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72" w:rsidRPr="0020513C" w:rsidRDefault="00D86D72" w:rsidP="00D86D72">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0626"/>
      <w:r w:rsidRPr="0020513C">
        <w:rPr>
          <w:rFonts w:ascii="Garamond" w:hAnsi="Garamond" w:cs="Tahoma"/>
          <w:b/>
          <w:bCs/>
          <w:spacing w:val="2"/>
        </w:rPr>
        <w:t xml:space="preserve">EXCELENTÍSSIMO </w:t>
      </w:r>
      <w:r w:rsidR="00613F55">
        <w:rPr>
          <w:rFonts w:ascii="Garamond" w:hAnsi="Garamond" w:cs="Tahoma"/>
          <w:b/>
          <w:bCs/>
          <w:spacing w:val="2"/>
        </w:rPr>
        <w:t>JUIZO</w:t>
      </w:r>
      <w:r w:rsidRPr="0020513C">
        <w:rPr>
          <w:rFonts w:ascii="Garamond" w:hAnsi="Garamond" w:cs="Tahoma"/>
          <w:b/>
          <w:bCs/>
          <w:spacing w:val="2"/>
        </w:rPr>
        <w:t xml:space="preserve"> </w:t>
      </w:r>
      <w:bookmarkStart w:id="2" w:name="_GoBack"/>
      <w:bookmarkEnd w:id="2"/>
      <w:r w:rsidRPr="0020513C">
        <w:rPr>
          <w:rFonts w:ascii="Garamond" w:hAnsi="Garamond" w:cs="Tahoma"/>
          <w:b/>
          <w:bCs/>
          <w:spacing w:val="2"/>
        </w:rPr>
        <w:t>DIREITO DA ____ª VARA CÍVEL (JUIZADO ESPECIAL) DA COMARCA DE CIDADE</w:t>
      </w:r>
      <w:r w:rsidR="00613F55">
        <w:rPr>
          <w:rFonts w:ascii="Garamond" w:hAnsi="Garamond" w:cs="Tahoma"/>
          <w:b/>
          <w:bCs/>
          <w:spacing w:val="2"/>
        </w:rPr>
        <w:t xml:space="preserve"> </w:t>
      </w:r>
      <w:r w:rsidRPr="0020513C">
        <w:rPr>
          <w:rFonts w:ascii="Garamond" w:hAnsi="Garamond" w:cs="Tahoma"/>
          <w:b/>
          <w:bCs/>
          <w:spacing w:val="2"/>
        </w:rPr>
        <w:t>-</w:t>
      </w:r>
      <w:r w:rsidR="00613F55">
        <w:rPr>
          <w:rFonts w:ascii="Garamond" w:hAnsi="Garamond" w:cs="Tahoma"/>
          <w:b/>
          <w:bCs/>
          <w:spacing w:val="2"/>
        </w:rPr>
        <w:t xml:space="preserve"> </w:t>
      </w:r>
      <w:r w:rsidRPr="0020513C">
        <w:rPr>
          <w:rFonts w:ascii="Garamond" w:hAnsi="Garamond" w:cs="Tahoma"/>
          <w:b/>
          <w:bCs/>
          <w:spacing w:val="2"/>
        </w:rPr>
        <w:t>ESTADO</w:t>
      </w:r>
    </w:p>
    <w:bookmarkEnd w:id="0"/>
    <w:p w:rsidR="00D86D72" w:rsidRPr="0020513C" w:rsidRDefault="00D86D72" w:rsidP="00D86D72">
      <w:pPr>
        <w:pStyle w:val="NormalWeb"/>
        <w:shd w:val="clear" w:color="auto" w:fill="FFFFFF"/>
        <w:spacing w:before="240" w:beforeAutospacing="0" w:after="0" w:afterAutospacing="0" w:line="390" w:lineRule="atLeast"/>
        <w:jc w:val="both"/>
        <w:rPr>
          <w:rFonts w:ascii="Garamond" w:hAnsi="Garamond" w:cs="Tahoma"/>
          <w:b/>
          <w:bCs/>
          <w:spacing w:val="2"/>
        </w:rPr>
      </w:pPr>
    </w:p>
    <w:p w:rsidR="00D86D72" w:rsidRPr="0020513C" w:rsidRDefault="00D86D72" w:rsidP="00D86D72">
      <w:pPr>
        <w:pStyle w:val="NormalWeb"/>
        <w:shd w:val="clear" w:color="auto" w:fill="FFFFFF"/>
        <w:spacing w:before="240" w:beforeAutospacing="0" w:after="0" w:afterAutospacing="0" w:line="390" w:lineRule="atLeast"/>
        <w:jc w:val="both"/>
        <w:rPr>
          <w:rFonts w:ascii="Garamond" w:hAnsi="Garamond" w:cs="Tahoma"/>
          <w:b/>
          <w:bCs/>
          <w:spacing w:val="2"/>
        </w:rPr>
      </w:pPr>
    </w:p>
    <w:p w:rsidR="00D86D72" w:rsidRPr="0020513C" w:rsidRDefault="00D86D72" w:rsidP="00D86D72">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2884762"/>
      <w:r w:rsidRPr="0020513C">
        <w:rPr>
          <w:rFonts w:ascii="Garamond" w:hAnsi="Garamond" w:cs="Tahoma"/>
          <w:b/>
          <w:bCs/>
          <w:spacing w:val="2"/>
        </w:rPr>
        <w:t>... (nome completo em negrito do reclamante)</w:t>
      </w:r>
      <w:r w:rsidRPr="0020513C">
        <w:rPr>
          <w:rFonts w:ascii="Garamond" w:hAnsi="Garamond" w:cs="Tahoma"/>
          <w:spacing w:val="2"/>
        </w:rPr>
        <w:t xml:space="preserve">, ... (nacionalidade), ... (estado civil), ... (profissão), portador do CPF/MF nº ..., com Documento de Identidade de n° ..., residente e domiciliado na </w:t>
      </w:r>
      <w:bookmarkStart w:id="4" w:name="_Hlk482693071"/>
      <w:r w:rsidRPr="0020513C">
        <w:rPr>
          <w:rFonts w:ascii="Garamond" w:hAnsi="Garamond" w:cs="Tahoma"/>
          <w:spacing w:val="2"/>
        </w:rPr>
        <w:t>Rua ..., n. ..., ... (bairro), CEP: ..., ... (Município – UF)</w:t>
      </w:r>
      <w:bookmarkEnd w:id="4"/>
      <w:r w:rsidRPr="0020513C">
        <w:rPr>
          <w:rFonts w:ascii="Garamond" w:hAnsi="Garamond" w:cs="Tahoma"/>
          <w:spacing w:val="2"/>
        </w:rPr>
        <w:t>, vem respeitosamente perante a Vossa Excelência propor:</w:t>
      </w:r>
    </w:p>
    <w:p w:rsidR="00D86D72" w:rsidRPr="0020513C" w:rsidRDefault="00D86D72" w:rsidP="00D86D72">
      <w:pPr>
        <w:pStyle w:val="NormalWeb"/>
        <w:shd w:val="clear" w:color="auto" w:fill="FFFFFF"/>
        <w:spacing w:before="240" w:beforeAutospacing="0" w:after="0" w:afterAutospacing="0" w:line="390" w:lineRule="atLeast"/>
        <w:jc w:val="both"/>
        <w:rPr>
          <w:rFonts w:ascii="Garamond" w:hAnsi="Garamond" w:cs="Tahoma"/>
          <w:spacing w:val="2"/>
        </w:rPr>
      </w:pPr>
    </w:p>
    <w:bookmarkEnd w:id="1"/>
    <w:bookmarkEnd w:id="3"/>
    <w:p w:rsidR="00B661B5" w:rsidRPr="0020513C" w:rsidRDefault="002D5EBF">
      <w:pPr>
        <w:pStyle w:val="Ttulo1"/>
        <w:spacing w:after="357" w:line="259" w:lineRule="auto"/>
        <w:ind w:left="0" w:right="79" w:firstLine="0"/>
        <w:jc w:val="center"/>
        <w:rPr>
          <w:rFonts w:ascii="Garamond" w:hAnsi="Garamond" w:cs="Tahoma"/>
        </w:rPr>
      </w:pPr>
      <w:r w:rsidRPr="0020513C">
        <w:rPr>
          <w:rFonts w:ascii="Garamond" w:hAnsi="Garamond" w:cs="Tahoma"/>
        </w:rPr>
        <w:t>AÇÃO</w:t>
      </w:r>
      <w:r w:rsidR="0020513C" w:rsidRPr="0020513C">
        <w:rPr>
          <w:rFonts w:ascii="Garamond" w:hAnsi="Garamond" w:cs="Tahoma"/>
        </w:rPr>
        <w:t xml:space="preserve"> INDENIZATÓRIA DE DANOS MORAIS C/C MATERIAIS</w:t>
      </w:r>
      <w:r w:rsidRPr="0020513C">
        <w:rPr>
          <w:rFonts w:ascii="Garamond" w:hAnsi="Garamond" w:cs="Tahoma"/>
          <w:b w:val="0"/>
        </w:rPr>
        <w:t xml:space="preserve"> </w:t>
      </w:r>
      <w:r w:rsidRPr="0020513C">
        <w:rPr>
          <w:rFonts w:ascii="Garamond" w:eastAsia="Segoe UI" w:hAnsi="Garamond" w:cs="Tahoma"/>
          <w:b w:val="0"/>
          <w:sz w:val="18"/>
          <w:vertAlign w:val="subscript"/>
        </w:rPr>
        <w:t xml:space="preserve"> </w:t>
      </w:r>
    </w:p>
    <w:p w:rsidR="00D86D72" w:rsidRPr="0020513C" w:rsidRDefault="00D86D72" w:rsidP="00D86D72">
      <w:pPr>
        <w:pStyle w:val="NormalWeb"/>
        <w:shd w:val="clear" w:color="auto" w:fill="FFFFFF"/>
        <w:tabs>
          <w:tab w:val="left" w:pos="5400"/>
        </w:tabs>
        <w:spacing w:before="240" w:after="300" w:line="390" w:lineRule="atLeast"/>
        <w:jc w:val="both"/>
        <w:rPr>
          <w:rFonts w:ascii="Garamond" w:hAnsi="Garamond" w:cs="Tahoma"/>
          <w:spacing w:val="2"/>
        </w:rPr>
      </w:pPr>
      <w:bookmarkStart w:id="5" w:name="_Hlk482884621"/>
      <w:r w:rsidRPr="0020513C">
        <w:rPr>
          <w:rFonts w:ascii="Garamond" w:hAnsi="Garamond" w:cs="Tahoma"/>
          <w:spacing w:val="2"/>
        </w:rPr>
        <w:t xml:space="preserve">em face de </w:t>
      </w:r>
      <w:r w:rsidRPr="0020513C">
        <w:rPr>
          <w:rFonts w:ascii="Garamond" w:hAnsi="Garamond" w:cs="Tahoma"/>
          <w:b/>
          <w:spacing w:val="2"/>
        </w:rPr>
        <w:t>... (nome em negrito do reclamado)</w:t>
      </w:r>
      <w:r w:rsidRPr="0020513C">
        <w:rPr>
          <w:rFonts w:ascii="Garamond" w:hAnsi="Garamond" w:cs="Tahoma"/>
          <w:spacing w:val="2"/>
        </w:rPr>
        <w:t>, ... (indicar se é pessoa física ou jurídica), com CPF/CNPJ de n. ..., com sede na Rua ..., n. ..., ... (bairro), CEP: ..., ... (Município– UF), pelas razões de fato e de direito que passa a aduzir e no final requer.:</w:t>
      </w:r>
    </w:p>
    <w:p w:rsidR="0020513C" w:rsidRPr="0020513C" w:rsidRDefault="0020513C" w:rsidP="00D86D72">
      <w:pPr>
        <w:pStyle w:val="NormalWeb"/>
        <w:shd w:val="clear" w:color="auto" w:fill="FFFFFF"/>
        <w:tabs>
          <w:tab w:val="left" w:pos="5400"/>
        </w:tabs>
        <w:spacing w:before="240" w:after="300" w:line="390" w:lineRule="atLeast"/>
        <w:jc w:val="both"/>
        <w:rPr>
          <w:rFonts w:ascii="Garamond" w:hAnsi="Garamond" w:cs="Tahoma"/>
          <w:spacing w:val="2"/>
        </w:rPr>
      </w:pPr>
    </w:p>
    <w:p w:rsidR="0020513C" w:rsidRPr="0020513C" w:rsidRDefault="0020513C" w:rsidP="00D86D72">
      <w:pPr>
        <w:pStyle w:val="NormalWeb"/>
        <w:shd w:val="clear" w:color="auto" w:fill="FFFFFF"/>
        <w:tabs>
          <w:tab w:val="left" w:pos="5400"/>
        </w:tabs>
        <w:spacing w:before="240" w:after="300" w:line="390" w:lineRule="atLeast"/>
        <w:jc w:val="both"/>
        <w:rPr>
          <w:rFonts w:ascii="Garamond" w:hAnsi="Garamond" w:cs="Tahoma"/>
          <w:spacing w:val="2"/>
        </w:rPr>
      </w:pPr>
    </w:p>
    <w:p w:rsidR="0020513C" w:rsidRPr="0020513C" w:rsidRDefault="0020513C" w:rsidP="0020513C">
      <w:pPr>
        <w:spacing w:line="360" w:lineRule="auto"/>
        <w:rPr>
          <w:rFonts w:ascii="Garamond" w:hAnsi="Garamond"/>
          <w:b/>
          <w:szCs w:val="24"/>
          <w:u w:val="single"/>
        </w:rPr>
      </w:pPr>
      <w:r w:rsidRPr="0020513C">
        <w:rPr>
          <w:rFonts w:ascii="Garamond" w:hAnsi="Garamond"/>
          <w:b/>
          <w:szCs w:val="24"/>
          <w:u w:val="single"/>
        </w:rPr>
        <w:t>JUSTIÇA GRATUITA:</w:t>
      </w:r>
    </w:p>
    <w:p w:rsidR="0020513C" w:rsidRPr="0020513C" w:rsidRDefault="0020513C" w:rsidP="0020513C">
      <w:pPr>
        <w:spacing w:line="360" w:lineRule="auto"/>
        <w:rPr>
          <w:rFonts w:ascii="Garamond" w:hAnsi="Garamond"/>
          <w:szCs w:val="24"/>
        </w:rPr>
      </w:pPr>
    </w:p>
    <w:p w:rsidR="0020513C" w:rsidRPr="0020513C" w:rsidRDefault="0020513C" w:rsidP="0020513C">
      <w:pPr>
        <w:spacing w:line="360" w:lineRule="auto"/>
        <w:rPr>
          <w:rFonts w:ascii="Garamond" w:hAnsi="Garamond"/>
          <w:szCs w:val="24"/>
        </w:rPr>
      </w:pPr>
      <w:r w:rsidRPr="0020513C">
        <w:rPr>
          <w:rFonts w:ascii="Garamond" w:hAnsi="Garamond"/>
          <w:szCs w:val="24"/>
        </w:rPr>
        <w:tab/>
        <w:t>O requerente valendo-se da legislação, </w:t>
      </w:r>
      <w:r w:rsidRPr="0020513C">
        <w:rPr>
          <w:rFonts w:ascii="Garamond" w:hAnsi="Garamond"/>
          <w:szCs w:val="24"/>
          <w:u w:val="single"/>
        </w:rPr>
        <w:t>requer que sejam concedidos os benefícios da justiça gratuita uma vez que não reúne qualquer condição de custear as mínimas despesas decorrentes do processo</w:t>
      </w:r>
      <w:r w:rsidRPr="0020513C">
        <w:rPr>
          <w:rFonts w:ascii="Garamond" w:hAnsi="Garamond"/>
          <w:szCs w:val="24"/>
        </w:rPr>
        <w:t>.</w:t>
      </w:r>
    </w:p>
    <w:p w:rsidR="0020513C" w:rsidRPr="0020513C" w:rsidRDefault="0020513C" w:rsidP="0020513C">
      <w:pPr>
        <w:spacing w:line="360" w:lineRule="auto"/>
        <w:rPr>
          <w:rFonts w:ascii="Garamond" w:hAnsi="Garamond"/>
          <w:szCs w:val="24"/>
        </w:rPr>
      </w:pPr>
    </w:p>
    <w:p w:rsidR="0020513C" w:rsidRPr="0020513C" w:rsidRDefault="0020513C" w:rsidP="0020513C">
      <w:pPr>
        <w:spacing w:line="360" w:lineRule="auto"/>
        <w:rPr>
          <w:rFonts w:ascii="Garamond" w:hAnsi="Garamond"/>
          <w:szCs w:val="24"/>
        </w:rPr>
      </w:pPr>
      <w:r w:rsidRPr="0020513C">
        <w:rPr>
          <w:rFonts w:ascii="Garamond" w:hAnsi="Garamond"/>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20513C">
        <w:rPr>
          <w:rFonts w:ascii="Garamond" w:hAnsi="Garamond"/>
          <w:szCs w:val="24"/>
        </w:rPr>
        <w:tab/>
        <w:t>Nesse sentido trata o artigo 1º, parágrafo 2º, Lei 5.478/68:</w:t>
      </w:r>
    </w:p>
    <w:p w:rsidR="0020513C" w:rsidRPr="0020513C" w:rsidRDefault="0020513C" w:rsidP="0020513C">
      <w:pPr>
        <w:spacing w:line="360" w:lineRule="auto"/>
        <w:rPr>
          <w:rFonts w:ascii="Garamond" w:hAnsi="Garamond"/>
          <w:szCs w:val="24"/>
        </w:rPr>
      </w:pPr>
    </w:p>
    <w:p w:rsidR="0020513C" w:rsidRPr="0020513C" w:rsidRDefault="0020513C" w:rsidP="0020513C">
      <w:pPr>
        <w:spacing w:line="360" w:lineRule="auto"/>
        <w:ind w:left="2268" w:right="627"/>
        <w:rPr>
          <w:rFonts w:ascii="Garamond" w:hAnsi="Garamond"/>
          <w:szCs w:val="24"/>
        </w:rPr>
      </w:pPr>
      <w:r w:rsidRPr="0020513C">
        <w:rPr>
          <w:rFonts w:ascii="Garamond" w:hAnsi="Garamond"/>
          <w:szCs w:val="24"/>
        </w:rPr>
        <w:t>“Art. 1º A ação de alimentos é de rito especial, independe de prévia distribuição e de anterior concessão do benefício de gratuidade.</w:t>
      </w:r>
    </w:p>
    <w:p w:rsidR="0020513C" w:rsidRPr="0020513C" w:rsidRDefault="0020513C" w:rsidP="0020513C">
      <w:pPr>
        <w:spacing w:line="360" w:lineRule="auto"/>
        <w:ind w:left="2268" w:right="627"/>
        <w:rPr>
          <w:rFonts w:ascii="Garamond" w:hAnsi="Garamond"/>
          <w:szCs w:val="24"/>
        </w:rPr>
      </w:pPr>
      <w:r w:rsidRPr="0020513C">
        <w:rPr>
          <w:rFonts w:ascii="Garamond" w:hAnsi="Garamond"/>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20513C" w:rsidRPr="0020513C" w:rsidRDefault="0020513C" w:rsidP="0020513C">
      <w:pPr>
        <w:spacing w:line="360" w:lineRule="auto"/>
        <w:rPr>
          <w:rFonts w:ascii="Garamond" w:hAnsi="Garamond"/>
          <w:szCs w:val="24"/>
        </w:rPr>
      </w:pPr>
    </w:p>
    <w:p w:rsidR="0020513C" w:rsidRPr="0020513C" w:rsidRDefault="0020513C" w:rsidP="0020513C">
      <w:pPr>
        <w:spacing w:line="360" w:lineRule="auto"/>
        <w:rPr>
          <w:rFonts w:ascii="Garamond" w:hAnsi="Garamond"/>
          <w:szCs w:val="24"/>
        </w:rPr>
      </w:pPr>
      <w:r w:rsidRPr="0020513C">
        <w:rPr>
          <w:rFonts w:ascii="Garamond" w:hAnsi="Garamond"/>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20513C" w:rsidRPr="0020513C" w:rsidRDefault="0020513C" w:rsidP="0020513C">
      <w:pPr>
        <w:shd w:val="clear" w:color="auto" w:fill="FFFFFF"/>
        <w:spacing w:after="324" w:line="360" w:lineRule="auto"/>
        <w:ind w:firstLine="708"/>
        <w:rPr>
          <w:rFonts w:ascii="Garamond" w:hAnsi="Garamond"/>
          <w:szCs w:val="24"/>
        </w:rPr>
      </w:pPr>
      <w:r w:rsidRPr="0020513C">
        <w:rPr>
          <w:rFonts w:ascii="Garamond" w:hAnsi="Garamond"/>
          <w:szCs w:val="24"/>
        </w:rPr>
        <w:t>Nossos Tribunais têm-se manifestado positivamente acerca do assunto:</w:t>
      </w:r>
    </w:p>
    <w:p w:rsidR="0020513C" w:rsidRPr="0020513C" w:rsidRDefault="0020513C" w:rsidP="0020513C">
      <w:pPr>
        <w:shd w:val="clear" w:color="auto" w:fill="FFFFFF"/>
        <w:spacing w:after="324" w:line="360" w:lineRule="auto"/>
        <w:ind w:left="2268"/>
        <w:rPr>
          <w:rFonts w:ascii="Garamond" w:hAnsi="Garamond"/>
          <w:iCs/>
          <w:szCs w:val="24"/>
        </w:rPr>
      </w:pPr>
      <w:r w:rsidRPr="0020513C">
        <w:rPr>
          <w:rFonts w:ascii="Garamond" w:hAnsi="Garamond"/>
          <w:iCs/>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20513C" w:rsidRPr="0020513C" w:rsidRDefault="0020513C" w:rsidP="0020513C">
      <w:pPr>
        <w:shd w:val="clear" w:color="auto" w:fill="FFFFFF"/>
        <w:spacing w:after="324" w:line="360" w:lineRule="auto"/>
        <w:ind w:left="2268"/>
        <w:rPr>
          <w:rFonts w:ascii="Garamond" w:hAnsi="Garamond"/>
          <w:szCs w:val="24"/>
        </w:rPr>
      </w:pPr>
    </w:p>
    <w:p w:rsidR="0020513C" w:rsidRPr="0020513C" w:rsidRDefault="0020513C" w:rsidP="0020513C">
      <w:pPr>
        <w:shd w:val="clear" w:color="auto" w:fill="FFFFFF"/>
        <w:spacing w:after="324" w:line="360" w:lineRule="auto"/>
        <w:ind w:firstLine="708"/>
        <w:rPr>
          <w:rFonts w:ascii="Garamond" w:hAnsi="Garamond"/>
          <w:szCs w:val="24"/>
        </w:rPr>
      </w:pPr>
      <w:r w:rsidRPr="0020513C">
        <w:rPr>
          <w:rFonts w:ascii="Garamond" w:hAnsi="Garamond"/>
          <w:bCs/>
          <w:szCs w:val="24"/>
        </w:rPr>
        <w:t>Portanto, para a concessão do benefício da justiça gratuita, basta a simples afirmação da requerente de sua condição atual.</w:t>
      </w:r>
    </w:p>
    <w:p w:rsidR="0020513C" w:rsidRPr="0020513C" w:rsidRDefault="0020513C" w:rsidP="0020513C">
      <w:pPr>
        <w:shd w:val="clear" w:color="auto" w:fill="FFFFFF"/>
        <w:spacing w:after="324" w:line="360" w:lineRule="auto"/>
        <w:ind w:firstLine="708"/>
        <w:rPr>
          <w:rFonts w:ascii="Garamond" w:hAnsi="Garamond"/>
          <w:szCs w:val="24"/>
        </w:rPr>
      </w:pPr>
      <w:r w:rsidRPr="0020513C">
        <w:rPr>
          <w:rFonts w:ascii="Garamond" w:hAnsi="Garamond"/>
          <w:szCs w:val="24"/>
        </w:rPr>
        <w:lastRenderedPageBreak/>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20513C" w:rsidRPr="0020513C" w:rsidRDefault="0020513C" w:rsidP="00D86D72">
      <w:pPr>
        <w:pStyle w:val="NormalWeb"/>
        <w:shd w:val="clear" w:color="auto" w:fill="FFFFFF"/>
        <w:tabs>
          <w:tab w:val="left" w:pos="5400"/>
        </w:tabs>
        <w:spacing w:before="240" w:after="300" w:line="390" w:lineRule="atLeast"/>
        <w:jc w:val="both"/>
        <w:rPr>
          <w:rFonts w:ascii="Garamond" w:hAnsi="Garamond" w:cs="Tahoma"/>
          <w:spacing w:val="2"/>
        </w:rPr>
      </w:pPr>
    </w:p>
    <w:p w:rsidR="0020513C" w:rsidRPr="0020513C" w:rsidRDefault="0020513C" w:rsidP="00D86D72">
      <w:pPr>
        <w:pStyle w:val="NormalWeb"/>
        <w:shd w:val="clear" w:color="auto" w:fill="FFFFFF"/>
        <w:tabs>
          <w:tab w:val="left" w:pos="5400"/>
        </w:tabs>
        <w:spacing w:before="240" w:after="300" w:line="390" w:lineRule="atLeast"/>
        <w:jc w:val="both"/>
        <w:rPr>
          <w:rFonts w:ascii="Garamond" w:hAnsi="Garamond" w:cs="Tahoma"/>
          <w:spacing w:val="2"/>
        </w:rPr>
      </w:pPr>
    </w:p>
    <w:p w:rsidR="0020513C" w:rsidRPr="0020513C" w:rsidRDefault="0020513C" w:rsidP="00D86D72">
      <w:pPr>
        <w:pStyle w:val="NormalWeb"/>
        <w:shd w:val="clear" w:color="auto" w:fill="FFFFFF"/>
        <w:tabs>
          <w:tab w:val="left" w:pos="5400"/>
        </w:tabs>
        <w:spacing w:before="240" w:after="300" w:line="390" w:lineRule="atLeast"/>
        <w:jc w:val="both"/>
        <w:rPr>
          <w:rFonts w:ascii="Garamond" w:hAnsi="Garamond" w:cs="Tahoma"/>
          <w:spacing w:val="2"/>
        </w:rPr>
      </w:pPr>
    </w:p>
    <w:bookmarkEnd w:id="5"/>
    <w:p w:rsidR="00B661B5" w:rsidRPr="0020513C" w:rsidRDefault="002D5EBF">
      <w:pPr>
        <w:pStyle w:val="Ttulo1"/>
        <w:ind w:left="-5"/>
        <w:rPr>
          <w:rFonts w:ascii="Garamond" w:hAnsi="Garamond" w:cs="Tahoma"/>
        </w:rPr>
      </w:pPr>
      <w:r w:rsidRPr="0020513C">
        <w:rPr>
          <w:rFonts w:ascii="Garamond" w:hAnsi="Garamond" w:cs="Tahoma"/>
        </w:rPr>
        <w:t>DOS FATOS</w:t>
      </w:r>
    </w:p>
    <w:p w:rsidR="004B76FE" w:rsidRPr="0020513C" w:rsidRDefault="002D5EBF" w:rsidP="00023B68">
      <w:pPr>
        <w:ind w:left="-15" w:right="0"/>
        <w:rPr>
          <w:rFonts w:ascii="Garamond" w:hAnsi="Garamond" w:cs="Tahoma"/>
        </w:rPr>
      </w:pPr>
      <w:r w:rsidRPr="0020513C">
        <w:rPr>
          <w:rFonts w:ascii="Garamond" w:hAnsi="Garamond" w:cs="Tahoma"/>
        </w:rPr>
        <w:t>A demandante almejando realizar</w:t>
      </w:r>
      <w:r w:rsidR="004B76FE" w:rsidRPr="0020513C">
        <w:rPr>
          <w:rFonts w:ascii="Garamond" w:hAnsi="Garamond" w:cs="Tahoma"/>
        </w:rPr>
        <w:t xml:space="preserve"> a compra de seu imóvel próprio, celebrou um contrato de promessa de compra e venda com</w:t>
      </w:r>
      <w:r w:rsidR="00332DF6" w:rsidRPr="0020513C">
        <w:rPr>
          <w:rFonts w:ascii="Garamond" w:hAnsi="Garamond" w:cs="Tahoma"/>
        </w:rPr>
        <w:t xml:space="preserve"> o réu. O imóvel que </w:t>
      </w:r>
      <w:r w:rsidR="004B76FE" w:rsidRPr="0020513C">
        <w:rPr>
          <w:rFonts w:ascii="Garamond" w:hAnsi="Garamond" w:cs="Tahoma"/>
        </w:rPr>
        <w:t>desej</w:t>
      </w:r>
      <w:r w:rsidR="00023B68" w:rsidRPr="0020513C">
        <w:rPr>
          <w:rFonts w:ascii="Garamond" w:hAnsi="Garamond" w:cs="Tahoma"/>
        </w:rPr>
        <w:t>ava comprar</w:t>
      </w:r>
      <w:r w:rsidR="00332DF6" w:rsidRPr="0020513C">
        <w:rPr>
          <w:rFonts w:ascii="Garamond" w:hAnsi="Garamond" w:cs="Tahoma"/>
        </w:rPr>
        <w:t>,</w:t>
      </w:r>
      <w:r w:rsidR="00023B68" w:rsidRPr="0020513C">
        <w:rPr>
          <w:rFonts w:ascii="Garamond" w:hAnsi="Garamond" w:cs="Tahoma"/>
        </w:rPr>
        <w:t xml:space="preserve"> e começou a pagar</w:t>
      </w:r>
      <w:r w:rsidR="00332DF6" w:rsidRPr="0020513C">
        <w:rPr>
          <w:rFonts w:ascii="Garamond" w:hAnsi="Garamond" w:cs="Tahoma"/>
        </w:rPr>
        <w:t>,</w:t>
      </w:r>
      <w:r w:rsidR="00023B68" w:rsidRPr="0020513C">
        <w:rPr>
          <w:rFonts w:ascii="Garamond" w:hAnsi="Garamond" w:cs="Tahoma"/>
        </w:rPr>
        <w:t xml:space="preserve"> fica</w:t>
      </w:r>
      <w:r w:rsidR="00332DF6" w:rsidRPr="0020513C">
        <w:rPr>
          <w:rFonts w:ascii="Garamond" w:hAnsi="Garamond" w:cs="Tahoma"/>
        </w:rPr>
        <w:t xml:space="preserve"> localizado</w:t>
      </w:r>
      <w:r w:rsidR="004B76FE" w:rsidRPr="0020513C">
        <w:rPr>
          <w:rFonts w:ascii="Garamond" w:hAnsi="Garamond" w:cs="Tahoma"/>
        </w:rPr>
        <w:t xml:space="preserve"> na </w:t>
      </w:r>
      <w:r w:rsidR="0020513C">
        <w:rPr>
          <w:rFonts w:ascii="Garamond" w:hAnsi="Garamond" w:cs="Tahoma"/>
        </w:rPr>
        <w:t>------------------------------.</w:t>
      </w:r>
    </w:p>
    <w:p w:rsidR="00B661B5" w:rsidRPr="0020513C" w:rsidRDefault="002D5EBF" w:rsidP="00877B6B">
      <w:pPr>
        <w:spacing w:after="1"/>
        <w:ind w:left="-15" w:right="0"/>
        <w:rPr>
          <w:rFonts w:ascii="Garamond" w:hAnsi="Garamond" w:cs="Tahoma"/>
        </w:rPr>
      </w:pPr>
      <w:r w:rsidRPr="0020513C">
        <w:rPr>
          <w:rFonts w:ascii="Garamond" w:hAnsi="Garamond" w:cs="Tahoma"/>
        </w:rPr>
        <w:t xml:space="preserve">As formalidades se deram da seguinte forma, no ato de assinatura do contrato a demandante </w:t>
      </w:r>
      <w:r w:rsidR="00877B6B" w:rsidRPr="0020513C">
        <w:rPr>
          <w:rFonts w:ascii="Garamond" w:hAnsi="Garamond" w:cs="Tahoma"/>
        </w:rPr>
        <w:t xml:space="preserve">se comprometeu a fazer pagamentos mensais de R$ </w:t>
      </w:r>
      <w:r w:rsidR="0020513C">
        <w:rPr>
          <w:rFonts w:ascii="Garamond" w:hAnsi="Garamond" w:cs="Tahoma"/>
        </w:rPr>
        <w:t>-------------</w:t>
      </w:r>
      <w:r w:rsidR="00877B6B" w:rsidRPr="0020513C">
        <w:rPr>
          <w:rFonts w:ascii="Garamond" w:hAnsi="Garamond" w:cs="Tahoma"/>
        </w:rPr>
        <w:t xml:space="preserve">, totalizando o valor de </w:t>
      </w:r>
      <w:r w:rsidR="0020513C">
        <w:rPr>
          <w:rFonts w:ascii="Garamond" w:hAnsi="Garamond" w:cs="Tahoma"/>
        </w:rPr>
        <w:t>R$ -------.</w:t>
      </w:r>
      <w:r w:rsidR="00877B6B" w:rsidRPr="0020513C">
        <w:rPr>
          <w:rFonts w:ascii="Garamond" w:hAnsi="Garamond" w:cs="Tahoma"/>
        </w:rPr>
        <w:t xml:space="preserve"> </w:t>
      </w:r>
    </w:p>
    <w:p w:rsidR="00D758B3" w:rsidRPr="0020513C" w:rsidRDefault="002D5EBF">
      <w:pPr>
        <w:ind w:left="-15" w:right="0"/>
        <w:rPr>
          <w:rFonts w:ascii="Garamond" w:hAnsi="Garamond" w:cs="Tahoma"/>
        </w:rPr>
      </w:pPr>
      <w:r w:rsidRPr="0020513C">
        <w:rPr>
          <w:rFonts w:ascii="Garamond" w:hAnsi="Garamond" w:cs="Tahoma"/>
        </w:rPr>
        <w:t>Ocorre que, depois de realizar</w:t>
      </w:r>
      <w:r w:rsidR="00877B6B" w:rsidRPr="0020513C">
        <w:rPr>
          <w:rFonts w:ascii="Garamond" w:hAnsi="Garamond" w:cs="Tahoma"/>
        </w:rPr>
        <w:t xml:space="preserve"> cerca de</w:t>
      </w:r>
      <w:r w:rsidR="00023B68" w:rsidRPr="0020513C">
        <w:rPr>
          <w:rFonts w:ascii="Garamond" w:hAnsi="Garamond" w:cs="Tahoma"/>
        </w:rPr>
        <w:t xml:space="preserve"> R$</w:t>
      </w:r>
      <w:r w:rsidR="00877B6B" w:rsidRPr="0020513C">
        <w:rPr>
          <w:rFonts w:ascii="Garamond" w:hAnsi="Garamond" w:cs="Tahoma"/>
        </w:rPr>
        <w:t xml:space="preserve"> </w:t>
      </w:r>
      <w:r w:rsidR="0020513C">
        <w:rPr>
          <w:rFonts w:ascii="Garamond" w:hAnsi="Garamond" w:cs="Tahoma"/>
        </w:rPr>
        <w:t>----------</w:t>
      </w:r>
      <w:r w:rsidR="00023B68" w:rsidRPr="0020513C">
        <w:rPr>
          <w:rFonts w:ascii="Garamond" w:hAnsi="Garamond" w:cs="Tahoma"/>
        </w:rPr>
        <w:t xml:space="preserve">  em pagamentos</w:t>
      </w:r>
      <w:r w:rsidR="00877B6B" w:rsidRPr="0020513C">
        <w:rPr>
          <w:rFonts w:ascii="Garamond" w:hAnsi="Garamond" w:cs="Tahoma"/>
        </w:rPr>
        <w:t>, (conforme comprovantes em anexo nos autos</w:t>
      </w:r>
      <w:r w:rsidR="00A309A7" w:rsidRPr="0020513C">
        <w:rPr>
          <w:rFonts w:ascii="Garamond" w:hAnsi="Garamond" w:cs="Tahoma"/>
        </w:rPr>
        <w:t>), a demandante</w:t>
      </w:r>
      <w:r w:rsidR="00023B68" w:rsidRPr="0020513C">
        <w:rPr>
          <w:rFonts w:ascii="Garamond" w:hAnsi="Garamond" w:cs="Tahoma"/>
        </w:rPr>
        <w:t xml:space="preserve"> resolveu que queria vender o imóvel, porém ao comunicar ao de</w:t>
      </w:r>
      <w:r w:rsidR="00D758B3" w:rsidRPr="0020513C">
        <w:rPr>
          <w:rFonts w:ascii="Garamond" w:hAnsi="Garamond" w:cs="Tahoma"/>
        </w:rPr>
        <w:t>mandado para que fosse fornecido</w:t>
      </w:r>
      <w:r w:rsidR="00023B68" w:rsidRPr="0020513C">
        <w:rPr>
          <w:rFonts w:ascii="Garamond" w:hAnsi="Garamond" w:cs="Tahoma"/>
        </w:rPr>
        <w:t xml:space="preserve"> a documentação do imóvel, este começou a colocar</w:t>
      </w:r>
      <w:r w:rsidR="00A309A7" w:rsidRPr="0020513C">
        <w:rPr>
          <w:rFonts w:ascii="Garamond" w:hAnsi="Garamond" w:cs="Tahoma"/>
        </w:rPr>
        <w:t xml:space="preserve"> </w:t>
      </w:r>
      <w:r w:rsidR="00023B68" w:rsidRPr="0020513C">
        <w:rPr>
          <w:rFonts w:ascii="Garamond" w:hAnsi="Garamond" w:cs="Tahoma"/>
        </w:rPr>
        <w:t>empecilhos</w:t>
      </w:r>
      <w:r w:rsidR="00A309A7" w:rsidRPr="0020513C">
        <w:rPr>
          <w:rFonts w:ascii="Garamond" w:hAnsi="Garamond" w:cs="Tahoma"/>
        </w:rPr>
        <w:t>,</w:t>
      </w:r>
      <w:r w:rsidR="00321D10" w:rsidRPr="0020513C">
        <w:rPr>
          <w:rFonts w:ascii="Garamond" w:hAnsi="Garamond" w:cs="Tahoma"/>
        </w:rPr>
        <w:t xml:space="preserve"> o que causou desconfiança na parte </w:t>
      </w:r>
      <w:r w:rsidR="00697401" w:rsidRPr="0020513C">
        <w:rPr>
          <w:rFonts w:ascii="Garamond" w:hAnsi="Garamond" w:cs="Tahoma"/>
        </w:rPr>
        <w:t>demandante</w:t>
      </w:r>
      <w:r w:rsidR="00321D10" w:rsidRPr="0020513C">
        <w:rPr>
          <w:rFonts w:ascii="Garamond" w:hAnsi="Garamond" w:cs="Tahoma"/>
        </w:rPr>
        <w:t>, a qual resolveu por si só procurar o registro do bem</w:t>
      </w:r>
      <w:r w:rsidR="00D758B3" w:rsidRPr="0020513C">
        <w:rPr>
          <w:rFonts w:ascii="Garamond" w:hAnsi="Garamond" w:cs="Tahoma"/>
        </w:rPr>
        <w:t>.</w:t>
      </w:r>
    </w:p>
    <w:p w:rsidR="00F968E5" w:rsidRPr="0020513C" w:rsidRDefault="00D758B3" w:rsidP="00697401">
      <w:pPr>
        <w:ind w:left="-15" w:right="0"/>
        <w:rPr>
          <w:rFonts w:ascii="Garamond" w:hAnsi="Garamond" w:cs="Tahoma"/>
        </w:rPr>
      </w:pPr>
      <w:r w:rsidRPr="0020513C">
        <w:rPr>
          <w:rFonts w:ascii="Garamond" w:hAnsi="Garamond" w:cs="Tahoma"/>
        </w:rPr>
        <w:t>Para sua infelicidade e insatisfação a demandante veio a descobrir que a documentação do bem que pretendia comprar não existia, e inconformada pela omissão</w:t>
      </w:r>
      <w:r w:rsidR="00697401" w:rsidRPr="0020513C">
        <w:rPr>
          <w:rFonts w:ascii="Garamond" w:hAnsi="Garamond" w:cs="Tahoma"/>
        </w:rPr>
        <w:t xml:space="preserve"> desta informação, foi comunicada pelo demandado que deveria entrar com uma futura ação de usucapião para que documentasse e consequentemente adquirisse a propriedade de seu imóvel, violando, a conduta da demandada, com o princípio da boa-fé objetiva</w:t>
      </w:r>
      <w:r w:rsidR="00023B68" w:rsidRPr="0020513C">
        <w:rPr>
          <w:rFonts w:ascii="Garamond" w:hAnsi="Garamond" w:cs="Tahoma"/>
        </w:rPr>
        <w:t xml:space="preserve">, visto que nada dessa situação foi informada no momento </w:t>
      </w:r>
      <w:r w:rsidR="00321D10" w:rsidRPr="0020513C">
        <w:rPr>
          <w:rFonts w:ascii="Garamond" w:hAnsi="Garamond" w:cs="Tahoma"/>
        </w:rPr>
        <w:t xml:space="preserve">da assinatura do contrato. </w:t>
      </w:r>
    </w:p>
    <w:p w:rsidR="00A309A7" w:rsidRPr="0020513C" w:rsidRDefault="00697401">
      <w:pPr>
        <w:ind w:left="-15" w:right="0"/>
        <w:rPr>
          <w:rFonts w:ascii="Garamond" w:hAnsi="Garamond" w:cs="Tahoma"/>
        </w:rPr>
      </w:pPr>
      <w:r w:rsidRPr="0020513C">
        <w:rPr>
          <w:rFonts w:ascii="Garamond" w:hAnsi="Garamond" w:cs="Tahoma"/>
        </w:rPr>
        <w:t>Essa</w:t>
      </w:r>
      <w:r w:rsidR="00023B68" w:rsidRPr="0020513C">
        <w:rPr>
          <w:rFonts w:ascii="Garamond" w:hAnsi="Garamond" w:cs="Tahoma"/>
        </w:rPr>
        <w:t xml:space="preserve"> circunstância</w:t>
      </w:r>
      <w:r w:rsidR="00A707A7" w:rsidRPr="0020513C">
        <w:rPr>
          <w:rFonts w:ascii="Garamond" w:hAnsi="Garamond" w:cs="Tahoma"/>
        </w:rPr>
        <w:t xml:space="preserve"> deixou a demandante pasma, po</w:t>
      </w:r>
      <w:r w:rsidR="00023B68" w:rsidRPr="0020513C">
        <w:rPr>
          <w:rFonts w:ascii="Garamond" w:hAnsi="Garamond" w:cs="Tahoma"/>
        </w:rPr>
        <w:t xml:space="preserve">is se soubesse do real estado </w:t>
      </w:r>
      <w:r w:rsidR="00A707A7" w:rsidRPr="0020513C">
        <w:rPr>
          <w:rFonts w:ascii="Garamond" w:hAnsi="Garamond" w:cs="Tahoma"/>
        </w:rPr>
        <w:t>do imóvel, situação es</w:t>
      </w:r>
      <w:r w:rsidRPr="0020513C">
        <w:rPr>
          <w:rFonts w:ascii="Garamond" w:hAnsi="Garamond" w:cs="Tahoma"/>
        </w:rPr>
        <w:t>t</w:t>
      </w:r>
      <w:r w:rsidR="00A707A7" w:rsidRPr="0020513C">
        <w:rPr>
          <w:rFonts w:ascii="Garamond" w:hAnsi="Garamond" w:cs="Tahoma"/>
        </w:rPr>
        <w:t xml:space="preserve">a que o </w:t>
      </w:r>
      <w:r w:rsidRPr="0020513C">
        <w:rPr>
          <w:rFonts w:ascii="Garamond" w:hAnsi="Garamond" w:cs="Tahoma"/>
        </w:rPr>
        <w:t>demandado</w:t>
      </w:r>
      <w:r w:rsidR="00A707A7" w:rsidRPr="0020513C">
        <w:rPr>
          <w:rFonts w:ascii="Garamond" w:hAnsi="Garamond" w:cs="Tahoma"/>
        </w:rPr>
        <w:t xml:space="preserve"> tentou esconder até o último momento, não teria celebrado o negócio jurídico.  </w:t>
      </w:r>
    </w:p>
    <w:p w:rsidR="00FD798F" w:rsidRPr="0020513C" w:rsidRDefault="002D5EBF" w:rsidP="004218A2">
      <w:pPr>
        <w:ind w:left="-15" w:right="0"/>
        <w:rPr>
          <w:rFonts w:ascii="Garamond" w:hAnsi="Garamond" w:cs="Tahoma"/>
        </w:rPr>
      </w:pPr>
      <w:r w:rsidRPr="0020513C">
        <w:rPr>
          <w:rFonts w:ascii="Garamond" w:hAnsi="Garamond" w:cs="Tahoma"/>
        </w:rPr>
        <w:lastRenderedPageBreak/>
        <w:t xml:space="preserve">Desta forma requereu que fosse ressarcida de seu montante já pago, visto que </w:t>
      </w:r>
      <w:r w:rsidR="00FD798F" w:rsidRPr="0020513C">
        <w:rPr>
          <w:rFonts w:ascii="Garamond" w:hAnsi="Garamond" w:cs="Tahoma"/>
        </w:rPr>
        <w:t xml:space="preserve">se o imóvel não possui registro, não está devidamente regularizado, nem mesmo </w:t>
      </w:r>
      <w:r w:rsidR="00697401" w:rsidRPr="0020513C">
        <w:rPr>
          <w:rFonts w:ascii="Garamond" w:hAnsi="Garamond" w:cs="Tahoma"/>
        </w:rPr>
        <w:t>o demandado</w:t>
      </w:r>
      <w:r w:rsidR="00FD798F" w:rsidRPr="0020513C">
        <w:rPr>
          <w:rFonts w:ascii="Garamond" w:hAnsi="Garamond" w:cs="Tahoma"/>
        </w:rPr>
        <w:t xml:space="preserve"> é proprietário.</w:t>
      </w:r>
    </w:p>
    <w:p w:rsidR="004218A2" w:rsidRPr="0020513C" w:rsidRDefault="00321D10">
      <w:pPr>
        <w:ind w:left="-15" w:right="0"/>
        <w:rPr>
          <w:rFonts w:ascii="Garamond" w:hAnsi="Garamond" w:cs="Tahoma"/>
        </w:rPr>
      </w:pPr>
      <w:r w:rsidRPr="0020513C">
        <w:rPr>
          <w:rFonts w:ascii="Garamond" w:hAnsi="Garamond" w:cs="Tahoma"/>
        </w:rPr>
        <w:t xml:space="preserve"> O demandado</w:t>
      </w:r>
      <w:r w:rsidR="004218A2" w:rsidRPr="0020513C">
        <w:rPr>
          <w:rFonts w:ascii="Garamond" w:hAnsi="Garamond" w:cs="Tahoma"/>
        </w:rPr>
        <w:t xml:space="preserve">, desde que a </w:t>
      </w:r>
      <w:r w:rsidRPr="0020513C">
        <w:rPr>
          <w:rFonts w:ascii="Garamond" w:hAnsi="Garamond" w:cs="Tahoma"/>
        </w:rPr>
        <w:t xml:space="preserve">demandante </w:t>
      </w:r>
      <w:r w:rsidR="004218A2" w:rsidRPr="0020513C">
        <w:rPr>
          <w:rFonts w:ascii="Garamond" w:hAnsi="Garamond" w:cs="Tahoma"/>
        </w:rPr>
        <w:t>descobriu a real</w:t>
      </w:r>
      <w:r w:rsidR="00D758B3" w:rsidRPr="0020513C">
        <w:rPr>
          <w:rFonts w:ascii="Garamond" w:hAnsi="Garamond" w:cs="Tahoma"/>
        </w:rPr>
        <w:t xml:space="preserve"> situação do imóvel, vem a pôr </w:t>
      </w:r>
      <w:r w:rsidR="00697401" w:rsidRPr="0020513C">
        <w:rPr>
          <w:rFonts w:ascii="Garamond" w:hAnsi="Garamond" w:cs="Tahoma"/>
        </w:rPr>
        <w:t>empecilhos</w:t>
      </w:r>
      <w:r w:rsidR="004218A2" w:rsidRPr="0020513C">
        <w:rPr>
          <w:rFonts w:ascii="Garamond" w:hAnsi="Garamond" w:cs="Tahoma"/>
        </w:rPr>
        <w:t xml:space="preserve"> e todo o tipo de obstáculo para que o valor pag</w:t>
      </w:r>
      <w:r w:rsidRPr="0020513C">
        <w:rPr>
          <w:rFonts w:ascii="Garamond" w:hAnsi="Garamond" w:cs="Tahoma"/>
        </w:rPr>
        <w:t>o a</w:t>
      </w:r>
      <w:r w:rsidR="00697401" w:rsidRPr="0020513C">
        <w:rPr>
          <w:rFonts w:ascii="Garamond" w:hAnsi="Garamond" w:cs="Tahoma"/>
        </w:rPr>
        <w:t xml:space="preserve"> ele seja devolvido</w:t>
      </w:r>
      <w:r w:rsidRPr="0020513C">
        <w:rPr>
          <w:rFonts w:ascii="Garamond" w:hAnsi="Garamond" w:cs="Tahoma"/>
        </w:rPr>
        <w:t xml:space="preserve"> em sua totalidade </w:t>
      </w:r>
      <w:r w:rsidR="00697401" w:rsidRPr="0020513C">
        <w:rPr>
          <w:rFonts w:ascii="Garamond" w:hAnsi="Garamond" w:cs="Tahoma"/>
        </w:rPr>
        <w:t xml:space="preserve">já </w:t>
      </w:r>
      <w:r w:rsidRPr="0020513C">
        <w:rPr>
          <w:rFonts w:ascii="Garamond" w:hAnsi="Garamond" w:cs="Tahoma"/>
        </w:rPr>
        <w:t>paga</w:t>
      </w:r>
      <w:r w:rsidR="004218A2" w:rsidRPr="0020513C">
        <w:rPr>
          <w:rFonts w:ascii="Garamond" w:hAnsi="Garamond" w:cs="Tahoma"/>
        </w:rPr>
        <w:t>.</w:t>
      </w:r>
      <w:r w:rsidR="002D5EBF" w:rsidRPr="0020513C">
        <w:rPr>
          <w:rFonts w:ascii="Garamond" w:hAnsi="Garamond" w:cs="Tahoma"/>
        </w:rPr>
        <w:t xml:space="preserve"> </w:t>
      </w:r>
    </w:p>
    <w:p w:rsidR="00B661B5" w:rsidRPr="0020513C" w:rsidRDefault="002D5EBF">
      <w:pPr>
        <w:ind w:left="-15" w:right="0"/>
        <w:rPr>
          <w:rFonts w:ascii="Garamond" w:hAnsi="Garamond" w:cs="Tahoma"/>
        </w:rPr>
      </w:pPr>
      <w:r w:rsidRPr="0020513C">
        <w:rPr>
          <w:rFonts w:ascii="Garamond" w:hAnsi="Garamond" w:cs="Tahoma"/>
        </w:rPr>
        <w:t>Tentando resolver extrajudicialmente de todas as formas possíveis suas pendências junto com</w:t>
      </w:r>
      <w:r w:rsidR="004218A2" w:rsidRPr="0020513C">
        <w:rPr>
          <w:rFonts w:ascii="Garamond" w:hAnsi="Garamond" w:cs="Tahoma"/>
        </w:rPr>
        <w:t xml:space="preserve"> o </w:t>
      </w:r>
      <w:r w:rsidR="00697401" w:rsidRPr="0020513C">
        <w:rPr>
          <w:rFonts w:ascii="Garamond" w:hAnsi="Garamond" w:cs="Tahoma"/>
        </w:rPr>
        <w:t>demandado</w:t>
      </w:r>
      <w:r w:rsidRPr="0020513C">
        <w:rPr>
          <w:rFonts w:ascii="Garamond" w:hAnsi="Garamond" w:cs="Tahoma"/>
        </w:rPr>
        <w:t xml:space="preserve">, não obteve êxito, encontrando como única forma de colocar fim ao imbróglio senão a maneira judicial.  </w:t>
      </w:r>
    </w:p>
    <w:p w:rsidR="00332DF6" w:rsidRPr="0020513C" w:rsidRDefault="002D5EBF" w:rsidP="00332DF6">
      <w:pPr>
        <w:ind w:left="-15" w:right="0" w:firstLine="708"/>
        <w:rPr>
          <w:rFonts w:ascii="Garamond" w:eastAsia="Segoe UI" w:hAnsi="Garamond" w:cs="Tahoma"/>
          <w:sz w:val="18"/>
          <w:vertAlign w:val="subscript"/>
        </w:rPr>
      </w:pPr>
      <w:r w:rsidRPr="0020513C">
        <w:rPr>
          <w:rFonts w:ascii="Garamond" w:hAnsi="Garamond" w:cs="Tahoma"/>
        </w:rPr>
        <w:t xml:space="preserve">Assim, nada mais justo, venha </w:t>
      </w:r>
      <w:r w:rsidR="00321D10" w:rsidRPr="0020513C">
        <w:rPr>
          <w:rFonts w:ascii="Garamond" w:hAnsi="Garamond" w:cs="Tahoma"/>
        </w:rPr>
        <w:t>a</w:t>
      </w:r>
      <w:r w:rsidRPr="0020513C">
        <w:rPr>
          <w:rFonts w:ascii="Garamond" w:hAnsi="Garamond" w:cs="Tahoma"/>
        </w:rPr>
        <w:t xml:space="preserve"> </w:t>
      </w:r>
      <w:r w:rsidR="00321D10" w:rsidRPr="0020513C">
        <w:rPr>
          <w:rFonts w:ascii="Garamond" w:hAnsi="Garamond" w:cs="Tahoma"/>
        </w:rPr>
        <w:t xml:space="preserve">demandante </w:t>
      </w:r>
      <w:r w:rsidRPr="0020513C">
        <w:rPr>
          <w:rFonts w:ascii="Garamond" w:hAnsi="Garamond" w:cs="Tahoma"/>
        </w:rPr>
        <w:t xml:space="preserve">requerer judicialmente uma reparação por tal fato. </w:t>
      </w:r>
      <w:r w:rsidRPr="0020513C">
        <w:rPr>
          <w:rFonts w:ascii="Garamond" w:eastAsia="Segoe UI" w:hAnsi="Garamond" w:cs="Tahoma"/>
          <w:sz w:val="18"/>
          <w:vertAlign w:val="subscript"/>
        </w:rPr>
        <w:t xml:space="preserve"> </w:t>
      </w:r>
    </w:p>
    <w:p w:rsidR="00332DF6" w:rsidRPr="0020513C" w:rsidRDefault="00332DF6" w:rsidP="00332DF6">
      <w:pPr>
        <w:ind w:left="-15" w:right="0" w:firstLine="708"/>
        <w:rPr>
          <w:rFonts w:ascii="Garamond" w:eastAsia="Segoe UI" w:hAnsi="Garamond" w:cs="Tahoma"/>
          <w:sz w:val="18"/>
          <w:vertAlign w:val="subscript"/>
        </w:rPr>
      </w:pPr>
    </w:p>
    <w:p w:rsidR="00332DF6" w:rsidRPr="0020513C" w:rsidRDefault="00332DF6" w:rsidP="008B7284">
      <w:pPr>
        <w:ind w:right="0" w:firstLine="0"/>
        <w:rPr>
          <w:rFonts w:ascii="Garamond" w:hAnsi="Garamond" w:cs="Tahoma"/>
          <w:b/>
        </w:rPr>
      </w:pPr>
      <w:r w:rsidRPr="0020513C">
        <w:rPr>
          <w:rFonts w:ascii="Garamond" w:hAnsi="Garamond" w:cs="Tahoma"/>
          <w:b/>
        </w:rPr>
        <w:t>DA COMPETÊNCIA</w:t>
      </w:r>
    </w:p>
    <w:p w:rsidR="00332DF6" w:rsidRPr="0020513C" w:rsidRDefault="00332DF6" w:rsidP="00332DF6">
      <w:pPr>
        <w:ind w:left="-15" w:right="0" w:firstLine="708"/>
        <w:rPr>
          <w:rFonts w:ascii="Garamond" w:hAnsi="Garamond" w:cs="Tahoma"/>
        </w:rPr>
      </w:pPr>
      <w:r w:rsidRPr="0020513C">
        <w:rPr>
          <w:rFonts w:ascii="Garamond" w:hAnsi="Garamond" w:cs="Tahoma"/>
        </w:rPr>
        <w:t>Como é de se notar, no pequeno contrato foi determinado que qualquer objeção ao mesmo, teria como foro competente o da comarca de Coruripe-AL, o qual deverá ser considerada como nulo pelos fatos a seguir expostos.</w:t>
      </w:r>
    </w:p>
    <w:p w:rsidR="00332DF6" w:rsidRPr="0020513C" w:rsidRDefault="00A97A4A" w:rsidP="00332DF6">
      <w:pPr>
        <w:ind w:left="-15" w:right="0" w:firstLine="708"/>
        <w:rPr>
          <w:rFonts w:ascii="Garamond" w:hAnsi="Garamond" w:cs="Tahoma"/>
        </w:rPr>
      </w:pPr>
      <w:r w:rsidRPr="0020513C">
        <w:rPr>
          <w:rFonts w:ascii="Garamond" w:hAnsi="Garamond" w:cs="Tahoma"/>
        </w:rPr>
        <w:t>De acordo com o artigo  167 do Código Civil:</w:t>
      </w:r>
    </w:p>
    <w:p w:rsidR="00A97A4A" w:rsidRPr="0020513C" w:rsidRDefault="00A97A4A" w:rsidP="00A97A4A">
      <w:pPr>
        <w:spacing w:after="0" w:line="240" w:lineRule="auto"/>
        <w:ind w:left="2124" w:right="0" w:firstLine="0"/>
        <w:rPr>
          <w:rFonts w:ascii="Garamond" w:hAnsi="Garamond" w:cs="Tahoma"/>
          <w:sz w:val="22"/>
        </w:rPr>
      </w:pPr>
      <w:r w:rsidRPr="0020513C">
        <w:rPr>
          <w:rFonts w:ascii="Garamond" w:hAnsi="Garamond" w:cs="Tahoma"/>
          <w:sz w:val="22"/>
        </w:rPr>
        <w:t>Art. 167. É nulo o negócio jurídico simulado, mas subsistirá o que se dissimulou, se válido for na substância e na forma.</w:t>
      </w:r>
    </w:p>
    <w:p w:rsidR="00A97A4A" w:rsidRPr="0020513C" w:rsidRDefault="00A97A4A" w:rsidP="00A97A4A">
      <w:pPr>
        <w:spacing w:after="0" w:line="240" w:lineRule="auto"/>
        <w:ind w:left="1294" w:right="0"/>
        <w:rPr>
          <w:rFonts w:ascii="Garamond" w:hAnsi="Garamond" w:cs="Tahoma"/>
          <w:sz w:val="22"/>
        </w:rPr>
      </w:pPr>
      <w:r w:rsidRPr="0020513C">
        <w:rPr>
          <w:rFonts w:ascii="Garamond" w:hAnsi="Garamond" w:cs="Tahoma"/>
          <w:sz w:val="22"/>
        </w:rPr>
        <w:t>§ 1o Haverá simulação nos negócios jurídicos quando:</w:t>
      </w:r>
    </w:p>
    <w:p w:rsidR="00A97A4A" w:rsidRPr="0020513C" w:rsidRDefault="00A97A4A" w:rsidP="00A97A4A">
      <w:pPr>
        <w:spacing w:line="240" w:lineRule="auto"/>
        <w:ind w:left="2124" w:right="0" w:firstLine="0"/>
        <w:rPr>
          <w:rFonts w:ascii="Garamond" w:hAnsi="Garamond" w:cs="Tahoma"/>
          <w:sz w:val="22"/>
        </w:rPr>
      </w:pPr>
      <w:r w:rsidRPr="0020513C">
        <w:rPr>
          <w:rFonts w:ascii="Garamond" w:hAnsi="Garamond" w:cs="Tahoma"/>
          <w:sz w:val="22"/>
        </w:rPr>
        <w:t>I - aparentarem conferir ou transmitir direitos a pessoas diversas daquelas às quais realmente se conferem, ou transmitem;</w:t>
      </w:r>
    </w:p>
    <w:p w:rsidR="00A97A4A" w:rsidRPr="0020513C" w:rsidRDefault="00A97A4A" w:rsidP="00332DF6">
      <w:pPr>
        <w:ind w:left="-15" w:right="0" w:firstLine="708"/>
        <w:rPr>
          <w:rFonts w:ascii="Garamond" w:hAnsi="Garamond" w:cs="Tahoma"/>
        </w:rPr>
      </w:pPr>
      <w:r w:rsidRPr="0020513C">
        <w:rPr>
          <w:rFonts w:ascii="Garamond" w:hAnsi="Garamond" w:cs="Tahoma"/>
        </w:rPr>
        <w:t>Desta feita, como se delineará mais abaixo, o demandado realizou um contrato de promessa de compra e venda sem ser o real proprietário do imóvel em questão, haja vista o mesmo não possuir nenhuma documentação cartorária que o comprovasse como tal, ou mesmo ser dos herdeiros de Francisco Azevedo como consta no instrumento assinado entre as partes.</w:t>
      </w:r>
    </w:p>
    <w:p w:rsidR="00A97A4A" w:rsidRPr="0020513C" w:rsidRDefault="00A97A4A" w:rsidP="00332DF6">
      <w:pPr>
        <w:ind w:left="-15" w:right="0" w:firstLine="708"/>
        <w:rPr>
          <w:rFonts w:ascii="Garamond" w:hAnsi="Garamond" w:cs="Tahoma"/>
        </w:rPr>
      </w:pPr>
      <w:r w:rsidRPr="0020513C">
        <w:rPr>
          <w:rFonts w:ascii="Garamond" w:hAnsi="Garamond" w:cs="Tahoma"/>
        </w:rPr>
        <w:t xml:space="preserve">Assim torna o demandado como parte ilegítima para se fazer presente como promissário vendedor </w:t>
      </w:r>
      <w:r w:rsidR="00D758B3" w:rsidRPr="0020513C">
        <w:rPr>
          <w:rFonts w:ascii="Garamond" w:hAnsi="Garamond" w:cs="Tahoma"/>
        </w:rPr>
        <w:t>do imóvel por ele oferecido, não obstante o fez, quebrando também um dos requisitos de validade contratual, qual seja a legitimidade das partes.</w:t>
      </w:r>
    </w:p>
    <w:p w:rsidR="00A97A4A" w:rsidRPr="0020513C" w:rsidRDefault="00A97A4A" w:rsidP="00332DF6">
      <w:pPr>
        <w:ind w:left="-15" w:right="0" w:firstLine="708"/>
        <w:rPr>
          <w:rFonts w:ascii="Garamond" w:hAnsi="Garamond" w:cs="Tahoma"/>
        </w:rPr>
      </w:pPr>
      <w:r w:rsidRPr="0020513C">
        <w:rPr>
          <w:rFonts w:ascii="Garamond" w:hAnsi="Garamond" w:cs="Tahoma"/>
        </w:rPr>
        <w:lastRenderedPageBreak/>
        <w:t xml:space="preserve">Desta forma como sendo nulo de fato e de direito o contrato e consequentemente todas as suas cláusulas e seguindo os ditames </w:t>
      </w:r>
      <w:r w:rsidR="00D758B3" w:rsidRPr="0020513C">
        <w:rPr>
          <w:rFonts w:ascii="Garamond" w:hAnsi="Garamond" w:cs="Tahoma"/>
        </w:rPr>
        <w:t>do ordenamento jurídico brasileiro, já que ambos são domiciliados e residentes em Maceió-AL, que seja competente o presente Juizado Especial Cível a que a presente lide se encontra.</w:t>
      </w:r>
    </w:p>
    <w:p w:rsidR="008C6821" w:rsidRPr="0020513C" w:rsidRDefault="002D5EBF" w:rsidP="008C6821">
      <w:pPr>
        <w:ind w:right="0" w:firstLine="0"/>
        <w:rPr>
          <w:rFonts w:ascii="Garamond" w:eastAsia="Segoe UI" w:hAnsi="Garamond" w:cs="Tahoma"/>
          <w:b/>
          <w:sz w:val="18"/>
          <w:vertAlign w:val="subscript"/>
        </w:rPr>
      </w:pPr>
      <w:r w:rsidRPr="0020513C">
        <w:rPr>
          <w:rFonts w:ascii="Garamond" w:hAnsi="Garamond" w:cs="Tahoma"/>
          <w:b/>
        </w:rPr>
        <w:t xml:space="preserve">DO DIREITO </w:t>
      </w:r>
    </w:p>
    <w:p w:rsidR="00B661B5" w:rsidRPr="0020513C" w:rsidRDefault="002D5EBF" w:rsidP="008C6821">
      <w:pPr>
        <w:ind w:right="0" w:firstLine="708"/>
        <w:rPr>
          <w:rFonts w:ascii="Garamond" w:hAnsi="Garamond" w:cs="Tahoma"/>
        </w:rPr>
      </w:pPr>
      <w:r w:rsidRPr="0020513C">
        <w:rPr>
          <w:rFonts w:ascii="Garamond" w:hAnsi="Garamond" w:cs="Tahoma"/>
        </w:rPr>
        <w:t xml:space="preserve">Em nosso direito é certa e pacífica a tese de que quando alguém viola um interesse de outrem, juridicamente protegido, fica obrigado a reparar o dano daí decorrente. Basta adentrar na esfera jurídica alheia, para que venha certa a responsabilidade civil. </w:t>
      </w:r>
      <w:r w:rsidRPr="0020513C">
        <w:rPr>
          <w:rFonts w:ascii="Garamond" w:eastAsia="Segoe UI" w:hAnsi="Garamond" w:cs="Tahoma"/>
          <w:sz w:val="18"/>
          <w:vertAlign w:val="subscript"/>
        </w:rPr>
        <w:t xml:space="preserve"> </w:t>
      </w:r>
    </w:p>
    <w:p w:rsidR="00B661B5" w:rsidRPr="0020513C" w:rsidRDefault="002D5EBF">
      <w:pPr>
        <w:ind w:left="-15" w:right="0"/>
        <w:rPr>
          <w:rFonts w:ascii="Garamond" w:hAnsi="Garamond" w:cs="Tahoma"/>
        </w:rPr>
      </w:pPr>
      <w:r w:rsidRPr="0020513C">
        <w:rPr>
          <w:rFonts w:ascii="Garamond" w:hAnsi="Garamond" w:cs="Tahoma"/>
        </w:rPr>
        <w:t xml:space="preserve">E no caso particular, deve-se considerar que dano é "qualquer lesão injusta a componentes do complexo de valores protegidos pelo Direito". </w:t>
      </w:r>
      <w:r w:rsidRPr="0020513C">
        <w:rPr>
          <w:rFonts w:ascii="Garamond" w:eastAsia="Segoe UI" w:hAnsi="Garamond" w:cs="Tahoma"/>
          <w:sz w:val="18"/>
          <w:vertAlign w:val="subscript"/>
        </w:rPr>
        <w:t xml:space="preserve"> </w:t>
      </w:r>
    </w:p>
    <w:p w:rsidR="007565FD" w:rsidRPr="0020513C" w:rsidRDefault="002D5EBF">
      <w:pPr>
        <w:ind w:left="-15" w:right="0"/>
        <w:rPr>
          <w:rFonts w:ascii="Garamond" w:hAnsi="Garamond" w:cs="Tahoma"/>
        </w:rPr>
      </w:pPr>
      <w:r w:rsidRPr="0020513C">
        <w:rPr>
          <w:rFonts w:ascii="Garamond" w:hAnsi="Garamond" w:cs="Tahoma"/>
        </w:rPr>
        <w:t>No mesmo entendimento de dano material, temos a de</w:t>
      </w:r>
      <w:r w:rsidR="004218A2" w:rsidRPr="0020513C">
        <w:rPr>
          <w:rFonts w:ascii="Garamond" w:hAnsi="Garamond" w:cs="Tahoma"/>
        </w:rPr>
        <w:t xml:space="preserve">finição clara e objetiva de que a </w:t>
      </w:r>
      <w:r w:rsidR="00697401" w:rsidRPr="0020513C">
        <w:rPr>
          <w:rFonts w:ascii="Garamond" w:hAnsi="Garamond" w:cs="Tahoma"/>
        </w:rPr>
        <w:t>demandante</w:t>
      </w:r>
      <w:r w:rsidR="004218A2" w:rsidRPr="0020513C">
        <w:rPr>
          <w:rFonts w:ascii="Garamond" w:hAnsi="Garamond" w:cs="Tahoma"/>
        </w:rPr>
        <w:t xml:space="preserve"> deve receber de volta todo o montante pago ao réu</w:t>
      </w:r>
      <w:r w:rsidR="007565FD" w:rsidRPr="0020513C">
        <w:rPr>
          <w:rFonts w:ascii="Garamond" w:hAnsi="Garamond" w:cs="Tahoma"/>
        </w:rPr>
        <w:t xml:space="preserve">, e este, deve rescindir o contrato de compra e venda, sob pena de se caracterizar o enriquecimento sem causa, o que não prejudica o pagamento pelos danos morais, posto que a </w:t>
      </w:r>
      <w:r w:rsidR="00697401" w:rsidRPr="0020513C">
        <w:rPr>
          <w:rFonts w:ascii="Garamond" w:hAnsi="Garamond" w:cs="Tahoma"/>
        </w:rPr>
        <w:t>demandante</w:t>
      </w:r>
      <w:r w:rsidR="007565FD" w:rsidRPr="0020513C">
        <w:rPr>
          <w:rFonts w:ascii="Garamond" w:hAnsi="Garamond" w:cs="Tahoma"/>
        </w:rPr>
        <w:t xml:space="preserve"> vem tentando, de forma amigável, reaver os valores pagos, sem obtenção de sucesso</w:t>
      </w:r>
    </w:p>
    <w:p w:rsidR="00A707A7" w:rsidRPr="0020513C" w:rsidRDefault="002D5EBF">
      <w:pPr>
        <w:ind w:left="-15" w:right="0"/>
        <w:rPr>
          <w:rFonts w:ascii="Garamond" w:hAnsi="Garamond" w:cs="Tahoma"/>
        </w:rPr>
      </w:pPr>
      <w:r w:rsidRPr="0020513C">
        <w:rPr>
          <w:rFonts w:ascii="Garamond" w:hAnsi="Garamond" w:cs="Tahoma"/>
        </w:rPr>
        <w:t xml:space="preserve">Sendo assim, não há como confundir a reparabilidade do dano material e do dano moral. Na primeira busca-se a reposição do numerário que deu causa ao prejuízo sofrido, ao passo que na segunda, a reparação se faz por meio de uma compensação ou reparação que satisfaça o autor pelo mal sofrido, posto ao </w:t>
      </w:r>
      <w:r w:rsidR="00697401" w:rsidRPr="0020513C">
        <w:rPr>
          <w:rFonts w:ascii="Garamond" w:hAnsi="Garamond" w:cs="Tahoma"/>
        </w:rPr>
        <w:t>ser mal informada pelo demandado</w:t>
      </w:r>
      <w:r w:rsidRPr="0020513C">
        <w:rPr>
          <w:rFonts w:ascii="Garamond" w:hAnsi="Garamond" w:cs="Tahoma"/>
        </w:rPr>
        <w:t xml:space="preserve"> acerca das condições </w:t>
      </w:r>
      <w:r w:rsidR="007565FD" w:rsidRPr="0020513C">
        <w:rPr>
          <w:rFonts w:ascii="Garamond" w:hAnsi="Garamond" w:cs="Tahoma"/>
        </w:rPr>
        <w:t xml:space="preserve">reais do imóvel. </w:t>
      </w:r>
    </w:p>
    <w:p w:rsidR="00B661B5" w:rsidRPr="0020513C" w:rsidRDefault="002D5EBF">
      <w:pPr>
        <w:ind w:left="-15" w:right="0"/>
        <w:rPr>
          <w:rFonts w:ascii="Garamond" w:hAnsi="Garamond" w:cs="Tahoma"/>
        </w:rPr>
      </w:pPr>
      <w:r w:rsidRPr="0020513C">
        <w:rPr>
          <w:rFonts w:ascii="Garamond" w:hAnsi="Garamond" w:cs="Tahoma"/>
        </w:rPr>
        <w:t xml:space="preserve">Pois bem, adentrando na análise legal do tema, inicialmente é oportuno fazer referência à Constituição Federal de 1988, que foi muito clara ao dispor, no seu art. 5º, inciso X, "in </w:t>
      </w:r>
      <w:proofErr w:type="spellStart"/>
      <w:r w:rsidRPr="0020513C">
        <w:rPr>
          <w:rFonts w:ascii="Garamond" w:hAnsi="Garamond" w:cs="Tahoma"/>
        </w:rPr>
        <w:t>verbis</w:t>
      </w:r>
      <w:proofErr w:type="spellEnd"/>
      <w:r w:rsidRPr="0020513C">
        <w:rPr>
          <w:rFonts w:ascii="Garamond" w:hAnsi="Garamond" w:cs="Tahoma"/>
        </w:rPr>
        <w:t xml:space="preserve">": </w:t>
      </w:r>
      <w:r w:rsidRPr="0020513C">
        <w:rPr>
          <w:rFonts w:ascii="Garamond" w:eastAsia="Segoe UI" w:hAnsi="Garamond" w:cs="Tahoma"/>
          <w:sz w:val="18"/>
          <w:vertAlign w:val="subscript"/>
        </w:rPr>
        <w:t xml:space="preserve"> </w:t>
      </w:r>
    </w:p>
    <w:p w:rsidR="00B661B5" w:rsidRPr="0020513C" w:rsidRDefault="002D5EBF">
      <w:pPr>
        <w:spacing w:after="262" w:line="250" w:lineRule="auto"/>
        <w:ind w:left="2264" w:right="0" w:hanging="10"/>
        <w:rPr>
          <w:rFonts w:ascii="Garamond" w:hAnsi="Garamond" w:cs="Tahoma"/>
        </w:rPr>
      </w:pPr>
      <w:r w:rsidRPr="0020513C">
        <w:rPr>
          <w:rFonts w:ascii="Garamond" w:hAnsi="Garamond" w:cs="Tahoma"/>
          <w:sz w:val="20"/>
        </w:rPr>
        <w:t xml:space="preserve">X - são invioláveis a intimidade, a vida privada, a honra e a imagem das pessoas, assegurado o direito a indenização pelo dano material ou moral decorrente de sua violação.  </w:t>
      </w:r>
    </w:p>
    <w:p w:rsidR="00B661B5" w:rsidRPr="0020513C" w:rsidRDefault="002D5EBF">
      <w:pPr>
        <w:spacing w:after="228" w:line="259" w:lineRule="auto"/>
        <w:ind w:left="2269" w:right="0" w:firstLine="0"/>
        <w:jc w:val="left"/>
        <w:rPr>
          <w:rFonts w:ascii="Garamond" w:hAnsi="Garamond" w:cs="Tahoma"/>
        </w:rPr>
      </w:pPr>
      <w:r w:rsidRPr="0020513C">
        <w:rPr>
          <w:rFonts w:ascii="Garamond" w:eastAsia="Segoe UI" w:hAnsi="Garamond" w:cs="Tahoma"/>
          <w:sz w:val="20"/>
        </w:rPr>
        <w:t xml:space="preserve"> </w:t>
      </w:r>
    </w:p>
    <w:p w:rsidR="00B661B5" w:rsidRPr="0020513C" w:rsidRDefault="00203110" w:rsidP="00203110">
      <w:pPr>
        <w:spacing w:after="200"/>
        <w:ind w:right="0" w:firstLine="0"/>
        <w:rPr>
          <w:rFonts w:ascii="Garamond" w:hAnsi="Garamond" w:cs="Tahoma"/>
        </w:rPr>
      </w:pPr>
      <w:r w:rsidRPr="0020513C">
        <w:rPr>
          <w:rFonts w:ascii="Garamond" w:hAnsi="Garamond" w:cs="Tahoma"/>
        </w:rPr>
        <w:t xml:space="preserve">           </w:t>
      </w:r>
      <w:r w:rsidR="002D5EBF" w:rsidRPr="0020513C">
        <w:rPr>
          <w:rFonts w:ascii="Garamond" w:hAnsi="Garamond" w:cs="Tahoma"/>
        </w:rPr>
        <w:t xml:space="preserve">Além de incansáveis decisões assegurando o direito líquido e certo de quem se encontrar lesado por fato alheio a sua vontade, </w:t>
      </w:r>
      <w:r w:rsidR="007E0351" w:rsidRPr="0020513C">
        <w:rPr>
          <w:rFonts w:ascii="Garamond" w:hAnsi="Garamond" w:cs="Tahoma"/>
        </w:rPr>
        <w:t xml:space="preserve">observamos a jurisprudência no sentido de configuração de Danos Morais e Materiais: </w:t>
      </w:r>
    </w:p>
    <w:p w:rsidR="007E0351" w:rsidRPr="0020513C" w:rsidRDefault="007E0351" w:rsidP="00332DF6">
      <w:pPr>
        <w:pStyle w:val="cab"/>
        <w:shd w:val="clear" w:color="auto" w:fill="FFFFFF"/>
        <w:spacing w:before="150" w:beforeAutospacing="0" w:after="150" w:afterAutospacing="0" w:line="270" w:lineRule="atLeast"/>
        <w:ind w:left="2098"/>
        <w:jc w:val="both"/>
        <w:rPr>
          <w:rFonts w:ascii="Garamond" w:hAnsi="Garamond" w:cs="Tahoma"/>
          <w:color w:val="000000" w:themeColor="text1"/>
          <w:sz w:val="22"/>
          <w:szCs w:val="18"/>
        </w:rPr>
      </w:pPr>
      <w:r w:rsidRPr="0020513C">
        <w:rPr>
          <w:rFonts w:ascii="Garamond" w:hAnsi="Garamond" w:cs="Tahoma"/>
          <w:color w:val="000000" w:themeColor="text1"/>
          <w:sz w:val="22"/>
          <w:szCs w:val="18"/>
        </w:rPr>
        <w:lastRenderedPageBreak/>
        <w:t xml:space="preserve">RECURSO INOMINADO. AÇÃO INDENIZATÓRIA. RESCISÃO DE CONTRATO DE COMPRA E VENDA DE IMÓVEL. DEVOLUÇÃO DO VALOR PAGO. DANOS MORAIS E MATERIAIS CONFIGURADOS. VALOR A TÍTULO DE DANO MORAL. RAZOABILIDADE E PROPORCIONALIDADE. SENTENÇA </w:t>
      </w:r>
      <w:proofErr w:type="spellStart"/>
      <w:r w:rsidRPr="0020513C">
        <w:rPr>
          <w:rFonts w:ascii="Garamond" w:hAnsi="Garamond" w:cs="Tahoma"/>
          <w:color w:val="000000" w:themeColor="text1"/>
          <w:sz w:val="22"/>
          <w:szCs w:val="18"/>
        </w:rPr>
        <w:t>MANTIDA.Evidente</w:t>
      </w:r>
      <w:proofErr w:type="spellEnd"/>
      <w:r w:rsidRPr="0020513C">
        <w:rPr>
          <w:rFonts w:ascii="Garamond" w:hAnsi="Garamond" w:cs="Tahoma"/>
          <w:color w:val="000000" w:themeColor="text1"/>
          <w:sz w:val="22"/>
          <w:szCs w:val="18"/>
        </w:rPr>
        <w:t xml:space="preserve"> que houve frustração da Recorrida quando teve conhecimento que o sonho da casa própria não mais se realizaria naquele momento. Os argumentos trazidos pela Recorrente em sua peça recursal não são suficiente e não ensejam na redução do valor arbitrado a título de danos morais.</w:t>
      </w:r>
    </w:p>
    <w:p w:rsidR="00B661B5" w:rsidRPr="0020513C" w:rsidRDefault="00B661B5" w:rsidP="00332DF6">
      <w:pPr>
        <w:spacing w:after="228" w:line="259" w:lineRule="auto"/>
        <w:ind w:left="2269" w:right="0" w:firstLine="0"/>
        <w:rPr>
          <w:rFonts w:ascii="Garamond" w:hAnsi="Garamond" w:cs="Tahoma"/>
          <w:color w:val="000000" w:themeColor="text1"/>
        </w:rPr>
      </w:pPr>
    </w:p>
    <w:p w:rsidR="00B661B5" w:rsidRPr="0020513C" w:rsidRDefault="002D5EBF" w:rsidP="00332DF6">
      <w:pPr>
        <w:spacing w:after="242" w:line="360" w:lineRule="auto"/>
        <w:ind w:left="-15" w:right="-10"/>
        <w:rPr>
          <w:rFonts w:ascii="Garamond" w:hAnsi="Garamond" w:cs="Tahoma"/>
        </w:rPr>
      </w:pPr>
      <w:r w:rsidRPr="0020513C">
        <w:rPr>
          <w:rFonts w:ascii="Garamond" w:hAnsi="Garamond" w:cs="Tahoma"/>
        </w:rPr>
        <w:t xml:space="preserve">Pois bem, superada toda essa discussão, nesse momento é imprescindível a discussão a respeito de outro assunto de extrema relevância nesta demanda: o "quantum" a ser fixado. </w:t>
      </w:r>
      <w:r w:rsidRPr="0020513C">
        <w:rPr>
          <w:rFonts w:ascii="Garamond" w:eastAsia="Segoe UI" w:hAnsi="Garamond" w:cs="Tahoma"/>
          <w:sz w:val="18"/>
          <w:vertAlign w:val="subscript"/>
        </w:rPr>
        <w:t xml:space="preserve"> </w:t>
      </w:r>
    </w:p>
    <w:p w:rsidR="00B661B5" w:rsidRPr="0020513C" w:rsidRDefault="002D5EBF">
      <w:pPr>
        <w:ind w:left="-15" w:right="0"/>
        <w:rPr>
          <w:rFonts w:ascii="Garamond" w:hAnsi="Garamond" w:cs="Tahoma"/>
        </w:rPr>
      </w:pPr>
      <w:r w:rsidRPr="0020513C">
        <w:rPr>
          <w:rFonts w:ascii="Garamond" w:hAnsi="Garamond" w:cs="Tahoma"/>
        </w:rPr>
        <w:t xml:space="preserve">Logo de início, é importante considerar que a reparação, na qual se convertem em pecúnia os danos morais, devem ter caráter dúplice, ou seja, o que penaliza o ofensor, sancionando-o para que não volte a praticar o ato ilícito, bem como o compensatório, para que o ofendido, recebendo determinada soma pecuniária, possa amenizar os efeitos decorrentes do ato que foi vítima. </w:t>
      </w:r>
      <w:r w:rsidRPr="0020513C">
        <w:rPr>
          <w:rFonts w:ascii="Garamond" w:eastAsia="Segoe UI" w:hAnsi="Garamond" w:cs="Tahoma"/>
          <w:sz w:val="18"/>
          <w:vertAlign w:val="subscript"/>
        </w:rPr>
        <w:t xml:space="preserve"> </w:t>
      </w:r>
    </w:p>
    <w:p w:rsidR="00B661B5" w:rsidRPr="0020513C" w:rsidRDefault="002D5EBF">
      <w:pPr>
        <w:ind w:left="-15" w:right="0"/>
        <w:rPr>
          <w:rFonts w:ascii="Garamond" w:hAnsi="Garamond" w:cs="Tahoma"/>
        </w:rPr>
      </w:pPr>
      <w:r w:rsidRPr="0020513C">
        <w:rPr>
          <w:rFonts w:ascii="Garamond" w:hAnsi="Garamond" w:cs="Tahoma"/>
        </w:rPr>
        <w:t xml:space="preserve">Ante esse raciocínio, deve-se sopesar, em cada caso concreto, todas as circunstâncias que possam influenciar na fixação do "quantum" indenizatório, levando em consideração que o dano moral abrange, além das perdas valorativas internas, as exteriorizadas no relacionamento diário pessoal, familiar, profissional e social do ofendido. </w:t>
      </w:r>
      <w:r w:rsidRPr="0020513C">
        <w:rPr>
          <w:rFonts w:ascii="Garamond" w:eastAsia="Segoe UI" w:hAnsi="Garamond" w:cs="Tahoma"/>
          <w:sz w:val="18"/>
          <w:vertAlign w:val="subscript"/>
        </w:rPr>
        <w:t xml:space="preserve"> </w:t>
      </w:r>
    </w:p>
    <w:p w:rsidR="00321D10" w:rsidRPr="0020513C" w:rsidRDefault="002D5EBF" w:rsidP="00321D10">
      <w:pPr>
        <w:ind w:left="-5" w:right="0" w:firstLine="820"/>
        <w:rPr>
          <w:rFonts w:ascii="Garamond" w:eastAsia="Segoe UI" w:hAnsi="Garamond" w:cs="Tahoma"/>
          <w:szCs w:val="24"/>
          <w:vertAlign w:val="subscript"/>
        </w:rPr>
      </w:pPr>
      <w:r w:rsidRPr="0020513C">
        <w:rPr>
          <w:rFonts w:ascii="Garamond" w:hAnsi="Garamond" w:cs="Tahoma"/>
        </w:rPr>
        <w:t xml:space="preserve">Deve-se lembrar ainda, por outro ângulo, que a indenização por danos morais deve ser fixada num montante que sirva de aviso à ré e à sociedade, como um todo, de que o nosso direito não tolera aquela conduta danosa impunemente, devendo a condenação atingir efetivamente, de modo muito significativo, o patrimônio da causadora do dano, para que assim o Estado possa demonstrar que o Direito existe para ser cumprido. </w:t>
      </w:r>
      <w:r w:rsidRPr="0020513C">
        <w:rPr>
          <w:rFonts w:ascii="Garamond" w:eastAsia="Segoe UI" w:hAnsi="Garamond" w:cs="Tahoma"/>
          <w:sz w:val="18"/>
          <w:vertAlign w:val="subscript"/>
        </w:rPr>
        <w:t xml:space="preserve"> </w:t>
      </w:r>
    </w:p>
    <w:p w:rsidR="00321D10" w:rsidRPr="0020513C" w:rsidRDefault="00321D10" w:rsidP="00697401">
      <w:pPr>
        <w:pStyle w:val="Ttulo1"/>
        <w:spacing w:line="360" w:lineRule="auto"/>
        <w:ind w:left="-5"/>
        <w:jc w:val="both"/>
        <w:rPr>
          <w:rFonts w:ascii="Garamond" w:hAnsi="Garamond" w:cs="Tahoma"/>
          <w:b w:val="0"/>
        </w:rPr>
      </w:pPr>
      <w:r w:rsidRPr="0020513C">
        <w:rPr>
          <w:rFonts w:ascii="Garamond" w:hAnsi="Garamond" w:cs="Tahoma"/>
        </w:rPr>
        <w:lastRenderedPageBreak/>
        <w:tab/>
      </w:r>
      <w:r w:rsidRPr="0020513C">
        <w:rPr>
          <w:rFonts w:ascii="Garamond" w:hAnsi="Garamond" w:cs="Tahoma"/>
        </w:rPr>
        <w:tab/>
      </w:r>
      <w:r w:rsidRPr="0020513C">
        <w:rPr>
          <w:rFonts w:ascii="Garamond" w:hAnsi="Garamond" w:cs="Tahoma"/>
        </w:rPr>
        <w:tab/>
      </w:r>
      <w:r w:rsidRPr="0020513C">
        <w:rPr>
          <w:rFonts w:ascii="Garamond" w:hAnsi="Garamond" w:cs="Tahoma"/>
          <w:b w:val="0"/>
        </w:rPr>
        <w:t xml:space="preserve">Isto posto, por não ser a primeira nem última vítima do demandado, o quantum indenizatório deve ser fixado a ponto </w:t>
      </w:r>
      <w:r w:rsidR="00697401" w:rsidRPr="0020513C">
        <w:rPr>
          <w:rFonts w:ascii="Garamond" w:hAnsi="Garamond" w:cs="Tahoma"/>
          <w:b w:val="0"/>
        </w:rPr>
        <w:t>de o</w:t>
      </w:r>
      <w:r w:rsidRPr="0020513C">
        <w:rPr>
          <w:rFonts w:ascii="Garamond" w:hAnsi="Garamond" w:cs="Tahoma"/>
          <w:b w:val="0"/>
        </w:rPr>
        <w:t xml:space="preserve"> mesmo pensar duas vezes ao omitir a situação documental </w:t>
      </w:r>
      <w:r w:rsidR="00697401" w:rsidRPr="0020513C">
        <w:rPr>
          <w:rFonts w:ascii="Garamond" w:hAnsi="Garamond" w:cs="Tahoma"/>
          <w:b w:val="0"/>
        </w:rPr>
        <w:t>do</w:t>
      </w:r>
      <w:r w:rsidRPr="0020513C">
        <w:rPr>
          <w:rFonts w:ascii="Garamond" w:hAnsi="Garamond" w:cs="Tahoma"/>
          <w:b w:val="0"/>
        </w:rPr>
        <w:t xml:space="preserve"> </w:t>
      </w:r>
      <w:r w:rsidR="00B36163" w:rsidRPr="0020513C">
        <w:rPr>
          <w:rFonts w:ascii="Garamond" w:hAnsi="Garamond" w:cs="Tahoma"/>
          <w:b w:val="0"/>
        </w:rPr>
        <w:t>imóvel a fim de vend</w:t>
      </w:r>
      <w:r w:rsidR="00697401" w:rsidRPr="0020513C">
        <w:rPr>
          <w:rFonts w:ascii="Garamond" w:hAnsi="Garamond" w:cs="Tahoma"/>
          <w:b w:val="0"/>
        </w:rPr>
        <w:t>ê</w:t>
      </w:r>
      <w:r w:rsidR="00B36163" w:rsidRPr="0020513C">
        <w:rPr>
          <w:rFonts w:ascii="Garamond" w:hAnsi="Garamond" w:cs="Tahoma"/>
          <w:b w:val="0"/>
        </w:rPr>
        <w:t>-lo</w:t>
      </w:r>
      <w:r w:rsidR="00697401" w:rsidRPr="0020513C">
        <w:rPr>
          <w:rFonts w:ascii="Garamond" w:hAnsi="Garamond" w:cs="Tahoma"/>
          <w:b w:val="0"/>
        </w:rPr>
        <w:t>, garantindo desta forma ao promitente comprador que é parte legítima para alienar determinado bem</w:t>
      </w:r>
      <w:r w:rsidR="00B36163" w:rsidRPr="0020513C">
        <w:rPr>
          <w:rFonts w:ascii="Garamond" w:hAnsi="Garamond" w:cs="Tahoma"/>
          <w:b w:val="0"/>
        </w:rPr>
        <w:t xml:space="preserve">. </w:t>
      </w:r>
      <w:r w:rsidRPr="0020513C">
        <w:rPr>
          <w:rFonts w:ascii="Garamond" w:hAnsi="Garamond" w:cs="Tahoma"/>
          <w:b w:val="0"/>
        </w:rPr>
        <w:t xml:space="preserve"> </w:t>
      </w:r>
    </w:p>
    <w:p w:rsidR="00B661B5" w:rsidRPr="0020513C" w:rsidRDefault="002D5EBF">
      <w:pPr>
        <w:pStyle w:val="Ttulo1"/>
        <w:ind w:left="-5"/>
        <w:rPr>
          <w:rFonts w:ascii="Garamond" w:hAnsi="Garamond" w:cs="Tahoma"/>
        </w:rPr>
      </w:pPr>
      <w:r w:rsidRPr="0020513C">
        <w:rPr>
          <w:rFonts w:ascii="Garamond" w:hAnsi="Garamond" w:cs="Tahoma"/>
        </w:rPr>
        <w:t>DO PEDIDO</w:t>
      </w:r>
      <w:r w:rsidRPr="0020513C">
        <w:rPr>
          <w:rFonts w:ascii="Garamond" w:hAnsi="Garamond" w:cs="Tahoma"/>
          <w:b w:val="0"/>
        </w:rPr>
        <w:t xml:space="preserve"> </w:t>
      </w:r>
      <w:r w:rsidRPr="0020513C">
        <w:rPr>
          <w:rFonts w:ascii="Garamond" w:eastAsia="Segoe UI" w:hAnsi="Garamond" w:cs="Tahoma"/>
          <w:b w:val="0"/>
          <w:sz w:val="18"/>
          <w:vertAlign w:val="subscript"/>
        </w:rPr>
        <w:t xml:space="preserve"> </w:t>
      </w:r>
    </w:p>
    <w:p w:rsidR="00B661B5" w:rsidRPr="0020513C" w:rsidRDefault="002D5EBF">
      <w:pPr>
        <w:spacing w:after="357" w:line="259" w:lineRule="auto"/>
        <w:ind w:left="840" w:right="0" w:firstLine="0"/>
        <w:rPr>
          <w:rFonts w:ascii="Garamond" w:hAnsi="Garamond" w:cs="Tahoma"/>
        </w:rPr>
      </w:pPr>
      <w:r w:rsidRPr="0020513C">
        <w:rPr>
          <w:rFonts w:ascii="Garamond" w:hAnsi="Garamond" w:cs="Tahoma"/>
        </w:rPr>
        <w:t xml:space="preserve">Posto isso, requer a Vossa Excelência: </w:t>
      </w:r>
      <w:r w:rsidRPr="0020513C">
        <w:rPr>
          <w:rFonts w:ascii="Garamond" w:eastAsia="Segoe UI" w:hAnsi="Garamond" w:cs="Tahoma"/>
          <w:sz w:val="18"/>
          <w:vertAlign w:val="subscript"/>
        </w:rPr>
        <w:t xml:space="preserve"> </w:t>
      </w:r>
    </w:p>
    <w:p w:rsidR="00D86D72" w:rsidRPr="0020513C" w:rsidRDefault="00B36163" w:rsidP="00D86D72">
      <w:pPr>
        <w:pStyle w:val="PargrafodaLista"/>
        <w:numPr>
          <w:ilvl w:val="0"/>
          <w:numId w:val="2"/>
        </w:numPr>
        <w:ind w:left="2268" w:right="0" w:hanging="2283"/>
        <w:rPr>
          <w:rFonts w:ascii="Garamond" w:hAnsi="Garamond" w:cs="Tahoma"/>
        </w:rPr>
      </w:pPr>
      <w:r w:rsidRPr="0020513C">
        <w:rPr>
          <w:rFonts w:ascii="Garamond" w:hAnsi="Garamond" w:cs="Tahoma"/>
        </w:rPr>
        <w:t>A citação da demandado</w:t>
      </w:r>
      <w:r w:rsidR="002D5EBF" w:rsidRPr="0020513C">
        <w:rPr>
          <w:rFonts w:ascii="Garamond" w:hAnsi="Garamond" w:cs="Tahoma"/>
        </w:rPr>
        <w:t xml:space="preserve">, no endereço inicialmente referido, para comparecer na audiência de instrução e julgamento a ser designada, e, querendo, apresentar resposta, sob pena de revelia e confissão quanto à matéria de fato; </w:t>
      </w:r>
      <w:r w:rsidR="002D5EBF" w:rsidRPr="0020513C">
        <w:rPr>
          <w:rFonts w:ascii="Garamond" w:eastAsia="Segoe UI" w:hAnsi="Garamond" w:cs="Tahoma"/>
          <w:sz w:val="18"/>
          <w:vertAlign w:val="subscript"/>
        </w:rPr>
        <w:t xml:space="preserve"> </w:t>
      </w:r>
    </w:p>
    <w:p w:rsidR="00D86D72" w:rsidRPr="0020513C" w:rsidRDefault="002D5EBF" w:rsidP="00D86D72">
      <w:pPr>
        <w:pStyle w:val="PargrafodaLista"/>
        <w:numPr>
          <w:ilvl w:val="0"/>
          <w:numId w:val="2"/>
        </w:numPr>
        <w:ind w:left="2268" w:right="0" w:hanging="2283"/>
        <w:rPr>
          <w:rFonts w:ascii="Garamond" w:hAnsi="Garamond" w:cs="Tahoma"/>
        </w:rPr>
      </w:pPr>
      <w:r w:rsidRPr="0020513C">
        <w:rPr>
          <w:rFonts w:ascii="Garamond" w:hAnsi="Garamond" w:cs="Tahoma"/>
        </w:rPr>
        <w:t>Se digne Vossa Excelência considerar procedente o seu pedido, para o fim de condenar a ré ao pagamento de indenização no valor de R</w:t>
      </w:r>
      <w:r w:rsidR="0020513C">
        <w:rPr>
          <w:rFonts w:ascii="Garamond" w:hAnsi="Garamond" w:cs="Tahoma"/>
        </w:rPr>
        <w:t>-------------</w:t>
      </w:r>
      <w:r w:rsidRPr="0020513C">
        <w:rPr>
          <w:rFonts w:ascii="Garamond" w:hAnsi="Garamond" w:cs="Tahoma"/>
        </w:rPr>
        <w:t>),</w:t>
      </w:r>
      <w:r w:rsidR="007B0913" w:rsidRPr="0020513C">
        <w:rPr>
          <w:rFonts w:ascii="Garamond" w:hAnsi="Garamond" w:cs="Tahoma"/>
        </w:rPr>
        <w:t xml:space="preserve"> mais a sua respectiva atualização, p</w:t>
      </w:r>
      <w:r w:rsidRPr="0020513C">
        <w:rPr>
          <w:rFonts w:ascii="Garamond" w:hAnsi="Garamond" w:cs="Tahoma"/>
        </w:rPr>
        <w:t xml:space="preserve">elos danos materiais, mais o </w:t>
      </w:r>
      <w:r w:rsidR="00A948AE" w:rsidRPr="0020513C">
        <w:rPr>
          <w:rFonts w:ascii="Garamond" w:hAnsi="Garamond" w:cs="Tahoma"/>
        </w:rPr>
        <w:t xml:space="preserve">de R$ </w:t>
      </w:r>
      <w:r w:rsidR="0020513C">
        <w:rPr>
          <w:rFonts w:ascii="Garamond" w:hAnsi="Garamond" w:cs="Tahoma"/>
        </w:rPr>
        <w:t>---------------</w:t>
      </w:r>
      <w:r w:rsidR="00B36163" w:rsidRPr="0020513C">
        <w:rPr>
          <w:rFonts w:ascii="Garamond" w:hAnsi="Garamond" w:cs="Tahoma"/>
        </w:rPr>
        <w:t>) a títulos de danos morais.</w:t>
      </w:r>
      <w:r w:rsidRPr="0020513C">
        <w:rPr>
          <w:rFonts w:ascii="Garamond" w:hAnsi="Garamond" w:cs="Tahoma"/>
        </w:rPr>
        <w:t xml:space="preserve"> </w:t>
      </w:r>
      <w:r w:rsidRPr="0020513C">
        <w:rPr>
          <w:rFonts w:ascii="Garamond" w:eastAsia="Segoe UI" w:hAnsi="Garamond" w:cs="Tahoma"/>
          <w:sz w:val="18"/>
          <w:vertAlign w:val="subscript"/>
        </w:rPr>
        <w:t xml:space="preserve"> </w:t>
      </w:r>
    </w:p>
    <w:p w:rsidR="00D86D72" w:rsidRPr="0020513C" w:rsidRDefault="002D5EBF" w:rsidP="00D86D72">
      <w:pPr>
        <w:pStyle w:val="PargrafodaLista"/>
        <w:numPr>
          <w:ilvl w:val="0"/>
          <w:numId w:val="2"/>
        </w:numPr>
        <w:spacing w:after="242" w:line="360" w:lineRule="auto"/>
        <w:ind w:left="2268" w:right="-10" w:hanging="2283"/>
        <w:rPr>
          <w:rFonts w:ascii="Garamond" w:hAnsi="Garamond" w:cs="Tahoma"/>
        </w:rPr>
      </w:pPr>
      <w:r w:rsidRPr="0020513C">
        <w:rPr>
          <w:rFonts w:ascii="Garamond" w:hAnsi="Garamond" w:cs="Tahoma"/>
        </w:rPr>
        <w:t xml:space="preserve">Requer também, os benefícios da justiça gratuita, previsto na Lei 1.060/50, por ser o autor pessoa pobre na acepção jurídica do termo, não podendo arcar com as despesas processuais sem que cause prejuízos para sua sobrevivência. </w:t>
      </w:r>
      <w:r w:rsidRPr="0020513C">
        <w:rPr>
          <w:rFonts w:ascii="Garamond" w:eastAsia="Segoe UI" w:hAnsi="Garamond" w:cs="Tahoma"/>
          <w:sz w:val="18"/>
          <w:vertAlign w:val="subscript"/>
        </w:rPr>
        <w:t xml:space="preserve"> </w:t>
      </w:r>
    </w:p>
    <w:p w:rsidR="00B661B5" w:rsidRPr="0020513C" w:rsidRDefault="002D5EBF" w:rsidP="00D86D72">
      <w:pPr>
        <w:pStyle w:val="PargrafodaLista"/>
        <w:numPr>
          <w:ilvl w:val="0"/>
          <w:numId w:val="2"/>
        </w:numPr>
        <w:spacing w:after="242" w:line="360" w:lineRule="auto"/>
        <w:ind w:left="2268" w:right="-10" w:hanging="2283"/>
        <w:rPr>
          <w:rFonts w:ascii="Garamond" w:hAnsi="Garamond" w:cs="Tahoma"/>
        </w:rPr>
      </w:pPr>
      <w:r w:rsidRPr="0020513C">
        <w:rPr>
          <w:rFonts w:ascii="Garamond" w:hAnsi="Garamond" w:cs="Tahoma"/>
        </w:rPr>
        <w:t>Protesta por todos os meios de prova em direito admitidos, depoimentos de testemunhas, bem como novas provas, documentais e outras, que</w:t>
      </w:r>
      <w:r w:rsidR="00A948AE" w:rsidRPr="0020513C">
        <w:rPr>
          <w:rFonts w:ascii="Garamond" w:hAnsi="Garamond" w:cs="Tahoma"/>
        </w:rPr>
        <w:t xml:space="preserve"> eventualmente venham a surgir.</w:t>
      </w:r>
    </w:p>
    <w:p w:rsidR="00B661B5" w:rsidRPr="0020513C" w:rsidRDefault="002D5EBF" w:rsidP="00D86D72">
      <w:pPr>
        <w:ind w:left="2268" w:right="0" w:hanging="2283"/>
        <w:rPr>
          <w:rFonts w:ascii="Garamond" w:hAnsi="Garamond" w:cs="Tahoma"/>
        </w:rPr>
      </w:pPr>
      <w:r w:rsidRPr="0020513C">
        <w:rPr>
          <w:rFonts w:ascii="Garamond" w:hAnsi="Garamond" w:cs="Tahoma"/>
        </w:rPr>
        <w:t>Dá-se à causa o valor de R$</w:t>
      </w:r>
      <w:r w:rsidR="00B36163" w:rsidRPr="0020513C">
        <w:rPr>
          <w:rFonts w:ascii="Garamond" w:hAnsi="Garamond" w:cs="Tahoma"/>
        </w:rPr>
        <w:t xml:space="preserve"> </w:t>
      </w:r>
      <w:r w:rsidR="0020513C">
        <w:rPr>
          <w:rFonts w:ascii="Garamond" w:hAnsi="Garamond" w:cs="Tahoma"/>
        </w:rPr>
        <w:t>--------</w:t>
      </w:r>
    </w:p>
    <w:p w:rsidR="00D86D72" w:rsidRPr="0020513C" w:rsidRDefault="00D86D72" w:rsidP="00D86D72">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6" w:name="_Hlk482881190"/>
      <w:bookmarkStart w:id="7" w:name="_Hlk482880653"/>
      <w:r w:rsidRPr="0020513C">
        <w:rPr>
          <w:rFonts w:ascii="Garamond" w:hAnsi="Garamond" w:cs="Tahoma"/>
          <w:spacing w:val="2"/>
        </w:rPr>
        <w:t xml:space="preserve">Nestes termos, </w:t>
      </w:r>
    </w:p>
    <w:p w:rsidR="00D86D72" w:rsidRPr="0020513C" w:rsidRDefault="00D86D72" w:rsidP="00D86D7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0513C">
        <w:rPr>
          <w:rFonts w:ascii="Garamond" w:hAnsi="Garamond" w:cs="Tahoma"/>
          <w:spacing w:val="2"/>
        </w:rPr>
        <w:t>pede e espera deferimento.</w:t>
      </w:r>
    </w:p>
    <w:p w:rsidR="00D86D72" w:rsidRPr="0020513C" w:rsidRDefault="0020513C" w:rsidP="00D86D72">
      <w:pPr>
        <w:pStyle w:val="NormalWeb"/>
        <w:shd w:val="clear" w:color="auto" w:fill="FFFFFF"/>
        <w:spacing w:before="240" w:beforeAutospacing="0" w:after="300" w:afterAutospacing="0" w:line="390" w:lineRule="atLeast"/>
        <w:ind w:firstLine="708"/>
        <w:jc w:val="both"/>
        <w:rPr>
          <w:rFonts w:ascii="Garamond" w:hAnsi="Garamond" w:cs="Tahoma"/>
          <w:spacing w:val="2"/>
        </w:rPr>
      </w:pPr>
      <w:r>
        <w:rPr>
          <w:rFonts w:ascii="Garamond" w:hAnsi="Garamond" w:cs="Tahoma"/>
          <w:spacing w:val="2"/>
        </w:rPr>
        <w:t>Goiânia, -------</w:t>
      </w:r>
    </w:p>
    <w:p w:rsidR="00D86D72" w:rsidRPr="0020513C" w:rsidRDefault="00D86D72" w:rsidP="00D86D72">
      <w:pPr>
        <w:shd w:val="clear" w:color="auto" w:fill="FFFFFF"/>
        <w:spacing w:line="360" w:lineRule="auto"/>
        <w:rPr>
          <w:rFonts w:ascii="Garamond" w:hAnsi="Garamond"/>
          <w:sz w:val="20"/>
          <w:szCs w:val="20"/>
        </w:rPr>
      </w:pPr>
    </w:p>
    <w:p w:rsidR="00D86D72" w:rsidRPr="0020513C" w:rsidRDefault="00D86D72" w:rsidP="00D86D72">
      <w:pPr>
        <w:spacing w:after="0" w:line="240" w:lineRule="auto"/>
        <w:ind w:left="1321" w:right="1281" w:hanging="10"/>
        <w:jc w:val="center"/>
        <w:rPr>
          <w:rFonts w:ascii="Garamond" w:hAnsi="Garamond" w:cs="Tahoma"/>
          <w:szCs w:val="24"/>
        </w:rPr>
      </w:pPr>
      <w:r w:rsidRPr="0020513C">
        <w:rPr>
          <w:rFonts w:ascii="Garamond" w:hAnsi="Garamond" w:cs="Tahoma"/>
          <w:b/>
          <w:szCs w:val="24"/>
        </w:rPr>
        <w:t>ADVOGADO</w:t>
      </w:r>
    </w:p>
    <w:p w:rsidR="00D86D72" w:rsidRPr="0020513C" w:rsidRDefault="00D86D72" w:rsidP="00D86D72">
      <w:pPr>
        <w:spacing w:after="0" w:line="240" w:lineRule="auto"/>
        <w:ind w:left="1321" w:right="1281" w:hanging="10"/>
        <w:jc w:val="center"/>
        <w:rPr>
          <w:rFonts w:ascii="Garamond" w:hAnsi="Garamond" w:cs="Tahoma"/>
          <w:szCs w:val="24"/>
        </w:rPr>
      </w:pPr>
      <w:r w:rsidRPr="0020513C">
        <w:rPr>
          <w:rFonts w:ascii="Garamond" w:hAnsi="Garamond" w:cs="Tahoma"/>
          <w:szCs w:val="24"/>
        </w:rPr>
        <w:t>OAB n° .... - UF</w:t>
      </w:r>
    </w:p>
    <w:bookmarkEnd w:id="6"/>
    <w:p w:rsidR="00D86D72" w:rsidRPr="0020513C" w:rsidRDefault="00D86D72" w:rsidP="00D86D72">
      <w:pPr>
        <w:spacing w:after="0" w:line="240" w:lineRule="auto"/>
        <w:ind w:left="30"/>
        <w:jc w:val="center"/>
        <w:rPr>
          <w:rFonts w:ascii="Garamond" w:hAnsi="Garamond" w:cs="Tahoma"/>
          <w:szCs w:val="24"/>
        </w:rPr>
      </w:pPr>
    </w:p>
    <w:bookmarkEnd w:id="7"/>
    <w:p w:rsidR="00B36163" w:rsidRPr="0020513C" w:rsidRDefault="00B36163" w:rsidP="00697401">
      <w:pPr>
        <w:spacing w:line="240" w:lineRule="auto"/>
        <w:jc w:val="center"/>
        <w:rPr>
          <w:rFonts w:ascii="Garamond" w:hAnsi="Garamond" w:cs="Tahoma"/>
          <w:b/>
          <w:szCs w:val="24"/>
        </w:rPr>
      </w:pPr>
    </w:p>
    <w:p w:rsidR="00B36163" w:rsidRPr="0020513C" w:rsidRDefault="00B36163" w:rsidP="00697401">
      <w:pPr>
        <w:jc w:val="left"/>
        <w:rPr>
          <w:rFonts w:ascii="Garamond" w:hAnsi="Garamond" w:cs="Tahoma"/>
        </w:rPr>
      </w:pPr>
    </w:p>
    <w:p w:rsidR="00B661B5" w:rsidRPr="0020513C" w:rsidRDefault="00B661B5" w:rsidP="00697401">
      <w:pPr>
        <w:spacing w:after="0" w:line="259" w:lineRule="auto"/>
        <w:ind w:right="0" w:firstLine="0"/>
        <w:jc w:val="left"/>
        <w:rPr>
          <w:rFonts w:ascii="Garamond" w:hAnsi="Garamond" w:cs="Tahoma"/>
        </w:rPr>
      </w:pPr>
    </w:p>
    <w:sectPr w:rsidR="00B661B5" w:rsidRPr="0020513C" w:rsidSect="00B05F30">
      <w:headerReference w:type="even" r:id="rId8"/>
      <w:headerReference w:type="first" r:id="rId9"/>
      <w:pgSz w:w="11906" w:h="16838"/>
      <w:pgMar w:top="1641" w:right="1697" w:bottom="1538" w:left="1702" w:header="7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C33" w:rsidRDefault="008F0C33">
      <w:pPr>
        <w:spacing w:after="0" w:line="240" w:lineRule="auto"/>
      </w:pPr>
      <w:r>
        <w:separator/>
      </w:r>
    </w:p>
  </w:endnote>
  <w:endnote w:type="continuationSeparator" w:id="0">
    <w:p w:rsidR="008F0C33" w:rsidRDefault="008F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C33" w:rsidRDefault="008F0C33">
      <w:pPr>
        <w:spacing w:after="0" w:line="240" w:lineRule="auto"/>
      </w:pPr>
      <w:r>
        <w:separator/>
      </w:r>
    </w:p>
  </w:footnote>
  <w:footnote w:type="continuationSeparator" w:id="0">
    <w:p w:rsidR="008F0C33" w:rsidRDefault="008F0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26" w:tblpY="758"/>
      <w:tblOverlap w:val="never"/>
      <w:tblW w:w="8427" w:type="dxa"/>
      <w:tblInd w:w="0" w:type="dxa"/>
      <w:tblCellMar>
        <w:top w:w="86" w:type="dxa"/>
        <w:left w:w="224" w:type="dxa"/>
        <w:bottom w:w="33" w:type="dxa"/>
        <w:right w:w="56" w:type="dxa"/>
      </w:tblCellMar>
      <w:tblLook w:val="04A0" w:firstRow="1" w:lastRow="0" w:firstColumn="1" w:lastColumn="0" w:noHBand="0" w:noVBand="1"/>
    </w:tblPr>
    <w:tblGrid>
      <w:gridCol w:w="6875"/>
      <w:gridCol w:w="1552"/>
    </w:tblGrid>
    <w:tr w:rsidR="00B661B5">
      <w:trPr>
        <w:trHeight w:val="828"/>
      </w:trPr>
      <w:tc>
        <w:tcPr>
          <w:tcW w:w="6875" w:type="dxa"/>
          <w:tcBorders>
            <w:top w:val="single" w:sz="6" w:space="0" w:color="000000"/>
            <w:left w:val="single" w:sz="6" w:space="0" w:color="000000"/>
            <w:bottom w:val="single" w:sz="6" w:space="0" w:color="000000"/>
            <w:right w:val="nil"/>
          </w:tcBorders>
          <w:shd w:val="clear" w:color="auto" w:fill="000000"/>
          <w:vAlign w:val="bottom"/>
        </w:tcPr>
        <w:p w:rsidR="00B661B5" w:rsidRDefault="008F0C33">
          <w:pPr>
            <w:tabs>
              <w:tab w:val="center" w:pos="1063"/>
              <w:tab w:val="center" w:pos="3424"/>
            </w:tabs>
            <w:spacing w:after="0" w:line="259" w:lineRule="auto"/>
            <w:ind w:right="0" w:firstLine="0"/>
            <w:jc w:val="left"/>
          </w:pPr>
          <w:r>
            <w:rPr>
              <w:rFonts w:ascii="Calibri" w:eastAsia="Calibri" w:hAnsi="Calibri" w:cs="Calibri"/>
              <w:noProof/>
            </w:rPr>
            <w:pict>
              <v:group id="Group 8677" o:spid="_x0000_s2070" alt="" style="position:absolute;margin-left:11.2pt;margin-top:-2.7pt;width:31.05pt;height:24.6pt;z-index:251658240" coordsize="3946,3122">
                <v:shape id="Shape 8678" o:spid="_x0000_s2071" alt="" style="position:absolute;left:2048;width:1897;height:2897" coordsize="189766,289794" path="m2509,v1834,2893,9140,55907,9593,63481c17584,60814,21927,55463,29686,51454,73308,29405,128116,71281,160765,75961v7084,889,21473,-2449,25353,444c189766,83090,181553,89321,175155,90663v-20325,4671,-46354,-5569,-72623,-7800c65308,79970,38140,83534,3426,90881v4111,2893,2972,4009,3658,9578c7537,104023,7991,107588,8454,111379r8899,66374c18954,189562,27177,260843,30372,265958r121263,23836l1602,289350c1602,261061,,3338,2509,xe" fillcolor="#b1b1b1" stroked="f" strokeweight="0">
                  <v:stroke opacity="0" miterlimit="10" joinstyle="miter" endcap="round"/>
                </v:shape>
                <v:shape id="Shape 8679" o:spid="_x0000_s2072" alt="" style="position:absolute;left:2434;top:1015;width:1285;height:928" coordsize="128570,92885" path="m69419,v3889,3782,24899,38538,30149,46329l128570,92659,,92885c2972,86872,28547,54129,34483,45885,37677,41432,65771,2449,69419,xe" fillcolor="#d8d8d8" stroked="f" strokeweight="0">
                  <v:stroke opacity="0" miterlimit="10" joinstyle="miter" endcap="round"/>
                </v:shape>
                <v:shape id="Shape 8680" o:spid="_x0000_s2073" alt="" style="position:absolute;left:205;top:973;width:1281;height:924" coordsize="128107,92441" path="m68965,v3195,2231,12556,18267,15529,22947l113717,69059v3889,5786,11880,16707,14390,23382l,92441c2509,86654,28084,54574,34020,45885,40187,37649,45437,30738,51604,22503,56632,16045,63252,5351,68965,xe" fillcolor="#d8d8d8" stroked="f" strokeweight="0">
                  <v:stroke opacity="0" miterlimit="10" joinstyle="miter" endcap="round"/>
                </v:shape>
                <v:shape id="Shape 8681" o:spid="_x0000_s2074" alt="" style="position:absolute;left:321;top:893;width:1557;height:2004" coordsize="155747,200473" path="m155747,2231r,198242l,200256v7537,-2903,62799,-11583,74910,-14032c87698,184211,100485,181762,112819,179540v10732,-1787,10954,662,12325,-9578l147987,16489c150496,,148209,2893,155747,2231xe" fillcolor="#b1b1b1" stroked="f" strokeweight="0">
                  <v:stroke opacity="0" miterlimit="10" joinstyle="miter" endcap="round"/>
                </v:shape>
                <v:shape id="Shape 8682" o:spid="_x0000_s2075" alt="" style="position:absolute;top:95;width:1879;height:844" coordsize="187942,84423" path="m187942,r,81303c146385,74619,134959,69721,87466,73512,61428,75961,53891,80632,40418,82192,27399,83979,,84423,4111,67045v5250,-2004,15982,1343,24659,c60058,63263,96365,32969,139533,36751v19177,1561,28084,9578,37677,17823l179266,47889v454,-2449,685,-4671,917,-7129l185886,2676c187025,227,186572,1560,187942,xe" fillcolor="#b1b1b1" stroked="f" strokeweight="0">
                  <v:stroke opacity="0" miterlimit="10" joinstyle="miter" endcap="round"/>
                </v:shape>
                <v:shape id="Shape 8683" o:spid="_x0000_s2076" alt="" style="position:absolute;left:2135;top:51;width:1084;height:512" coordsize="108476,51227" path="m,c7084,4009,3426,6013,13473,7573v17130,3121,31519,6014,47501,12472c73993,25396,102763,42103,108476,51227,93633,46556,86781,39645,60521,33631,29464,26956,23519,35191,7769,41876l,xe" fillcolor="#d8d8d8" stroked="f" strokeweight="0">
                  <v:stroke opacity="0" miterlimit="10" joinstyle="miter" endcap="round"/>
                </v:shape>
                <v:shape id="Shape 8684" o:spid="_x0000_s2077" alt="" style="position:absolute;left:755;top:51;width:1059;height:505" coordsize="105967,50565" path="m105967,v,6013,-2287,15147,-3658,21387l97281,41876c80160,32071,70114,28960,46363,34076,22149,38983,12102,47218,,50565,2972,45667,16677,35636,22380,32298,39964,21160,57095,15147,78558,10911,83355,10022,91577,9351,95689,7791,100254,6458,102541,2449,105967,xe" fillcolor="#d8d8d8" stroked="f" strokeweight="0">
                  <v:stroke opacity="0" miterlimit="10" joinstyle="miter" endcap="round"/>
                </v:shape>
                <v:shape id="Shape 8685" o:spid="_x0000_s2078" alt="" style="position:absolute;left:2386;top:2000;width:1422;height:126" coordsize="142274,12698" path="m,l142274,c120801,12698,22149,12471,,xe" fillcolor="#b1b1b1" stroked="f" strokeweight="0">
                  <v:stroke opacity="0" miterlimit="10" joinstyle="miter" endcap="round"/>
                </v:shape>
                <v:shape id="Shape 8686" o:spid="_x0000_s2079" alt="" style="position:absolute;left:1173;top:3022;width:1422;height:100" coordsize="142274,10022" path="m,l142274,c131996,6902,86781,10022,71021,10022,52752,10022,13251,7573,,xe" fillcolor="#b1b1b1" stroked="f" strokeweight="0">
                  <v:stroke opacity="0" miterlimit="10" joinstyle="miter" endcap="round"/>
                </v:shape>
                <v:shape id="Shape 8687" o:spid="_x0000_s2080" alt="" style="position:absolute;left:127;top:1989;width:1427;height:98" coordsize="142727,9805" path="m,l142727,227v-3657,889,-10046,3120,-15528,4453c108013,8462,88605,9805,68965,9805,51613,9805,12334,7356,,xe" fillcolor="#b1b1b1" stroked="f" strokeweight="0">
                  <v:stroke opacity="0" miterlimit="10" joinstyle="miter" endcap="round"/>
                </v:shape>
                <v:shape id="Shape 8688" o:spid="_x0000_s2081" alt="" style="position:absolute;left:2048;width:1897;height:2897" coordsize="189766,289794" path="m2509,v1834,2893,9140,55907,9593,63481c17584,60814,21927,55463,29686,51454,73308,29405,128116,71281,160765,75961v7084,889,21473,-2449,25353,444c189766,83090,181553,89321,175155,90663v-20325,4671,-46354,-5569,-72623,-7800c65308,79970,38140,83534,3426,90881v4111,2893,2972,4009,3658,9578c7537,104023,7991,107588,8454,111379r8899,66374c18954,189562,27177,260843,30372,265958r121263,23836l1602,289350c1602,261061,,3338,2509,xe" fillcolor="#b1b1b1" stroked="f" strokeweight="0">
                  <v:stroke opacity="0" miterlimit="10" joinstyle="miter" endcap="round"/>
                </v:shape>
                <v:shape id="Shape 8689" o:spid="_x0000_s2082" alt="" style="position:absolute;left:2434;top:1015;width:1285;height:928" coordsize="128570,92885" path="m69419,v3889,3782,24899,38538,30149,46329l128570,92659,,92885c2972,86872,28547,54129,34483,45885,37677,41432,65771,2449,69419,xe" fillcolor="#d8d8d8" stroked="f" strokeweight="0">
                  <v:stroke opacity="0" miterlimit="10" joinstyle="miter" endcap="round"/>
                </v:shape>
                <v:shape id="Shape 8690" o:spid="_x0000_s2083" alt="" style="position:absolute;left:205;top:973;width:1281;height:924" coordsize="128107,92441" path="m68965,v3195,2231,12556,18267,15529,22947l113717,69059v3889,5786,11880,16707,14390,23382l,92441c2509,86654,28084,54574,34020,45885,40187,37649,45437,30738,51604,22503,56632,16045,63252,5351,68965,xe" fillcolor="#d8d8d8" stroked="f" strokeweight="0">
                  <v:stroke opacity="0" miterlimit="10" joinstyle="miter" endcap="round"/>
                </v:shape>
                <v:shape id="Shape 8691" o:spid="_x0000_s2084" alt="" style="position:absolute;left:321;top:893;width:1557;height:2004" coordsize="155747,200473" path="m155747,2231r,198242l,200256v7537,-2903,62799,-11583,74910,-14032c87698,184211,100485,181762,112819,179540v10732,-1787,10954,662,12325,-9578l147987,16489c150496,,148209,2893,155747,2231xe" fillcolor="#b1b1b1" stroked="f" strokeweight="0">
                  <v:stroke opacity="0" miterlimit="10" joinstyle="miter" endcap="round"/>
                </v:shape>
                <v:shape id="Shape 8692" o:spid="_x0000_s2085" alt="" style="position:absolute;top:95;width:1879;height:844" coordsize="187942,84423" path="m187942,r,81303c146385,74619,134959,69721,87466,73512,61428,75961,53891,80632,40418,82192,27399,83979,,84423,4111,67045v5250,-2004,15982,1343,24659,c60058,63263,96365,32969,139533,36751v19177,1561,28084,9578,37677,17823l179266,47889v454,-2449,685,-4671,917,-7129l185886,2676c187025,227,186572,1560,187942,xe" fillcolor="#b1b1b1" stroked="f" strokeweight="0">
                  <v:stroke opacity="0" miterlimit="10" joinstyle="miter" endcap="round"/>
                </v:shape>
                <v:shape id="Shape 8693" o:spid="_x0000_s2086" alt="" style="position:absolute;left:2135;top:51;width:1084;height:512" coordsize="108476,51227" path="m,c7084,4009,3426,6013,13473,7573v17130,3121,31519,6014,47501,12472c73993,25396,102763,42103,108476,51227,93633,46556,86781,39645,60521,33631,29464,26956,23519,35191,7769,41876l,xe" fillcolor="#d8d8d8" stroked="f" strokeweight="0">
                  <v:stroke opacity="0" miterlimit="10" joinstyle="miter" endcap="round"/>
                </v:shape>
                <v:shape id="Shape 8694" o:spid="_x0000_s2087" alt="" style="position:absolute;left:755;top:51;width:1059;height:505" coordsize="105967,50565" path="m105967,v,6013,-2287,15147,-3658,21387l97281,41876c80160,32071,70114,28960,46363,34076,22149,38983,12102,47218,,50565,2972,45667,16677,35636,22380,32298,39964,21160,57095,15147,78558,10911,83355,10022,91577,9351,95689,7791,100254,6458,102541,2449,105967,xe" fillcolor="#d8d8d8" stroked="f" strokeweight="0">
                  <v:stroke opacity="0" miterlimit="10" joinstyle="miter" endcap="round"/>
                </v:shape>
                <v:shape id="Shape 8695" o:spid="_x0000_s2088" alt="" style="position:absolute;left:2386;top:2000;width:1422;height:126" coordsize="142274,12698" path="m,l142274,c120801,12698,22149,12471,,xe" fillcolor="#b1b1b1" stroked="f" strokeweight="0">
                  <v:stroke opacity="0" miterlimit="10" joinstyle="miter" endcap="round"/>
                </v:shape>
                <v:shape id="Shape 8696" o:spid="_x0000_s2089" alt="" style="position:absolute;left:1173;top:3022;width:1422;height:100" coordsize="142274,10022" path="m,l142274,c131996,6902,86781,10022,71021,10022,52752,10022,13251,7573,,xe" fillcolor="#b1b1b1" stroked="f" strokeweight="0">
                  <v:stroke opacity="0" miterlimit="10" joinstyle="miter" endcap="round"/>
                </v:shape>
                <v:shape id="Shape 8697" o:spid="_x0000_s2090" alt="" style="position:absolute;left:127;top:1989;width:1427;height:98" coordsize="142727,9805" path="m,l142727,227v-3657,889,-10046,3120,-15528,4453c108013,8462,88605,9805,68965,9805,51613,9805,12334,7356,,xe" fillcolor="#b1b1b1" stroked="f" strokeweight="0">
                  <v:stroke opacity="0" miterlimit="10" joinstyle="miter" endcap="round"/>
                </v:shape>
                <w10:wrap type="square"/>
              </v:group>
            </w:pict>
          </w:r>
          <w:r w:rsidR="002D5EBF">
            <w:rPr>
              <w:rFonts w:ascii="Calibri" w:eastAsia="Calibri" w:hAnsi="Calibri" w:cs="Calibri"/>
            </w:rPr>
            <w:tab/>
          </w:r>
          <w:r w:rsidR="002D5EBF">
            <w:rPr>
              <w:b/>
              <w:color w:val="D0D2D4"/>
              <w:sz w:val="15"/>
            </w:rPr>
            <w:t xml:space="preserve"> </w:t>
          </w:r>
          <w:r w:rsidR="002D5EBF">
            <w:rPr>
              <w:b/>
              <w:color w:val="D0D2D4"/>
              <w:sz w:val="15"/>
            </w:rPr>
            <w:tab/>
          </w:r>
          <w:r w:rsidR="002D5EBF">
            <w:rPr>
              <w:b/>
              <w:color w:val="D0D2D4"/>
            </w:rPr>
            <w:t>Paranhos &amp; Lam</w:t>
          </w:r>
          <w:r w:rsidR="002D5EBF">
            <w:rPr>
              <w:color w:val="D0D2D4"/>
              <w:sz w:val="61"/>
            </w:rPr>
            <w:t xml:space="preserve"> </w:t>
          </w:r>
          <w:r w:rsidR="002D5EBF">
            <w:rPr>
              <w:b/>
              <w:color w:val="D0D2D4"/>
            </w:rPr>
            <w:t>enha</w:t>
          </w:r>
        </w:p>
        <w:p w:rsidR="00B661B5" w:rsidRDefault="002D5EBF">
          <w:pPr>
            <w:tabs>
              <w:tab w:val="center" w:pos="1279"/>
              <w:tab w:val="center" w:pos="3399"/>
            </w:tabs>
            <w:spacing w:after="0" w:line="259" w:lineRule="auto"/>
            <w:ind w:right="0" w:firstLine="0"/>
            <w:jc w:val="left"/>
          </w:pPr>
          <w:r>
            <w:rPr>
              <w:rFonts w:ascii="Calibri" w:eastAsia="Calibri" w:hAnsi="Calibri" w:cs="Calibri"/>
            </w:rPr>
            <w:tab/>
          </w:r>
          <w:r>
            <w:rPr>
              <w:color w:val="D0D2D4"/>
              <w:vertAlign w:val="subscript"/>
            </w:rPr>
            <w:t xml:space="preserve"> </w:t>
          </w:r>
          <w:r>
            <w:rPr>
              <w:color w:val="D0D2D4"/>
              <w:vertAlign w:val="subscript"/>
            </w:rPr>
            <w:tab/>
          </w:r>
          <w:r>
            <w:rPr>
              <w:color w:val="7F6B64"/>
              <w:sz w:val="17"/>
            </w:rPr>
            <w:t>Advogados Associados</w:t>
          </w:r>
        </w:p>
        <w:p w:rsidR="00B661B5" w:rsidRDefault="002D5EBF">
          <w:pPr>
            <w:spacing w:after="0" w:line="259" w:lineRule="auto"/>
            <w:ind w:left="1063" w:right="0" w:firstLine="0"/>
            <w:jc w:val="left"/>
          </w:pPr>
          <w:r>
            <w:rPr>
              <w:b/>
              <w:color w:val="D0D2D4"/>
              <w:sz w:val="15"/>
            </w:rPr>
            <w:t xml:space="preserve"> </w:t>
          </w:r>
        </w:p>
      </w:tc>
      <w:tc>
        <w:tcPr>
          <w:tcW w:w="1552" w:type="dxa"/>
          <w:tcBorders>
            <w:top w:val="single" w:sz="6" w:space="0" w:color="000000"/>
            <w:left w:val="nil"/>
            <w:bottom w:val="single" w:sz="6" w:space="0" w:color="000000"/>
            <w:right w:val="single" w:sz="6" w:space="0" w:color="000000"/>
          </w:tcBorders>
          <w:shd w:val="clear" w:color="auto" w:fill="7F6B64"/>
        </w:tcPr>
        <w:p w:rsidR="00B661B5" w:rsidRDefault="002D5EBF">
          <w:pPr>
            <w:spacing w:after="0" w:line="259" w:lineRule="auto"/>
            <w:ind w:right="67" w:firstLine="0"/>
            <w:jc w:val="right"/>
          </w:pPr>
          <w:r>
            <w:rPr>
              <w:color w:val="7F6B64"/>
              <w:sz w:val="26"/>
            </w:rPr>
            <w:t xml:space="preserve">2009 </w:t>
          </w:r>
        </w:p>
        <w:p w:rsidR="00B661B5" w:rsidRDefault="002D5EBF">
          <w:pPr>
            <w:spacing w:after="0" w:line="259" w:lineRule="auto"/>
            <w:ind w:right="143" w:firstLine="0"/>
            <w:jc w:val="center"/>
          </w:pPr>
          <w:r>
            <w:rPr>
              <w:color w:val="FEFEFE"/>
              <w:sz w:val="16"/>
            </w:rPr>
            <w:t>2016</w:t>
          </w:r>
        </w:p>
      </w:tc>
    </w:tr>
  </w:tbl>
  <w:p w:rsidR="00B661B5" w:rsidRDefault="00B661B5">
    <w:pPr>
      <w:spacing w:after="0" w:line="259" w:lineRule="auto"/>
      <w:ind w:left="-1702" w:right="56"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26" w:tblpY="758"/>
      <w:tblOverlap w:val="never"/>
      <w:tblW w:w="8427" w:type="dxa"/>
      <w:tblInd w:w="0" w:type="dxa"/>
      <w:tblCellMar>
        <w:top w:w="86" w:type="dxa"/>
        <w:left w:w="224" w:type="dxa"/>
        <w:bottom w:w="33" w:type="dxa"/>
        <w:right w:w="56" w:type="dxa"/>
      </w:tblCellMar>
      <w:tblLook w:val="04A0" w:firstRow="1" w:lastRow="0" w:firstColumn="1" w:lastColumn="0" w:noHBand="0" w:noVBand="1"/>
    </w:tblPr>
    <w:tblGrid>
      <w:gridCol w:w="6875"/>
      <w:gridCol w:w="1552"/>
    </w:tblGrid>
    <w:tr w:rsidR="00B661B5">
      <w:trPr>
        <w:trHeight w:val="828"/>
      </w:trPr>
      <w:tc>
        <w:tcPr>
          <w:tcW w:w="6875" w:type="dxa"/>
          <w:tcBorders>
            <w:top w:val="single" w:sz="6" w:space="0" w:color="000000"/>
            <w:left w:val="single" w:sz="6" w:space="0" w:color="000000"/>
            <w:bottom w:val="single" w:sz="6" w:space="0" w:color="000000"/>
            <w:right w:val="nil"/>
          </w:tcBorders>
          <w:shd w:val="clear" w:color="auto" w:fill="000000"/>
          <w:vAlign w:val="bottom"/>
        </w:tcPr>
        <w:p w:rsidR="00B661B5" w:rsidRDefault="008F0C33">
          <w:pPr>
            <w:tabs>
              <w:tab w:val="center" w:pos="1063"/>
              <w:tab w:val="center" w:pos="3424"/>
            </w:tabs>
            <w:spacing w:after="0" w:line="259" w:lineRule="auto"/>
            <w:ind w:right="0" w:firstLine="0"/>
            <w:jc w:val="left"/>
          </w:pPr>
          <w:r>
            <w:rPr>
              <w:rFonts w:ascii="Calibri" w:eastAsia="Calibri" w:hAnsi="Calibri" w:cs="Calibri"/>
              <w:noProof/>
            </w:rPr>
            <w:pict>
              <v:group id="Group 8511" o:spid="_x0000_s2049" alt="" style="position:absolute;margin-left:11.2pt;margin-top:-2.7pt;width:31.05pt;height:24.6pt;z-index:251660288" coordsize="3946,3122">
                <v:shape id="Shape 8512" o:spid="_x0000_s2050" alt="" style="position:absolute;left:2048;width:1897;height:2897" coordsize="189766,289794" path="m2509,v1834,2893,9140,55907,9593,63481c17584,60814,21927,55463,29686,51454,73308,29405,128116,71281,160765,75961v7084,889,21473,-2449,25353,444c189766,83090,181553,89321,175155,90663v-20325,4671,-46354,-5569,-72623,-7800c65308,79970,38140,83534,3426,90881v4111,2893,2972,4009,3658,9578c7537,104023,7991,107588,8454,111379r8899,66374c18954,189562,27177,260843,30372,265958r121263,23836l1602,289350c1602,261061,,3338,2509,xe" fillcolor="#b1b1b1" stroked="f" strokeweight="0">
                  <v:stroke opacity="0" miterlimit="10" joinstyle="miter" endcap="round"/>
                </v:shape>
                <v:shape id="Shape 8513" o:spid="_x0000_s2051" alt="" style="position:absolute;left:2434;top:1015;width:1285;height:928" coordsize="128570,92885" path="m69419,v3889,3782,24899,38538,30149,46329l128570,92659,,92885c2972,86872,28547,54129,34483,45885,37677,41432,65771,2449,69419,xe" fillcolor="#d8d8d8" stroked="f" strokeweight="0">
                  <v:stroke opacity="0" miterlimit="10" joinstyle="miter" endcap="round"/>
                </v:shape>
                <v:shape id="Shape 8514" o:spid="_x0000_s2052" alt="" style="position:absolute;left:205;top:973;width:1281;height:924" coordsize="128107,92441" path="m68965,v3195,2231,12556,18267,15529,22947l113717,69059v3889,5786,11880,16707,14390,23382l,92441c2509,86654,28084,54574,34020,45885,40187,37649,45437,30738,51604,22503,56632,16045,63252,5351,68965,xe" fillcolor="#d8d8d8" stroked="f" strokeweight="0">
                  <v:stroke opacity="0" miterlimit="10" joinstyle="miter" endcap="round"/>
                </v:shape>
                <v:shape id="Shape 8515" o:spid="_x0000_s2053" alt="" style="position:absolute;left:321;top:893;width:1557;height:2004" coordsize="155747,200473" path="m155747,2231r,198242l,200256v7537,-2903,62799,-11583,74910,-14032c87698,184211,100485,181762,112819,179540v10732,-1787,10954,662,12325,-9578l147987,16489c150496,,148209,2893,155747,2231xe" fillcolor="#b1b1b1" stroked="f" strokeweight="0">
                  <v:stroke opacity="0" miterlimit="10" joinstyle="miter" endcap="round"/>
                </v:shape>
                <v:shape id="Shape 8516" o:spid="_x0000_s2054" alt="" style="position:absolute;top:95;width:1879;height:844" coordsize="187942,84423" path="m187942,r,81303c146385,74619,134959,69721,87466,73512,61428,75961,53891,80632,40418,82192,27399,83979,,84423,4111,67045v5250,-2004,15982,1343,24659,c60058,63263,96365,32969,139533,36751v19177,1561,28084,9578,37677,17823l179266,47889v454,-2449,685,-4671,917,-7129l185886,2676c187025,227,186572,1560,187942,xe" fillcolor="#b1b1b1" stroked="f" strokeweight="0">
                  <v:stroke opacity="0" miterlimit="10" joinstyle="miter" endcap="round"/>
                </v:shape>
                <v:shape id="Shape 8517" o:spid="_x0000_s2055" alt="" style="position:absolute;left:2135;top:51;width:1084;height:512" coordsize="108476,51227" path="m,c7084,4009,3426,6013,13473,7573v17130,3121,31519,6014,47501,12472c73993,25396,102763,42103,108476,51227,93633,46556,86781,39645,60521,33631,29464,26956,23519,35191,7769,41876l,xe" fillcolor="#d8d8d8" stroked="f" strokeweight="0">
                  <v:stroke opacity="0" miterlimit="10" joinstyle="miter" endcap="round"/>
                </v:shape>
                <v:shape id="Shape 8518" o:spid="_x0000_s2056" alt="" style="position:absolute;left:755;top:51;width:1059;height:505" coordsize="105967,50565" path="m105967,v,6013,-2287,15147,-3658,21387l97281,41876c80160,32071,70114,28960,46363,34076,22149,38983,12102,47218,,50565,2972,45667,16677,35636,22380,32298,39964,21160,57095,15147,78558,10911,83355,10022,91577,9351,95689,7791,100254,6458,102541,2449,105967,xe" fillcolor="#d8d8d8" stroked="f" strokeweight="0">
                  <v:stroke opacity="0" miterlimit="10" joinstyle="miter" endcap="round"/>
                </v:shape>
                <v:shape id="Shape 8519" o:spid="_x0000_s2057" alt="" style="position:absolute;left:2386;top:2000;width:1422;height:126" coordsize="142274,12698" path="m,l142274,c120801,12698,22149,12471,,xe" fillcolor="#b1b1b1" stroked="f" strokeweight="0">
                  <v:stroke opacity="0" miterlimit="10" joinstyle="miter" endcap="round"/>
                </v:shape>
                <v:shape id="Shape 8520" o:spid="_x0000_s2058" alt="" style="position:absolute;left:1173;top:3022;width:1422;height:100" coordsize="142274,10022" path="m,l142274,c131996,6902,86781,10022,71021,10022,52752,10022,13251,7573,,xe" fillcolor="#b1b1b1" stroked="f" strokeweight="0">
                  <v:stroke opacity="0" miterlimit="10" joinstyle="miter" endcap="round"/>
                </v:shape>
                <v:shape id="Shape 8521" o:spid="_x0000_s2059" alt="" style="position:absolute;left:127;top:1989;width:1427;height:98" coordsize="142727,9805" path="m,l142727,227v-3657,889,-10046,3120,-15528,4453c108013,8462,88605,9805,68965,9805,51613,9805,12334,7356,,xe" fillcolor="#b1b1b1" stroked="f" strokeweight="0">
                  <v:stroke opacity="0" miterlimit="10" joinstyle="miter" endcap="round"/>
                </v:shape>
                <v:shape id="Shape 8522" o:spid="_x0000_s2060" alt="" style="position:absolute;left:2048;width:1897;height:2897" coordsize="189766,289794" path="m2509,v1834,2893,9140,55907,9593,63481c17584,60814,21927,55463,29686,51454,73308,29405,128116,71281,160765,75961v7084,889,21473,-2449,25353,444c189766,83090,181553,89321,175155,90663v-20325,4671,-46354,-5569,-72623,-7800c65308,79970,38140,83534,3426,90881v4111,2893,2972,4009,3658,9578c7537,104023,7991,107588,8454,111379r8899,66374c18954,189562,27177,260843,30372,265958r121263,23836l1602,289350c1602,261061,,3338,2509,xe" fillcolor="#b1b1b1" stroked="f" strokeweight="0">
                  <v:stroke opacity="0" miterlimit="10" joinstyle="miter" endcap="round"/>
                </v:shape>
                <v:shape id="Shape 8523" o:spid="_x0000_s2061" alt="" style="position:absolute;left:2434;top:1015;width:1285;height:928" coordsize="128570,92885" path="m69419,v3889,3782,24899,38538,30149,46329l128570,92659,,92885c2972,86872,28547,54129,34483,45885,37677,41432,65771,2449,69419,xe" fillcolor="#d8d8d8" stroked="f" strokeweight="0">
                  <v:stroke opacity="0" miterlimit="10" joinstyle="miter" endcap="round"/>
                </v:shape>
                <v:shape id="Shape 8524" o:spid="_x0000_s2062" alt="" style="position:absolute;left:205;top:973;width:1281;height:924" coordsize="128107,92441" path="m68965,v3195,2231,12556,18267,15529,22947l113717,69059v3889,5786,11880,16707,14390,23382l,92441c2509,86654,28084,54574,34020,45885,40187,37649,45437,30738,51604,22503,56632,16045,63252,5351,68965,xe" fillcolor="#d8d8d8" stroked="f" strokeweight="0">
                  <v:stroke opacity="0" miterlimit="10" joinstyle="miter" endcap="round"/>
                </v:shape>
                <v:shape id="Shape 8525" o:spid="_x0000_s2063" alt="" style="position:absolute;left:321;top:893;width:1557;height:2004" coordsize="155747,200473" path="m155747,2231r,198242l,200256v7537,-2903,62799,-11583,74910,-14032c87698,184211,100485,181762,112819,179540v10732,-1787,10954,662,12325,-9578l147987,16489c150496,,148209,2893,155747,2231xe" fillcolor="#b1b1b1" stroked="f" strokeweight="0">
                  <v:stroke opacity="0" miterlimit="10" joinstyle="miter" endcap="round"/>
                </v:shape>
                <v:shape id="Shape 8526" o:spid="_x0000_s2064" alt="" style="position:absolute;top:95;width:1879;height:844" coordsize="187942,84423" path="m187942,r,81303c146385,74619,134959,69721,87466,73512,61428,75961,53891,80632,40418,82192,27399,83979,,84423,4111,67045v5250,-2004,15982,1343,24659,c60058,63263,96365,32969,139533,36751v19177,1561,28084,9578,37677,17823l179266,47889v454,-2449,685,-4671,917,-7129l185886,2676c187025,227,186572,1560,187942,xe" fillcolor="#b1b1b1" stroked="f" strokeweight="0">
                  <v:stroke opacity="0" miterlimit="10" joinstyle="miter" endcap="round"/>
                </v:shape>
                <v:shape id="Shape 8527" o:spid="_x0000_s2065" alt="" style="position:absolute;left:2135;top:51;width:1084;height:512" coordsize="108476,51227" path="m,c7084,4009,3426,6013,13473,7573v17130,3121,31519,6014,47501,12472c73993,25396,102763,42103,108476,51227,93633,46556,86781,39645,60521,33631,29464,26956,23519,35191,7769,41876l,xe" fillcolor="#d8d8d8" stroked="f" strokeweight="0">
                  <v:stroke opacity="0" miterlimit="10" joinstyle="miter" endcap="round"/>
                </v:shape>
                <v:shape id="Shape 8528" o:spid="_x0000_s2066" alt="" style="position:absolute;left:755;top:51;width:1059;height:505" coordsize="105967,50565" path="m105967,v,6013,-2287,15147,-3658,21387l97281,41876c80160,32071,70114,28960,46363,34076,22149,38983,12102,47218,,50565,2972,45667,16677,35636,22380,32298,39964,21160,57095,15147,78558,10911,83355,10022,91577,9351,95689,7791,100254,6458,102541,2449,105967,xe" fillcolor="#d8d8d8" stroked="f" strokeweight="0">
                  <v:stroke opacity="0" miterlimit="10" joinstyle="miter" endcap="round"/>
                </v:shape>
                <v:shape id="Shape 8529" o:spid="_x0000_s2067" alt="" style="position:absolute;left:2386;top:2000;width:1422;height:126" coordsize="142274,12698" path="m,l142274,c120801,12698,22149,12471,,xe" fillcolor="#b1b1b1" stroked="f" strokeweight="0">
                  <v:stroke opacity="0" miterlimit="10" joinstyle="miter" endcap="round"/>
                </v:shape>
                <v:shape id="Shape 8530" o:spid="_x0000_s2068" alt="" style="position:absolute;left:1173;top:3022;width:1422;height:100" coordsize="142274,10022" path="m,l142274,c131996,6902,86781,10022,71021,10022,52752,10022,13251,7573,,xe" fillcolor="#b1b1b1" stroked="f" strokeweight="0">
                  <v:stroke opacity="0" miterlimit="10" joinstyle="miter" endcap="round"/>
                </v:shape>
                <v:shape id="Shape 8531" o:spid="_x0000_s2069" alt="" style="position:absolute;left:127;top:1989;width:1427;height:98" coordsize="142727,9805" path="m,l142727,227v-3657,889,-10046,3120,-15528,4453c108013,8462,88605,9805,68965,9805,51613,9805,12334,7356,,xe" fillcolor="#b1b1b1" stroked="f" strokeweight="0">
                  <v:stroke opacity="0" miterlimit="10" joinstyle="miter" endcap="round"/>
                </v:shape>
                <w10:wrap type="square"/>
              </v:group>
            </w:pict>
          </w:r>
          <w:r w:rsidR="002D5EBF">
            <w:rPr>
              <w:rFonts w:ascii="Calibri" w:eastAsia="Calibri" w:hAnsi="Calibri" w:cs="Calibri"/>
            </w:rPr>
            <w:tab/>
          </w:r>
          <w:r w:rsidR="002D5EBF">
            <w:rPr>
              <w:b/>
              <w:color w:val="D0D2D4"/>
              <w:sz w:val="15"/>
            </w:rPr>
            <w:t xml:space="preserve"> </w:t>
          </w:r>
          <w:r w:rsidR="002D5EBF">
            <w:rPr>
              <w:b/>
              <w:color w:val="D0D2D4"/>
              <w:sz w:val="15"/>
            </w:rPr>
            <w:tab/>
          </w:r>
          <w:r w:rsidR="002D5EBF">
            <w:rPr>
              <w:b/>
              <w:color w:val="D0D2D4"/>
            </w:rPr>
            <w:t>Paranhos &amp; Lam</w:t>
          </w:r>
          <w:r w:rsidR="002D5EBF">
            <w:rPr>
              <w:color w:val="D0D2D4"/>
              <w:sz w:val="61"/>
            </w:rPr>
            <w:t xml:space="preserve"> </w:t>
          </w:r>
          <w:r w:rsidR="002D5EBF">
            <w:rPr>
              <w:b/>
              <w:color w:val="D0D2D4"/>
            </w:rPr>
            <w:t>enha</w:t>
          </w:r>
        </w:p>
        <w:p w:rsidR="00B661B5" w:rsidRDefault="002D5EBF">
          <w:pPr>
            <w:tabs>
              <w:tab w:val="center" w:pos="1279"/>
              <w:tab w:val="center" w:pos="3399"/>
            </w:tabs>
            <w:spacing w:after="0" w:line="259" w:lineRule="auto"/>
            <w:ind w:right="0" w:firstLine="0"/>
            <w:jc w:val="left"/>
          </w:pPr>
          <w:r>
            <w:rPr>
              <w:rFonts w:ascii="Calibri" w:eastAsia="Calibri" w:hAnsi="Calibri" w:cs="Calibri"/>
            </w:rPr>
            <w:tab/>
          </w:r>
          <w:r>
            <w:rPr>
              <w:color w:val="D0D2D4"/>
              <w:vertAlign w:val="subscript"/>
            </w:rPr>
            <w:t xml:space="preserve"> </w:t>
          </w:r>
          <w:r>
            <w:rPr>
              <w:color w:val="D0D2D4"/>
              <w:vertAlign w:val="subscript"/>
            </w:rPr>
            <w:tab/>
          </w:r>
          <w:r>
            <w:rPr>
              <w:color w:val="7F6B64"/>
              <w:sz w:val="17"/>
            </w:rPr>
            <w:t>Advogados Associados</w:t>
          </w:r>
        </w:p>
        <w:p w:rsidR="00B661B5" w:rsidRDefault="002D5EBF">
          <w:pPr>
            <w:spacing w:after="0" w:line="259" w:lineRule="auto"/>
            <w:ind w:left="1063" w:right="0" w:firstLine="0"/>
            <w:jc w:val="left"/>
          </w:pPr>
          <w:r>
            <w:rPr>
              <w:b/>
              <w:color w:val="D0D2D4"/>
              <w:sz w:val="15"/>
            </w:rPr>
            <w:t xml:space="preserve"> </w:t>
          </w:r>
        </w:p>
      </w:tc>
      <w:tc>
        <w:tcPr>
          <w:tcW w:w="1552" w:type="dxa"/>
          <w:tcBorders>
            <w:top w:val="single" w:sz="6" w:space="0" w:color="000000"/>
            <w:left w:val="nil"/>
            <w:bottom w:val="single" w:sz="6" w:space="0" w:color="000000"/>
            <w:right w:val="single" w:sz="6" w:space="0" w:color="000000"/>
          </w:tcBorders>
          <w:shd w:val="clear" w:color="auto" w:fill="7F6B64"/>
        </w:tcPr>
        <w:p w:rsidR="00B661B5" w:rsidRDefault="002D5EBF">
          <w:pPr>
            <w:spacing w:after="0" w:line="259" w:lineRule="auto"/>
            <w:ind w:right="67" w:firstLine="0"/>
            <w:jc w:val="right"/>
          </w:pPr>
          <w:r>
            <w:rPr>
              <w:color w:val="7F6B64"/>
              <w:sz w:val="26"/>
            </w:rPr>
            <w:t xml:space="preserve">2009 </w:t>
          </w:r>
        </w:p>
        <w:p w:rsidR="00B661B5" w:rsidRDefault="002D5EBF">
          <w:pPr>
            <w:spacing w:after="0" w:line="259" w:lineRule="auto"/>
            <w:ind w:right="143" w:firstLine="0"/>
            <w:jc w:val="center"/>
          </w:pPr>
          <w:r>
            <w:rPr>
              <w:color w:val="FEFEFE"/>
              <w:sz w:val="16"/>
            </w:rPr>
            <w:t>2016</w:t>
          </w:r>
        </w:p>
      </w:tc>
    </w:tr>
  </w:tbl>
  <w:p w:rsidR="00B661B5" w:rsidRDefault="00B661B5">
    <w:pPr>
      <w:spacing w:after="0" w:line="259" w:lineRule="auto"/>
      <w:ind w:left="-1702" w:right="56"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42564"/>
    <w:multiLevelType w:val="hybridMultilevel"/>
    <w:tmpl w:val="494AEC40"/>
    <w:lvl w:ilvl="0" w:tplc="6CE6473C">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7BA36A54"/>
    <w:multiLevelType w:val="hybridMultilevel"/>
    <w:tmpl w:val="EC505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61B5"/>
    <w:rsid w:val="00023B68"/>
    <w:rsid w:val="001C0E26"/>
    <w:rsid w:val="001C5199"/>
    <w:rsid w:val="00203110"/>
    <w:rsid w:val="0020513C"/>
    <w:rsid w:val="00286CB1"/>
    <w:rsid w:val="002D5EBF"/>
    <w:rsid w:val="00321D10"/>
    <w:rsid w:val="00332DF6"/>
    <w:rsid w:val="004218A2"/>
    <w:rsid w:val="004572A7"/>
    <w:rsid w:val="004B76FE"/>
    <w:rsid w:val="004C5E19"/>
    <w:rsid w:val="004F19B8"/>
    <w:rsid w:val="00544770"/>
    <w:rsid w:val="00553596"/>
    <w:rsid w:val="00613F55"/>
    <w:rsid w:val="00697401"/>
    <w:rsid w:val="006D7705"/>
    <w:rsid w:val="007565FD"/>
    <w:rsid w:val="007B0913"/>
    <w:rsid w:val="007E0351"/>
    <w:rsid w:val="00877B6B"/>
    <w:rsid w:val="008B7284"/>
    <w:rsid w:val="008C6821"/>
    <w:rsid w:val="008F0C33"/>
    <w:rsid w:val="0091117D"/>
    <w:rsid w:val="00957F5E"/>
    <w:rsid w:val="009961E5"/>
    <w:rsid w:val="009A0841"/>
    <w:rsid w:val="00A309A7"/>
    <w:rsid w:val="00A707A7"/>
    <w:rsid w:val="00A81CB5"/>
    <w:rsid w:val="00A948AE"/>
    <w:rsid w:val="00A97A4A"/>
    <w:rsid w:val="00AF4429"/>
    <w:rsid w:val="00B05F30"/>
    <w:rsid w:val="00B36163"/>
    <w:rsid w:val="00B661B5"/>
    <w:rsid w:val="00CF1093"/>
    <w:rsid w:val="00D07452"/>
    <w:rsid w:val="00D758B3"/>
    <w:rsid w:val="00D86D72"/>
    <w:rsid w:val="00D90985"/>
    <w:rsid w:val="00E56108"/>
    <w:rsid w:val="00F67500"/>
    <w:rsid w:val="00F968E5"/>
    <w:rsid w:val="00FD798F"/>
    <w:rsid w:val="00FE5BD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4:docId w14:val="578DEB7F"/>
  <w15:docId w15:val="{1E81D9B7-B40E-42F3-BD35-C20B2A6B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F30"/>
    <w:pPr>
      <w:spacing w:after="240" w:line="361" w:lineRule="auto"/>
      <w:ind w:right="1" w:firstLine="830"/>
      <w:jc w:val="both"/>
    </w:pPr>
    <w:rPr>
      <w:rFonts w:ascii="Arial" w:eastAsia="Arial" w:hAnsi="Arial" w:cs="Arial"/>
      <w:color w:val="000000"/>
      <w:sz w:val="24"/>
    </w:rPr>
  </w:style>
  <w:style w:type="paragraph" w:styleId="Ttulo1">
    <w:name w:val="heading 1"/>
    <w:next w:val="Normal"/>
    <w:link w:val="Ttulo1Char"/>
    <w:uiPriority w:val="9"/>
    <w:unhideWhenUsed/>
    <w:qFormat/>
    <w:rsid w:val="00B05F30"/>
    <w:pPr>
      <w:keepNext/>
      <w:keepLines/>
      <w:spacing w:after="366" w:line="250" w:lineRule="auto"/>
      <w:ind w:left="10" w:hanging="10"/>
      <w:outlineLvl w:val="0"/>
    </w:pPr>
    <w:rPr>
      <w:rFonts w:ascii="Arial" w:eastAsia="Arial" w:hAnsi="Arial" w:cs="Arial"/>
      <w:b/>
      <w:color w:val="000000"/>
      <w:sz w:val="24"/>
    </w:rPr>
  </w:style>
  <w:style w:type="paragraph" w:styleId="Ttulo2">
    <w:name w:val="heading 2"/>
    <w:next w:val="Normal"/>
    <w:link w:val="Ttulo2Char"/>
    <w:uiPriority w:val="9"/>
    <w:unhideWhenUsed/>
    <w:qFormat/>
    <w:rsid w:val="00B05F30"/>
    <w:pPr>
      <w:keepNext/>
      <w:keepLines/>
      <w:spacing w:after="0"/>
      <w:ind w:left="716" w:hanging="10"/>
      <w:jc w:val="center"/>
      <w:outlineLvl w:val="1"/>
    </w:pPr>
    <w:rPr>
      <w:rFonts w:ascii="Tahoma" w:eastAsia="Tahoma" w:hAnsi="Tahoma" w:cs="Tahoma"/>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sid w:val="00B05F30"/>
    <w:rPr>
      <w:rFonts w:ascii="Tahoma" w:eastAsia="Tahoma" w:hAnsi="Tahoma" w:cs="Tahoma"/>
      <w:color w:val="000000"/>
      <w:sz w:val="24"/>
    </w:rPr>
  </w:style>
  <w:style w:type="character" w:customStyle="1" w:styleId="Ttulo1Char">
    <w:name w:val="Título 1 Char"/>
    <w:link w:val="Ttulo1"/>
    <w:rsid w:val="00B05F30"/>
    <w:rPr>
      <w:rFonts w:ascii="Arial" w:eastAsia="Arial" w:hAnsi="Arial" w:cs="Arial"/>
      <w:b/>
      <w:color w:val="000000"/>
      <w:sz w:val="24"/>
    </w:rPr>
  </w:style>
  <w:style w:type="table" w:customStyle="1" w:styleId="TableGrid">
    <w:name w:val="TableGrid"/>
    <w:rsid w:val="00B05F30"/>
    <w:pPr>
      <w:spacing w:after="0" w:line="240" w:lineRule="auto"/>
    </w:pPr>
    <w:tblPr>
      <w:tblCellMar>
        <w:top w:w="0" w:type="dxa"/>
        <w:left w:w="0" w:type="dxa"/>
        <w:bottom w:w="0" w:type="dxa"/>
        <w:right w:w="0" w:type="dxa"/>
      </w:tblCellMar>
    </w:tblPr>
  </w:style>
  <w:style w:type="paragraph" w:customStyle="1" w:styleId="cab">
    <w:name w:val="cab"/>
    <w:basedOn w:val="Normal"/>
    <w:rsid w:val="007E0351"/>
    <w:pPr>
      <w:spacing w:before="100" w:beforeAutospacing="1" w:after="100" w:afterAutospacing="1" w:line="240" w:lineRule="auto"/>
      <w:ind w:right="0" w:firstLine="0"/>
      <w:jc w:val="left"/>
    </w:pPr>
    <w:rPr>
      <w:rFonts w:ascii="Times New Roman" w:eastAsia="Times New Roman" w:hAnsi="Times New Roman" w:cs="Times New Roman"/>
      <w:color w:val="auto"/>
      <w:szCs w:val="24"/>
    </w:rPr>
  </w:style>
  <w:style w:type="paragraph" w:customStyle="1" w:styleId="par">
    <w:name w:val="par"/>
    <w:basedOn w:val="Normal"/>
    <w:rsid w:val="007E0351"/>
    <w:pPr>
      <w:spacing w:before="100" w:beforeAutospacing="1" w:after="100" w:afterAutospacing="1" w:line="240" w:lineRule="auto"/>
      <w:ind w:right="0" w:firstLine="0"/>
      <w:jc w:val="left"/>
    </w:pPr>
    <w:rPr>
      <w:rFonts w:ascii="Times New Roman" w:eastAsia="Times New Roman" w:hAnsi="Times New Roman" w:cs="Times New Roman"/>
      <w:color w:val="auto"/>
      <w:szCs w:val="24"/>
    </w:rPr>
  </w:style>
  <w:style w:type="paragraph" w:styleId="Rodap">
    <w:name w:val="footer"/>
    <w:basedOn w:val="Normal"/>
    <w:link w:val="RodapChar"/>
    <w:uiPriority w:val="99"/>
    <w:unhideWhenUsed/>
    <w:rsid w:val="00B36163"/>
    <w:pPr>
      <w:tabs>
        <w:tab w:val="center" w:pos="4252"/>
        <w:tab w:val="right" w:pos="8504"/>
      </w:tabs>
      <w:spacing w:after="0" w:line="240" w:lineRule="auto"/>
    </w:pPr>
  </w:style>
  <w:style w:type="character" w:customStyle="1" w:styleId="RodapChar">
    <w:name w:val="Rodapé Char"/>
    <w:basedOn w:val="Fontepargpadro"/>
    <w:link w:val="Rodap"/>
    <w:uiPriority w:val="99"/>
    <w:rsid w:val="00B36163"/>
    <w:rPr>
      <w:rFonts w:ascii="Arial" w:eastAsia="Arial" w:hAnsi="Arial" w:cs="Arial"/>
      <w:color w:val="000000"/>
      <w:sz w:val="24"/>
    </w:rPr>
  </w:style>
  <w:style w:type="paragraph" w:styleId="Cabealho">
    <w:name w:val="header"/>
    <w:basedOn w:val="Normal"/>
    <w:link w:val="CabealhoChar"/>
    <w:uiPriority w:val="99"/>
    <w:semiHidden/>
    <w:unhideWhenUsed/>
    <w:rsid w:val="00D86D7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86D72"/>
    <w:rPr>
      <w:rFonts w:ascii="Arial" w:eastAsia="Arial" w:hAnsi="Arial" w:cs="Arial"/>
      <w:color w:val="000000"/>
      <w:sz w:val="24"/>
    </w:rPr>
  </w:style>
  <w:style w:type="paragraph" w:styleId="NormalWeb">
    <w:name w:val="Normal (Web)"/>
    <w:basedOn w:val="Normal"/>
    <w:uiPriority w:val="99"/>
    <w:unhideWhenUsed/>
    <w:rsid w:val="00D86D72"/>
    <w:pPr>
      <w:spacing w:before="100" w:beforeAutospacing="1" w:after="100" w:afterAutospacing="1" w:line="240" w:lineRule="auto"/>
      <w:ind w:right="0" w:firstLine="0"/>
      <w:jc w:val="left"/>
    </w:pPr>
    <w:rPr>
      <w:rFonts w:ascii="Times New Roman" w:eastAsia="Times New Roman" w:hAnsi="Times New Roman" w:cs="Times New Roman"/>
      <w:color w:val="auto"/>
      <w:szCs w:val="24"/>
    </w:rPr>
  </w:style>
  <w:style w:type="paragraph" w:styleId="PargrafodaLista">
    <w:name w:val="List Paragraph"/>
    <w:basedOn w:val="Normal"/>
    <w:uiPriority w:val="34"/>
    <w:qFormat/>
    <w:rsid w:val="00D8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0581">
      <w:bodyDiv w:val="1"/>
      <w:marLeft w:val="0"/>
      <w:marRight w:val="0"/>
      <w:marTop w:val="0"/>
      <w:marBottom w:val="0"/>
      <w:divBdr>
        <w:top w:val="none" w:sz="0" w:space="0" w:color="auto"/>
        <w:left w:val="none" w:sz="0" w:space="0" w:color="auto"/>
        <w:bottom w:val="none" w:sz="0" w:space="0" w:color="auto"/>
        <w:right w:val="none" w:sz="0" w:space="0" w:color="auto"/>
      </w:divBdr>
    </w:div>
    <w:div w:id="1185245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8000-1308-0A42-922E-2706BB2F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1842</Words>
  <Characters>9952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Silva</dc:creator>
  <cp:lastModifiedBy>Francisco Neto</cp:lastModifiedBy>
  <cp:revision>21</cp:revision>
  <cp:lastPrinted>2016-07-18T20:46:00Z</cp:lastPrinted>
  <dcterms:created xsi:type="dcterms:W3CDTF">2016-07-08T04:21:00Z</dcterms:created>
  <dcterms:modified xsi:type="dcterms:W3CDTF">2019-06-04T14:52:00Z</dcterms:modified>
</cp:coreProperties>
</file>