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</w:t>
      </w:r>
      <w:r w:rsid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JUIZO</w:t>
      </w: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DA</w:t>
      </w:r>
      <w:r w:rsid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___ª</w:t>
      </w:r>
      <w:r w:rsidR="009216B8"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VARA CÍVEL DA COMARCA DE </w:t>
      </w:r>
      <w:r w:rsid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CIDADE - ESTADO</w:t>
      </w:r>
    </w:p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216B8" w:rsidRPr="005D5420" w:rsidRDefault="009216B8" w:rsidP="009216B8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0" w:name="_Hlk483585066"/>
      <w:bookmarkStart w:id="1" w:name="_Hlk483244742"/>
      <w:bookmarkStart w:id="2" w:name="_Hlk482884762"/>
      <w:r w:rsidRPr="005D5420">
        <w:rPr>
          <w:rFonts w:ascii="Garamond" w:hAnsi="Garamond" w:cs="Tahoma"/>
          <w:b/>
          <w:bCs/>
          <w:spacing w:val="2"/>
        </w:rPr>
        <w:t xml:space="preserve">... </w:t>
      </w:r>
      <w:bookmarkStart w:id="3" w:name="_Hlk483244763"/>
      <w:r w:rsidRPr="005D5420">
        <w:rPr>
          <w:rFonts w:ascii="Garamond" w:hAnsi="Garamond" w:cs="Tahoma"/>
          <w:b/>
          <w:bCs/>
          <w:spacing w:val="2"/>
        </w:rPr>
        <w:t>(nome completo em negrito da parte)</w:t>
      </w:r>
      <w:bookmarkEnd w:id="0"/>
      <w:r w:rsidRPr="005D5420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4" w:name="_Hlk482693071"/>
      <w:r w:rsidRPr="005D5420">
        <w:rPr>
          <w:rFonts w:ascii="Garamond" w:hAnsi="Garamond" w:cs="Tahoma"/>
          <w:spacing w:val="2"/>
        </w:rPr>
        <w:t>Rua ..., n. ..., ... (bairro), CE</w:t>
      </w:r>
      <w:bookmarkEnd w:id="3"/>
      <w:r w:rsidRPr="005D5420">
        <w:rPr>
          <w:rFonts w:ascii="Garamond" w:hAnsi="Garamond" w:cs="Tahoma"/>
          <w:spacing w:val="2"/>
        </w:rPr>
        <w:t>P: ..., ... (Município – UF)</w:t>
      </w:r>
      <w:bookmarkEnd w:id="4"/>
      <w:r w:rsidRPr="005D5420">
        <w:rPr>
          <w:rFonts w:ascii="Garamond" w:hAnsi="Garamond" w:cs="Tahoma"/>
          <w:spacing w:val="2"/>
        </w:rPr>
        <w:t xml:space="preserve">, </w:t>
      </w:r>
      <w:bookmarkEnd w:id="1"/>
      <w:r w:rsidRPr="005D5420">
        <w:rPr>
          <w:rFonts w:ascii="Garamond" w:hAnsi="Garamond" w:cs="Tahoma"/>
          <w:spacing w:val="2"/>
        </w:rPr>
        <w:t>vem respeitosamente perante a Vossa Excelência propor:</w:t>
      </w:r>
    </w:p>
    <w:bookmarkEnd w:id="2"/>
    <w:p w:rsidR="009216B8" w:rsidRPr="005D5420" w:rsidRDefault="009216B8" w:rsidP="009216B8">
      <w:pPr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F63D31" w:rsidRPr="005D5420" w:rsidRDefault="00F63D31" w:rsidP="009216B8">
      <w:pPr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AÇÃO DE DIVÓRCIO LITIGIOSO</w:t>
      </w:r>
    </w:p>
    <w:p w:rsidR="009216B8" w:rsidRDefault="009216B8" w:rsidP="009216B8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  <w:bookmarkStart w:id="5" w:name="_Hlk483225481"/>
      <w:bookmarkStart w:id="6" w:name="_Hlk482884621"/>
      <w:bookmarkStart w:id="7" w:name="_Hlk482886533"/>
      <w:r w:rsidRPr="005D5420">
        <w:rPr>
          <w:rFonts w:ascii="Garamond" w:hAnsi="Garamond" w:cs="Tahoma"/>
          <w:spacing w:val="2"/>
        </w:rPr>
        <w:t xml:space="preserve">em face de </w:t>
      </w:r>
      <w:bookmarkStart w:id="8" w:name="_Hlk483247544"/>
      <w:r w:rsidRPr="005D5420">
        <w:rPr>
          <w:rFonts w:ascii="Garamond" w:hAnsi="Garamond" w:cs="Tahoma"/>
          <w:b/>
          <w:spacing w:val="2"/>
        </w:rPr>
        <w:t>... (nome em negrito da parte)</w:t>
      </w:r>
      <w:r w:rsidRPr="005D5420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</w:t>
      </w:r>
      <w:bookmarkEnd w:id="5"/>
      <w:r w:rsidRPr="005D5420">
        <w:rPr>
          <w:rFonts w:ascii="Garamond" w:hAnsi="Garamond" w:cs="Tahoma"/>
          <w:spacing w:val="2"/>
        </w:rPr>
        <w:t>, pelas razões de fato e de direito que passa a aduzir e no final requer</w:t>
      </w:r>
      <w:bookmarkStart w:id="9" w:name="_GoBack"/>
      <w:bookmarkEnd w:id="9"/>
      <w:r w:rsidRPr="005D5420">
        <w:rPr>
          <w:rFonts w:ascii="Garamond" w:hAnsi="Garamond" w:cs="Tahoma"/>
          <w:spacing w:val="2"/>
        </w:rPr>
        <w:t>:</w:t>
      </w:r>
    </w:p>
    <w:p w:rsidR="005D5420" w:rsidRPr="005D5420" w:rsidRDefault="005D5420" w:rsidP="009216B8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</w:p>
    <w:bookmarkEnd w:id="6"/>
    <w:bookmarkEnd w:id="7"/>
    <w:bookmarkEnd w:id="8"/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DA GRATUIDADE DA JUSTIÇA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Requer os benefícios da JUSTIÇA GRATUITA por ser pobre na forma da Lei, conforme declara no documento anexo (declaração de hipossuficiência), não podendo arcar com a custa processual e honorária advocatícios sem prejuízo do próprio sustento e da sua família, nos termos das Leis n.º </w:t>
      </w:r>
      <w:hyperlink r:id="rId4" w:tooltip="Lei nº 1.060, de 5 de fevereiro de 1950.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1.060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/50 e n.º </w:t>
      </w:r>
      <w:hyperlink r:id="rId5" w:tooltip="Lei nº 7.115, de 29 de agosto de 1983.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7.115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/83 e consoante art. </w:t>
      </w:r>
      <w:hyperlink r:id="rId6" w:tooltip="Artigo 5 da Constituição Federal de 1988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5º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7" w:tooltip="Inciso LXXIV do Artigo 5 da Constituição Federal de 1988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LXXIV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, da </w:t>
      </w:r>
      <w:hyperlink r:id="rId8" w:tooltip="CONSTITUIÇÃO DA REPÚBLICA FEDERATIVA DO BRASIL DE 1988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Do casamento e da separação de fato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A requerente contraiu casamento com o requerido em 17/09/1993, adotando o regime de Comunhão Parcial de Bens, conforme Certidão de Casamento em anexo.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Contudo, seis meses após o casamento houve a separação de fato, tendo em vista que, a relação matrimonial estava desgastada em virtude de incompatibilidades diversas, tornando-se insuportável a convivência durante esse período.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 xml:space="preserve">O Requerente tomou destino ignorado logo após a separação, encontrando-se, até o momento, em lugar incerto e não sabido, não havendo, </w:t>
      </w:r>
      <w:proofErr w:type="gramStart"/>
      <w:r w:rsidRPr="005D5420">
        <w:rPr>
          <w:rFonts w:ascii="Garamond" w:hAnsi="Garamond" w:cs="Tahoma"/>
          <w:color w:val="000000" w:themeColor="text1"/>
          <w:sz w:val="24"/>
          <w:szCs w:val="24"/>
        </w:rPr>
        <w:t>portanto</w:t>
      </w:r>
      <w:proofErr w:type="gramEnd"/>
      <w:r w:rsidRPr="005D5420">
        <w:rPr>
          <w:rFonts w:ascii="Garamond" w:hAnsi="Garamond" w:cs="Tahoma"/>
          <w:color w:val="000000" w:themeColor="text1"/>
          <w:sz w:val="24"/>
          <w:szCs w:val="24"/>
        </w:rPr>
        <w:t xml:space="preserve"> mais possibilidade de restituição da vida conjugal.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Sendo assim, a Requerente encontra-se separada do Requerido há aproximadamente vinte e um anos, desejando regularizar a sua situação civil através da presente ação.</w:t>
      </w:r>
    </w:p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bens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Não há bens a serem partilhados, uma vez que durante a constância do casamento não foi adquirido nenhum bem pelo casal, a fim de ser discutido na presente ação de divórcio.</w:t>
      </w:r>
    </w:p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filhos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lastRenderedPageBreak/>
        <w:t>Da relação conjugal não houve a concepção de nenhum filho.</w:t>
      </w:r>
    </w:p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alimentos do cônjuge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Em relação aos alimentos, a Requerente dispensa os mesmos, em razão de prover o seu próprio sustento e sobrevivência.</w:t>
      </w:r>
    </w:p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Do uso do nome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O cônjuge virago deseja voltar a usar o nome de solteira. Art. </w:t>
      </w:r>
      <w:hyperlink r:id="rId9" w:tooltip="Artigo 1578 da Lei nº 10.406 de 10 de Janeiro de 2002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1.578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0" w:tooltip="Parágrafo 2 Artigo 1578 da Lei nº 10.406 de 10 de Janeiro de 2002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1" w:tooltip="Lei no 10.406, de 10 de janeiro de 2002.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CC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FUNDAMENTOS JURÍDICOS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A pretensão da requerente encontra fundamento no </w:t>
      </w:r>
      <w:hyperlink r:id="rId12" w:tooltip="Parágrafo 6 Artigo 226 da Constituição Federal de 1988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6º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, do artigo </w:t>
      </w:r>
      <w:hyperlink r:id="rId13" w:tooltip="Artigo 226 da Constituição Federal de 1988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226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14" w:tooltip="CONSTITUIÇÃO DA REPÚBLICA FEDERATIVA DO BRASIL DE 1988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 de 1988, </w:t>
      </w:r>
      <w:r w:rsidRPr="005D5420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in </w:t>
      </w:r>
      <w:proofErr w:type="spellStart"/>
      <w:r w:rsidRPr="005D5420">
        <w:rPr>
          <w:rFonts w:ascii="Garamond" w:hAnsi="Garamond" w:cs="Tahoma"/>
          <w:iCs/>
          <w:color w:val="000000" w:themeColor="text1"/>
          <w:sz w:val="24"/>
          <w:szCs w:val="24"/>
        </w:rPr>
        <w:t>verbis</w:t>
      </w:r>
      <w:proofErr w:type="spellEnd"/>
      <w:r w:rsidRPr="005D5420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Art. 226. (...)</w:t>
      </w:r>
    </w:p>
    <w:p w:rsidR="00F63D31" w:rsidRPr="005D5420" w:rsidRDefault="00F63D31" w:rsidP="009216B8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§ 6º O casamento civil pode ser dissolvido pelo divórcio.</w:t>
      </w:r>
      <w:hyperlink r:id="rId15" w:tgtFrame="_blank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(Redação dada Pela Emenda Constitucional nº 66, de 2010)</w:t>
        </w:r>
      </w:hyperlink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 xml:space="preserve">Segundo Maria Helena Diniz, o divórcio é a dissolução de um casamento válido, ou seja, a extinção do vínculo matrimonial, que se opera mediante sentença judicial, habilitando as pessoas a convolar novas </w:t>
      </w:r>
      <w:proofErr w:type="gramStart"/>
      <w:r w:rsidRPr="005D5420">
        <w:rPr>
          <w:rFonts w:ascii="Garamond" w:hAnsi="Garamond" w:cs="Tahoma"/>
          <w:color w:val="000000" w:themeColor="text1"/>
          <w:sz w:val="24"/>
          <w:szCs w:val="24"/>
        </w:rPr>
        <w:t>núpcias[</w:t>
      </w:r>
      <w:proofErr w:type="gramEnd"/>
      <w:r w:rsidRPr="005D5420">
        <w:rPr>
          <w:rFonts w:ascii="Garamond" w:hAnsi="Garamond" w:cs="Tahoma"/>
          <w:color w:val="000000" w:themeColor="text1"/>
          <w:sz w:val="24"/>
          <w:szCs w:val="24"/>
        </w:rPr>
        <w:t>1].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Com a modificação introduzida pela Emenda Constitucional nº </w:t>
      </w:r>
      <w:hyperlink r:id="rId16" w:tooltip="Emenda Constitucional nº 66, de 13 de julho de 2010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66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, de 13 de julho de 2010, que dá nova redação ao </w:t>
      </w:r>
      <w:hyperlink r:id="rId17" w:tooltip="Parágrafo 6 Artigo 226 da Constituição Federal de 1988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6º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 do art. </w:t>
      </w:r>
      <w:hyperlink r:id="rId18" w:tooltip="Artigo 226 da Constituição Federal de 1988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226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19" w:tooltip="CONSTITUIÇÃO DA REPÚBLICA FEDERATIVA DO BRASIL DE 1988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, que dispõe sobre a dissolubilidade do casamento civil pelo divórcio, </w:t>
      </w:r>
      <w:r w:rsidRPr="005D5420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suprimindo</w:t>
      </w:r>
      <w:r w:rsidRPr="005D5420">
        <w:rPr>
          <w:rFonts w:ascii="Garamond" w:hAnsi="Garamond" w:cs="Tahoma"/>
          <w:color w:val="000000" w:themeColor="text1"/>
          <w:sz w:val="24"/>
          <w:szCs w:val="24"/>
        </w:rPr>
        <w:t> o requisito de prévia separação judicial por mais de 01 (um) ano ou de comprovada separação de fato por mais de 02 (dois) anos, ampara a pretensão dos autores.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Segundo o entendimento de </w:t>
      </w: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Maria Berenice Dias,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Ao ser excluída a parte final do indigitado dispositivo constitucional, desapareceu toda e qualquer restrição para a concessão do divórcio, que cabe ser concedido sem prévia separação e sem o implemento de prazos. </w:t>
      </w: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A partir de agora a única ação </w:t>
      </w:r>
      <w:proofErr w:type="spellStart"/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dissolutória</w:t>
      </w:r>
      <w:proofErr w:type="spellEnd"/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do casamento é o divórcio que não mais exige a indicação da causa de pedir. Eventuais controvérsias referentes a causa, culpa ou prazos deixam de integrar o objeto da demanda</w:t>
      </w:r>
      <w:r w:rsidRPr="005D5420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Portanto, a única forma de dissolução do casamento é o divórcio, eis que o instituto da separação foi banido do ordenamento jurídico pátrio.</w:t>
      </w:r>
    </w:p>
    <w:p w:rsidR="00F63D31" w:rsidRPr="005D5420" w:rsidRDefault="00F63D31" w:rsidP="00F63D31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</w:t>
      </w:r>
    </w:p>
    <w:p w:rsidR="00F63D31" w:rsidRPr="005D5420" w:rsidRDefault="00F63D31" w:rsidP="009216B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Ante o exposto, requer:</w:t>
      </w:r>
    </w:p>
    <w:p w:rsidR="00F63D31" w:rsidRPr="005D5420" w:rsidRDefault="00F63D31" w:rsidP="009216B8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1. Os benefícios da justiça gratuita, vez que se declara pobre no sentido jurídico do termo, conforme declaração em anexo;</w:t>
      </w:r>
    </w:p>
    <w:p w:rsidR="00F63D31" w:rsidRPr="005D5420" w:rsidRDefault="00F63D31" w:rsidP="009216B8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2. A citação do réu por Edital, nos termos do artigo</w:t>
      </w:r>
      <w:r w:rsidR="007D7B2E" w:rsidRPr="005D5420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</w:rPr>
        <w:t xml:space="preserve"> 256</w:t>
      </w:r>
      <w:r w:rsidRPr="005D5420">
        <w:rPr>
          <w:rFonts w:ascii="Garamond" w:hAnsi="Garamond" w:cs="Tahoma"/>
          <w:color w:val="000000" w:themeColor="text1"/>
          <w:sz w:val="24"/>
          <w:szCs w:val="24"/>
        </w:rPr>
        <w:t>, do</w:t>
      </w:r>
      <w:r w:rsidR="007D7B2E" w:rsidRPr="005D5420">
        <w:rPr>
          <w:rFonts w:ascii="Garamond" w:hAnsi="Garamond" w:cs="Tahoma"/>
          <w:color w:val="000000" w:themeColor="text1"/>
          <w:sz w:val="24"/>
          <w:szCs w:val="24"/>
        </w:rPr>
        <w:t xml:space="preserve"> Novo</w:t>
      </w:r>
      <w:r w:rsidRPr="005D5420">
        <w:rPr>
          <w:rFonts w:ascii="Garamond" w:hAnsi="Garamond" w:cs="Tahoma"/>
          <w:color w:val="000000" w:themeColor="text1"/>
          <w:sz w:val="24"/>
          <w:szCs w:val="24"/>
        </w:rPr>
        <w:t> </w:t>
      </w:r>
      <w:hyperlink r:id="rId20" w:tooltip="Lei no 5.869, de 11 de janeiro de 1973." w:history="1">
        <w:r w:rsidRPr="005D542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5D5420">
        <w:rPr>
          <w:rFonts w:ascii="Garamond" w:hAnsi="Garamond" w:cs="Tahoma"/>
          <w:color w:val="000000" w:themeColor="text1"/>
          <w:sz w:val="24"/>
          <w:szCs w:val="24"/>
        </w:rPr>
        <w:t>, tendo em vista que o mesmo encontra-se em lugar incerto e não sabido para, querendo, vir contestar o presente pedido, sob pena de revelia e confissão ficta, quanto à matéria de fato;</w:t>
      </w:r>
    </w:p>
    <w:p w:rsidR="00F63D31" w:rsidRPr="005D5420" w:rsidRDefault="00F63D31" w:rsidP="009216B8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lastRenderedPageBreak/>
        <w:t>3. Ao fim, julgar pela procedência do pedido principal, para que seja decretado o divórcio do casal, observando os termos da presente exordial, em especial voltando a cônjuge virago a usar o seu nome de solteira, qual seja: </w:t>
      </w: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M. S. S</w:t>
      </w:r>
      <w:r w:rsidRPr="005D5420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F63D31" w:rsidRPr="005D5420" w:rsidRDefault="00F63D31" w:rsidP="009216B8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4. Expedir, após o trânsito em julgado, os competentes mandados de averbação e de inscrição da sentença ao cartório de registro civil competente, para que proceda às alterações necessárias junto ao assento do casamento das partes, com isenção de custas;</w:t>
      </w:r>
    </w:p>
    <w:p w:rsidR="00F63D31" w:rsidRPr="005D5420" w:rsidRDefault="00F63D31" w:rsidP="009216B8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5. Decidir pela condenação do acionado ao pagamento das verbas de sucumbência, isto é, custas processuais e honorários advocatícios, estes na base de 20% (vinte por cento) sobre o valor da condenação.</w:t>
      </w:r>
    </w:p>
    <w:p w:rsidR="00F63D31" w:rsidRPr="005D5420" w:rsidRDefault="00F63D31" w:rsidP="009216B8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b/>
          <w:bCs/>
          <w:color w:val="000000" w:themeColor="text1"/>
          <w:sz w:val="24"/>
          <w:szCs w:val="24"/>
        </w:rPr>
        <w:t>DAS PROVAS</w:t>
      </w:r>
    </w:p>
    <w:p w:rsidR="00F63D31" w:rsidRPr="005D5420" w:rsidRDefault="00F63D31" w:rsidP="009216B8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>Protesta provar o alegado por todos os meios de prova em Direito permitido, especialmente juntada atual e posterior de documentos, perícias, vistorias, depoimento pessoal sob efeitos de confissão e demais meios probatórios que se fizerem necessários ao andamento e julgamento do feito, tudo, de logo, requerido.</w:t>
      </w:r>
    </w:p>
    <w:p w:rsidR="00F63D31" w:rsidRPr="005D5420" w:rsidRDefault="00F63D31" w:rsidP="009216B8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D5420">
        <w:rPr>
          <w:rFonts w:ascii="Garamond" w:hAnsi="Garamond" w:cs="Tahoma"/>
          <w:color w:val="000000" w:themeColor="text1"/>
          <w:sz w:val="24"/>
          <w:szCs w:val="24"/>
        </w:rPr>
        <w:t xml:space="preserve">Dá à causa o valor de R$ </w:t>
      </w:r>
      <w:r w:rsidR="009216B8" w:rsidRPr="005D5420">
        <w:rPr>
          <w:rFonts w:ascii="Garamond" w:hAnsi="Garamond" w:cs="Tahoma"/>
          <w:color w:val="000000" w:themeColor="text1"/>
          <w:sz w:val="24"/>
          <w:szCs w:val="24"/>
        </w:rPr>
        <w:t>...</w:t>
      </w:r>
    </w:p>
    <w:p w:rsidR="009216B8" w:rsidRPr="005D5420" w:rsidRDefault="009216B8" w:rsidP="009216B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0" w:name="_Hlk482881190"/>
      <w:bookmarkStart w:id="11" w:name="_Hlk482880653"/>
      <w:r w:rsidRPr="005D5420">
        <w:rPr>
          <w:rFonts w:ascii="Garamond" w:hAnsi="Garamond" w:cs="Tahoma"/>
          <w:spacing w:val="2"/>
        </w:rPr>
        <w:t xml:space="preserve">Nestes termos, </w:t>
      </w:r>
    </w:p>
    <w:p w:rsidR="009216B8" w:rsidRPr="005D5420" w:rsidRDefault="009216B8" w:rsidP="009216B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D5420">
        <w:rPr>
          <w:rFonts w:ascii="Garamond" w:hAnsi="Garamond" w:cs="Tahoma"/>
          <w:spacing w:val="2"/>
        </w:rPr>
        <w:t>pede e espera deferimento.</w:t>
      </w:r>
    </w:p>
    <w:p w:rsidR="009216B8" w:rsidRPr="005D5420" w:rsidRDefault="009216B8" w:rsidP="009216B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D5420">
        <w:rPr>
          <w:rFonts w:ascii="Garamond" w:hAnsi="Garamond" w:cs="Tahoma"/>
          <w:spacing w:val="2"/>
        </w:rPr>
        <w:t>... (Município – UF), ... (dia) de ... (mês) de ... (ano).</w:t>
      </w:r>
    </w:p>
    <w:p w:rsidR="009216B8" w:rsidRPr="005D5420" w:rsidRDefault="009216B8" w:rsidP="009216B8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9216B8" w:rsidRPr="005D5420" w:rsidRDefault="009216B8" w:rsidP="009216B8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D5420">
        <w:rPr>
          <w:rFonts w:ascii="Garamond" w:hAnsi="Garamond" w:cs="Tahoma"/>
          <w:b/>
          <w:sz w:val="24"/>
          <w:szCs w:val="24"/>
        </w:rPr>
        <w:t>ADVOGADO</w:t>
      </w:r>
    </w:p>
    <w:p w:rsidR="009216B8" w:rsidRPr="005D5420" w:rsidRDefault="009216B8" w:rsidP="009216B8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D5420">
        <w:rPr>
          <w:rFonts w:ascii="Garamond" w:hAnsi="Garamond" w:cs="Tahoma"/>
          <w:sz w:val="24"/>
          <w:szCs w:val="24"/>
        </w:rPr>
        <w:t>OAB n° .... - UF</w:t>
      </w:r>
    </w:p>
    <w:bookmarkEnd w:id="10"/>
    <w:p w:rsidR="009216B8" w:rsidRPr="005D5420" w:rsidRDefault="009216B8" w:rsidP="009216B8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1"/>
    <w:p w:rsidR="00B97B4B" w:rsidRPr="005D5420" w:rsidRDefault="00B97B4B" w:rsidP="0082346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5D5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200666"/>
    <w:rsid w:val="002C4313"/>
    <w:rsid w:val="003A4630"/>
    <w:rsid w:val="003B5C9C"/>
    <w:rsid w:val="005D5420"/>
    <w:rsid w:val="00793506"/>
    <w:rsid w:val="007A2E47"/>
    <w:rsid w:val="007B2B3D"/>
    <w:rsid w:val="007D7B2E"/>
    <w:rsid w:val="0082346D"/>
    <w:rsid w:val="009216B8"/>
    <w:rsid w:val="00B97B4B"/>
    <w:rsid w:val="00E86B6D"/>
    <w:rsid w:val="00F63D31"/>
    <w:rsid w:val="00F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A853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3D31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63D31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2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D7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3" Type="http://schemas.openxmlformats.org/officeDocument/2006/relationships/hyperlink" Target="http://www.jusbrasil.com.br/topicos/10645133/artigo-226-da-constitui%C3%A7%C3%A3o-federal-de-1988" TargetMode="External"/><Relationship Id="rId18" Type="http://schemas.openxmlformats.org/officeDocument/2006/relationships/hyperlink" Target="http://www.jusbrasil.com.br/topicos/10645133/artigo-226-da-constitui%C3%A7%C3%A3o-federal-de-198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jusbrasil.com.br/topicos/10727456/inciso-lxxiv-do-artigo-5-da-constitui%C3%A7%C3%A3o-federal-de-1988" TargetMode="External"/><Relationship Id="rId12" Type="http://schemas.openxmlformats.org/officeDocument/2006/relationships/hyperlink" Target="http://www.jusbrasil.com.br/topicos/10644875/par%C3%A1grafo-6-artigo-226-da-constitui%C3%A7%C3%A3o-federal-de-1988" TargetMode="External"/><Relationship Id="rId17" Type="http://schemas.openxmlformats.org/officeDocument/2006/relationships/hyperlink" Target="http://www.jusbrasil.com.br/topicos/10644875/par%C3%A1grafo-6-artigo-226-da-constitui%C3%A7%C3%A3o-federal-de-19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823944/emenda-constitucional-66-10" TargetMode="External"/><Relationship Id="rId20" Type="http://schemas.openxmlformats.org/officeDocument/2006/relationships/hyperlink" Target="http://www.jusbrasil.com.br/legislacao/91735/c%C3%B3digo-processo-civil-lei-5869-7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41516/artigo-5-da-constitui%C3%A7%C3%A3o-federal-de-1988" TargetMode="External"/><Relationship Id="rId11" Type="http://schemas.openxmlformats.org/officeDocument/2006/relationships/hyperlink" Target="http://www.jusbrasil.com.br/legislacao/1035419/c%C3%B3digo-civil-lei-10406-02" TargetMode="External"/><Relationship Id="rId5" Type="http://schemas.openxmlformats.org/officeDocument/2006/relationships/hyperlink" Target="http://www.jusbrasil.com.br/legislacao/128255/lei-7115-83" TargetMode="External"/><Relationship Id="rId15" Type="http://schemas.openxmlformats.org/officeDocument/2006/relationships/hyperlink" Target="http://www.planalto.gov.br/ccivil_03/Constituicao/Emendas/Emc/emc66.htm" TargetMode="External"/><Relationship Id="rId10" Type="http://schemas.openxmlformats.org/officeDocument/2006/relationships/hyperlink" Target="http://www.jusbrasil.com.br/topicos/10624731/par%C3%A1grafo-2-artigo-1578-da-lei-n-10406-de-10-de-janeiro-de-2002" TargetMode="External"/><Relationship Id="rId19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4" Type="http://schemas.openxmlformats.org/officeDocument/2006/relationships/hyperlink" Target="http://www.jusbrasil.com.br/legislacao/109499/lei-de-assist%C3%AAncia-judici%C3%A1ria-lei-1060-50" TargetMode="External"/><Relationship Id="rId9" Type="http://schemas.openxmlformats.org/officeDocument/2006/relationships/hyperlink" Target="http://www.jusbrasil.com.br/topicos/10624906/artigo-1578-da-lei-n-10406-de-10-de-janeiro-de-2002" TargetMode="External"/><Relationship Id="rId14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1300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5</cp:revision>
  <dcterms:created xsi:type="dcterms:W3CDTF">2017-05-27T21:04:00Z</dcterms:created>
  <dcterms:modified xsi:type="dcterms:W3CDTF">2019-06-04T18:15:00Z</dcterms:modified>
</cp:coreProperties>
</file>