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bookmarkStart w:id="0" w:name="__DdeLink__6166_752773848"/>
      <w:bookmarkEnd w:id="0"/>
      <w:r w:rsidRPr="00005972">
        <w:rPr>
          <w:rFonts w:ascii="Garamond" w:hAnsi="Garamond" w:cs="Tahoma"/>
          <w:b/>
          <w:sz w:val="24"/>
          <w:szCs w:val="24"/>
        </w:rPr>
        <w:t xml:space="preserve">EXCELENTÍSSIMO SENHOR DOUTOR MINISTRO PRESIDENTE DO EGRÉGIO </w:t>
      </w:r>
      <w:r w:rsidR="00BE4782" w:rsidRPr="00005972">
        <w:rPr>
          <w:rFonts w:ascii="Garamond" w:hAnsi="Garamond" w:cs="Tahoma"/>
          <w:b/>
          <w:sz w:val="24"/>
          <w:szCs w:val="24"/>
        </w:rPr>
        <w:t>..</w:t>
      </w:r>
      <w:r w:rsidRPr="00005972">
        <w:rPr>
          <w:rFonts w:ascii="Garamond" w:hAnsi="Garamond" w:cs="Tahoma"/>
          <w:b/>
          <w:sz w:val="24"/>
          <w:szCs w:val="24"/>
        </w:rPr>
        <w:t>.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BE4782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Origem: ...</w:t>
      </w:r>
    </w:p>
    <w:p w:rsidR="00D6790C" w:rsidRPr="00005972" w:rsidRDefault="00BE4782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Processo: ...</w:t>
      </w:r>
    </w:p>
    <w:p w:rsidR="00F541D8" w:rsidRPr="00005972" w:rsidRDefault="00F541D8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 xml:space="preserve">Recurso Especial (ou Extraordinário) n. </w:t>
      </w:r>
      <w:r w:rsidR="00BE4782" w:rsidRPr="00005972">
        <w:rPr>
          <w:rFonts w:ascii="Garamond" w:hAnsi="Garamond" w:cs="Tahoma"/>
          <w:b/>
          <w:sz w:val="24"/>
          <w:szCs w:val="24"/>
        </w:rPr>
        <w:t>...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Pr="00005972">
        <w:rPr>
          <w:rFonts w:ascii="Garamond" w:hAnsi="Garamond" w:cs="Tahoma"/>
          <w:sz w:val="24"/>
          <w:szCs w:val="24"/>
        </w:rPr>
        <w:tab/>
      </w:r>
      <w:r w:rsidR="00005972">
        <w:rPr>
          <w:rFonts w:ascii="Garamond" w:hAnsi="Garamond" w:cs="Tahoma"/>
          <w:b/>
          <w:sz w:val="24"/>
          <w:szCs w:val="24"/>
        </w:rPr>
        <w:t>______________________________________________________________________________</w:t>
      </w:r>
      <w:r w:rsidR="00F541D8" w:rsidRPr="00005972">
        <w:rPr>
          <w:rFonts w:ascii="Garamond" w:hAnsi="Garamond" w:cs="Tahoma"/>
          <w:sz w:val="24"/>
          <w:szCs w:val="24"/>
        </w:rPr>
        <w:t xml:space="preserve">, </w:t>
      </w:r>
      <w:r w:rsidR="00005972">
        <w:rPr>
          <w:rFonts w:ascii="Garamond" w:hAnsi="Garamond" w:cs="Tahoma"/>
          <w:sz w:val="24"/>
          <w:szCs w:val="24"/>
        </w:rPr>
        <w:t xml:space="preserve">neste ato representado </w:t>
      </w:r>
      <w:r w:rsidR="00F541D8" w:rsidRPr="00005972">
        <w:rPr>
          <w:rFonts w:ascii="Garamond" w:hAnsi="Garamond" w:cs="Tahoma"/>
          <w:sz w:val="24"/>
          <w:szCs w:val="24"/>
        </w:rPr>
        <w:t>por seu advogado</w:t>
      </w:r>
      <w:bookmarkStart w:id="1" w:name="_GoBack"/>
      <w:bookmarkEnd w:id="1"/>
      <w:r w:rsidR="00F541D8" w:rsidRPr="00005972">
        <w:rPr>
          <w:rFonts w:ascii="Garamond" w:hAnsi="Garamond" w:cs="Tahoma"/>
          <w:sz w:val="24"/>
          <w:szCs w:val="24"/>
        </w:rPr>
        <w:t xml:space="preserve">, no Recurso Especial (ou Extraordinário) extraído da ação </w:t>
      </w:r>
      <w:r w:rsidR="00BE4782"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 xml:space="preserve">, que move em face de </w:t>
      </w:r>
      <w:r w:rsidR="00BE4782" w:rsidRPr="00005972">
        <w:rPr>
          <w:rFonts w:ascii="Garamond" w:hAnsi="Garamond" w:cs="Tahoma"/>
          <w:sz w:val="24"/>
          <w:szCs w:val="24"/>
        </w:rPr>
        <w:t>....</w:t>
      </w:r>
      <w:r w:rsidR="00F541D8" w:rsidRPr="00005972">
        <w:rPr>
          <w:rFonts w:ascii="Garamond" w:hAnsi="Garamond" w:cs="Tahoma"/>
          <w:sz w:val="24"/>
          <w:szCs w:val="24"/>
        </w:rPr>
        <w:t>, vem, respeitosamente,</w:t>
      </w:r>
      <w:r w:rsidRPr="00005972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>apresentar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EMBARGOS DE DIVERGÊNCIA</w:t>
      </w:r>
    </w:p>
    <w:p w:rsidR="00D6790C" w:rsidRPr="00005972" w:rsidRDefault="00D6790C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</w:p>
    <w:p w:rsidR="00F541D8" w:rsidRPr="00005972" w:rsidRDefault="00F541D8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o que faz tempestivamente, com fundamento no art. 1.043, do Código de Processo Civil e nos artigos 266 e 267 do Regimento Interno do Superior Tribunal de Justiça (nos artigos 330 a 336 do Regimento Interno do Supremo Tribunal Federal), pelas razões a seguir aduzidas: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ACÓRDÃO EMBARGADO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O embargante interpôs Recurso </w:t>
      </w:r>
      <w:r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 xml:space="preserve"> em face de acórdão do Tribunal de Justiça do Estado </w:t>
      </w:r>
      <w:r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>, cuja decisão pode ser assim resumida:</w:t>
      </w:r>
    </w:p>
    <w:p w:rsidR="00F541D8" w:rsidRPr="00005972" w:rsidRDefault="00F541D8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lastRenderedPageBreak/>
        <w:t>(...)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Nada obstante, o presente Recurso </w:t>
      </w:r>
      <w:r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 xml:space="preserve">, que se fundou na violação dos </w:t>
      </w:r>
      <w:proofErr w:type="spellStart"/>
      <w:r w:rsidR="00F541D8" w:rsidRPr="00005972">
        <w:rPr>
          <w:rFonts w:ascii="Garamond" w:hAnsi="Garamond" w:cs="Tahoma"/>
          <w:sz w:val="24"/>
          <w:szCs w:val="24"/>
        </w:rPr>
        <w:t>arts</w:t>
      </w:r>
      <w:proofErr w:type="spellEnd"/>
      <w:r w:rsidR="00F541D8" w:rsidRPr="00005972">
        <w:rPr>
          <w:rFonts w:ascii="Garamond" w:hAnsi="Garamond" w:cs="Tahoma"/>
          <w:sz w:val="24"/>
          <w:szCs w:val="24"/>
        </w:rPr>
        <w:t xml:space="preserve">. </w:t>
      </w:r>
      <w:r w:rsidRPr="00005972">
        <w:rPr>
          <w:rFonts w:ascii="Garamond" w:hAnsi="Garamond" w:cs="Tahoma"/>
          <w:sz w:val="24"/>
          <w:szCs w:val="24"/>
        </w:rPr>
        <w:t>....</w:t>
      </w:r>
      <w:r w:rsidR="00F541D8" w:rsidRPr="00005972">
        <w:rPr>
          <w:rFonts w:ascii="Garamond" w:hAnsi="Garamond" w:cs="Tahoma"/>
          <w:sz w:val="24"/>
          <w:szCs w:val="24"/>
        </w:rPr>
        <w:t xml:space="preserve"> não foi provido sob a seguinte fundamentação:</w:t>
      </w:r>
    </w:p>
    <w:p w:rsidR="00F541D8" w:rsidRPr="00005972" w:rsidRDefault="00F541D8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(...)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O acórdão recebeu a seguinte ementa: </w:t>
      </w:r>
      <w:r w:rsidR="00BE4782" w:rsidRPr="00005972">
        <w:rPr>
          <w:rFonts w:ascii="Garamond" w:hAnsi="Garamond" w:cs="Tahoma"/>
          <w:sz w:val="24"/>
          <w:szCs w:val="24"/>
        </w:rPr>
        <w:t>....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Na fundamentação, destaca-se o seguinte: </w:t>
      </w:r>
      <w:r w:rsidR="00BE4782" w:rsidRPr="00005972">
        <w:rPr>
          <w:rFonts w:ascii="Garamond" w:hAnsi="Garamond" w:cs="Tahoma"/>
          <w:sz w:val="24"/>
          <w:szCs w:val="24"/>
        </w:rPr>
        <w:t>...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Nada obstante as percucientes razões lançadas, o fato é que o acórdão é diametralmente oposto a outro da </w:t>
      </w:r>
      <w:r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 xml:space="preserve"> Turma (ou: da  mesma turma, nos termos do § 3º do art. 1.043 do CPC, tendo em vista a alteração de sua composição),  que julgou a idêntica matéria  da seguinte</w:t>
      </w:r>
      <w:r w:rsidR="00D6790C" w:rsidRPr="00005972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>forma: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ACÓRDÃO PARADIGMA</w:t>
      </w:r>
    </w:p>
    <w:p w:rsidR="00F541D8" w:rsidRPr="00005972" w:rsidRDefault="00F541D8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Divergência a ensejar a admissibilidade destes</w:t>
      </w:r>
      <w:r w:rsidR="00D6790C" w:rsidRPr="00005972">
        <w:rPr>
          <w:rFonts w:ascii="Garamond" w:hAnsi="Garamond" w:cs="Tahoma"/>
          <w:b/>
          <w:sz w:val="24"/>
          <w:szCs w:val="24"/>
        </w:rPr>
        <w:t xml:space="preserve"> </w:t>
      </w:r>
      <w:r w:rsidRPr="00005972">
        <w:rPr>
          <w:rFonts w:ascii="Garamond" w:hAnsi="Garamond" w:cs="Tahoma"/>
          <w:b/>
          <w:sz w:val="24"/>
          <w:szCs w:val="24"/>
        </w:rPr>
        <w:t>embargos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>O acórdão paradigma está assim ementado, com a citação do repositório oficial de jurisprudência:</w:t>
      </w:r>
    </w:p>
    <w:p w:rsidR="00F541D8" w:rsidRPr="00005972" w:rsidRDefault="00F541D8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(...)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Nas razões da decisão, sustentou o relator </w:t>
      </w:r>
      <w:r w:rsidR="00BE4782" w:rsidRPr="00005972">
        <w:rPr>
          <w:rFonts w:ascii="Garamond" w:hAnsi="Garamond" w:cs="Tahoma"/>
          <w:sz w:val="24"/>
          <w:szCs w:val="24"/>
        </w:rPr>
        <w:t>...</w:t>
      </w:r>
      <w:r w:rsidR="00F541D8" w:rsidRPr="00005972">
        <w:rPr>
          <w:rFonts w:ascii="Garamond" w:hAnsi="Garamond" w:cs="Tahoma"/>
          <w:sz w:val="24"/>
          <w:szCs w:val="24"/>
        </w:rPr>
        <w:t>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S</w:t>
      </w:r>
      <w:r w:rsidR="00F541D8" w:rsidRPr="00005972">
        <w:rPr>
          <w:rFonts w:ascii="Garamond" w:hAnsi="Garamond" w:cs="Tahoma"/>
          <w:b/>
          <w:sz w:val="24"/>
          <w:szCs w:val="24"/>
        </w:rPr>
        <w:t>emelhança fática entre os acórdãos divergentes no</w:t>
      </w:r>
      <w:r w:rsidRPr="00005972">
        <w:rPr>
          <w:rFonts w:ascii="Garamond" w:hAnsi="Garamond" w:cs="Tahoma"/>
          <w:b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b/>
          <w:sz w:val="24"/>
          <w:szCs w:val="24"/>
        </w:rPr>
        <w:t>resultado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É possível verificar claramente que, tanto no acórdão recorrido quanto naquele aqui trazido à colação como paradigma, a questão girou em tono </w:t>
      </w:r>
      <w:r w:rsidRPr="00005972">
        <w:rPr>
          <w:rFonts w:ascii="Garamond" w:hAnsi="Garamond" w:cs="Tahoma"/>
          <w:sz w:val="24"/>
          <w:szCs w:val="24"/>
        </w:rPr>
        <w:t>...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Do acórdão embargado, extrai-se a seguinte fundamentação: </w:t>
      </w:r>
      <w:r w:rsidR="00BE4782" w:rsidRPr="00005972">
        <w:rPr>
          <w:rFonts w:ascii="Garamond" w:hAnsi="Garamond" w:cs="Tahoma"/>
          <w:sz w:val="24"/>
          <w:szCs w:val="24"/>
        </w:rPr>
        <w:t>....</w:t>
      </w:r>
      <w:r w:rsidR="00F541D8" w:rsidRPr="00005972">
        <w:rPr>
          <w:rFonts w:ascii="Garamond" w:hAnsi="Garamond" w:cs="Tahoma"/>
          <w:sz w:val="24"/>
          <w:szCs w:val="24"/>
        </w:rPr>
        <w:t xml:space="preserve"> Igualmente, no acórdão paradigma, posto que se fundou na </w:t>
      </w:r>
      <w:r w:rsidR="00BE4782" w:rsidRPr="00005972">
        <w:rPr>
          <w:rFonts w:ascii="Garamond" w:hAnsi="Garamond" w:cs="Tahoma"/>
          <w:sz w:val="24"/>
          <w:szCs w:val="24"/>
        </w:rPr>
        <w:t>...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S</w:t>
      </w:r>
      <w:r w:rsidR="00F541D8" w:rsidRPr="00005972">
        <w:rPr>
          <w:rFonts w:ascii="Garamond" w:hAnsi="Garamond" w:cs="Tahoma"/>
          <w:b/>
          <w:sz w:val="24"/>
          <w:szCs w:val="24"/>
        </w:rPr>
        <w:t>oluções divergentes a ensejar o presente</w:t>
      </w:r>
      <w:r w:rsidRPr="00005972">
        <w:rPr>
          <w:rFonts w:ascii="Garamond" w:hAnsi="Garamond" w:cs="Tahoma"/>
          <w:b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b/>
          <w:sz w:val="24"/>
          <w:szCs w:val="24"/>
        </w:rPr>
        <w:t>recurso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>Em que pese a evidente semelhança fática, é possível verifica conclusões, nada obstante, diametralmente opostas.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Com efeito, no acórdão embargado decidiu-se que </w:t>
      </w:r>
      <w:r w:rsidRPr="00005972">
        <w:rPr>
          <w:rFonts w:ascii="Garamond" w:hAnsi="Garamond" w:cs="Tahoma"/>
          <w:sz w:val="24"/>
          <w:szCs w:val="24"/>
        </w:rPr>
        <w:t>....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lastRenderedPageBreak/>
        <w:tab/>
      </w:r>
      <w:r w:rsidR="00F541D8" w:rsidRPr="00005972">
        <w:rPr>
          <w:rFonts w:ascii="Garamond" w:hAnsi="Garamond" w:cs="Tahoma"/>
          <w:sz w:val="24"/>
          <w:szCs w:val="24"/>
        </w:rPr>
        <w:t>Por outro lado, de forma</w:t>
      </w:r>
      <w:r w:rsidR="00D6790C" w:rsidRPr="00005972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 xml:space="preserve">diametralmente oposta, no acórdão paradigma, a solução foi </w:t>
      </w:r>
      <w:r w:rsidRPr="00005972">
        <w:rPr>
          <w:rFonts w:ascii="Garamond" w:hAnsi="Garamond" w:cs="Tahoma"/>
          <w:sz w:val="24"/>
          <w:szCs w:val="24"/>
        </w:rPr>
        <w:t>...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PEDIDO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proofErr w:type="spellStart"/>
      <w:r w:rsidR="00F541D8" w:rsidRPr="00005972">
        <w:rPr>
          <w:rFonts w:ascii="Garamond" w:hAnsi="Garamond" w:cs="Tahoma"/>
          <w:sz w:val="24"/>
          <w:szCs w:val="24"/>
        </w:rPr>
        <w:t>Ex</w:t>
      </w:r>
      <w:proofErr w:type="spellEnd"/>
      <w:r w:rsidR="00F541D8" w:rsidRPr="00005972">
        <w:rPr>
          <w:rFonts w:ascii="Garamond" w:hAnsi="Garamond" w:cs="Tahoma"/>
          <w:sz w:val="24"/>
          <w:szCs w:val="24"/>
        </w:rPr>
        <w:t xml:space="preserve"> positis, os presentes Embargos de Divergência merecem conhecimento e provimento na exata medida em que resta  amplamente</w:t>
      </w:r>
      <w:r w:rsidR="00BE4782" w:rsidRPr="00005972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 xml:space="preserve">comprovada a semelhança fática entre os acórdãos embargado e paradigma, bem </w:t>
      </w:r>
      <w:proofErr w:type="spellStart"/>
      <w:r w:rsidR="00F541D8" w:rsidRPr="00005972">
        <w:rPr>
          <w:rFonts w:ascii="Garamond" w:hAnsi="Garamond" w:cs="Tahoma"/>
          <w:sz w:val="24"/>
          <w:szCs w:val="24"/>
        </w:rPr>
        <w:t>comoa</w:t>
      </w:r>
      <w:proofErr w:type="spellEnd"/>
      <w:r w:rsidR="00F541D8" w:rsidRPr="00005972">
        <w:rPr>
          <w:rFonts w:ascii="Garamond" w:hAnsi="Garamond" w:cs="Tahoma"/>
          <w:sz w:val="24"/>
          <w:szCs w:val="24"/>
        </w:rPr>
        <w:t xml:space="preserve"> divergência total das consequências em ambos os</w:t>
      </w:r>
      <w:r w:rsidRPr="00005972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>acórdãos.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>Portanto, espera e requer o embargante provimento do seu recurso para que prevaleça a tese do acórdão paradigma para que (...), invertendo-se os ônus processuais.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>Requer-se, por fim, a intimação do embargado para, querendo, no prazo de 15 (quinze) dias, apresentar contrarrazões aos presentes embargos nos termos do art. 1.003, § 5º.</w:t>
      </w:r>
    </w:p>
    <w:p w:rsidR="00BE4782" w:rsidRPr="00005972" w:rsidRDefault="00BE4782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005972">
        <w:rPr>
          <w:rFonts w:ascii="Garamond" w:hAnsi="Garamond" w:cs="Tahoma"/>
          <w:spacing w:val="2"/>
        </w:rPr>
        <w:t xml:space="preserve">Nestes termos, </w:t>
      </w:r>
    </w:p>
    <w:p w:rsidR="00BE4782" w:rsidRPr="00005972" w:rsidRDefault="00BE4782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05972">
        <w:rPr>
          <w:rFonts w:ascii="Garamond" w:hAnsi="Garamond" w:cs="Tahoma"/>
          <w:spacing w:val="2"/>
        </w:rPr>
        <w:t>pede e espera deferimento.</w:t>
      </w:r>
    </w:p>
    <w:p w:rsidR="00BE4782" w:rsidRPr="00005972" w:rsidRDefault="00BE4782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05972">
        <w:rPr>
          <w:rFonts w:ascii="Garamond" w:hAnsi="Garamond" w:cs="Tahoma"/>
          <w:spacing w:val="2"/>
        </w:rPr>
        <w:t>... (Município – UF), ... (dia) de ... (mês) de ... (ano).</w:t>
      </w:r>
    </w:p>
    <w:p w:rsidR="00BE4782" w:rsidRPr="00005972" w:rsidRDefault="00BE4782" w:rsidP="00005972">
      <w:pPr>
        <w:shd w:val="clear" w:color="auto" w:fill="FFFFFF"/>
        <w:spacing w:line="360" w:lineRule="auto"/>
        <w:jc w:val="both"/>
        <w:rPr>
          <w:rFonts w:ascii="Garamond" w:hAnsi="Garamond" w:cs="Tahoma"/>
          <w:sz w:val="24"/>
          <w:szCs w:val="24"/>
          <w:lang w:eastAsia="pt-BR"/>
        </w:rPr>
      </w:pPr>
    </w:p>
    <w:p w:rsidR="00BE4782" w:rsidRPr="00005972" w:rsidRDefault="00BE4782" w:rsidP="000059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ADVOGADO</w:t>
      </w:r>
    </w:p>
    <w:p w:rsidR="00BE4782" w:rsidRPr="00005972" w:rsidRDefault="00BE4782" w:rsidP="000059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BE4782" w:rsidRPr="00005972" w:rsidRDefault="00BE4782" w:rsidP="0000597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3"/>
    <w:p w:rsidR="00F541D8" w:rsidRPr="00005972" w:rsidRDefault="00F541D8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F541D8" w:rsidRPr="00005972" w:rsidSect="007A5AD2">
      <w:footerReference w:type="default" r:id="rId7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09" w:rsidRDefault="00D93D09" w:rsidP="00213F2D">
      <w:pPr>
        <w:spacing w:after="0" w:line="240" w:lineRule="auto"/>
      </w:pPr>
      <w:r>
        <w:separator/>
      </w:r>
    </w:p>
  </w:endnote>
  <w:endnote w:type="continuationSeparator" w:id="0">
    <w:p w:rsidR="00D93D09" w:rsidRDefault="00D93D09" w:rsidP="0021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D93D09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09" w:rsidRDefault="00D93D09" w:rsidP="00213F2D">
      <w:pPr>
        <w:spacing w:after="0" w:line="240" w:lineRule="auto"/>
      </w:pPr>
      <w:r>
        <w:separator/>
      </w:r>
    </w:p>
  </w:footnote>
  <w:footnote w:type="continuationSeparator" w:id="0">
    <w:p w:rsidR="00D93D09" w:rsidRDefault="00D93D09" w:rsidP="0021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E334F"/>
    <w:multiLevelType w:val="hybridMultilevel"/>
    <w:tmpl w:val="541C28C0"/>
    <w:lvl w:ilvl="0" w:tplc="96388374">
      <w:start w:val="1"/>
      <w:numFmt w:val="lowerLetter"/>
      <w:lvlText w:val="%1)"/>
      <w:lvlJc w:val="left"/>
      <w:pPr>
        <w:ind w:left="693" w:hanging="316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606432FC">
      <w:start w:val="1"/>
      <w:numFmt w:val="bullet"/>
      <w:lvlText w:val="•"/>
      <w:lvlJc w:val="left"/>
      <w:pPr>
        <w:ind w:left="1496" w:hanging="316"/>
      </w:pPr>
      <w:rPr>
        <w:rFonts w:hint="default"/>
      </w:rPr>
    </w:lvl>
    <w:lvl w:ilvl="2" w:tplc="550C28D2">
      <w:start w:val="1"/>
      <w:numFmt w:val="bullet"/>
      <w:lvlText w:val="•"/>
      <w:lvlJc w:val="left"/>
      <w:pPr>
        <w:ind w:left="2293" w:hanging="316"/>
      </w:pPr>
      <w:rPr>
        <w:rFonts w:hint="default"/>
      </w:rPr>
    </w:lvl>
    <w:lvl w:ilvl="3" w:tplc="50067AE4">
      <w:start w:val="1"/>
      <w:numFmt w:val="bullet"/>
      <w:lvlText w:val="•"/>
      <w:lvlJc w:val="left"/>
      <w:pPr>
        <w:ind w:left="3089" w:hanging="316"/>
      </w:pPr>
      <w:rPr>
        <w:rFonts w:hint="default"/>
      </w:rPr>
    </w:lvl>
    <w:lvl w:ilvl="4" w:tplc="1ACA0EFA">
      <w:start w:val="1"/>
      <w:numFmt w:val="bullet"/>
      <w:lvlText w:val="•"/>
      <w:lvlJc w:val="left"/>
      <w:pPr>
        <w:ind w:left="3886" w:hanging="316"/>
      </w:pPr>
      <w:rPr>
        <w:rFonts w:hint="default"/>
      </w:rPr>
    </w:lvl>
    <w:lvl w:ilvl="5" w:tplc="FABCC56A">
      <w:start w:val="1"/>
      <w:numFmt w:val="bullet"/>
      <w:lvlText w:val="•"/>
      <w:lvlJc w:val="left"/>
      <w:pPr>
        <w:ind w:left="4682" w:hanging="316"/>
      </w:pPr>
      <w:rPr>
        <w:rFonts w:hint="default"/>
      </w:rPr>
    </w:lvl>
    <w:lvl w:ilvl="6" w:tplc="EA0C9370">
      <w:start w:val="1"/>
      <w:numFmt w:val="bullet"/>
      <w:lvlText w:val="•"/>
      <w:lvlJc w:val="left"/>
      <w:pPr>
        <w:ind w:left="5479" w:hanging="316"/>
      </w:pPr>
      <w:rPr>
        <w:rFonts w:hint="default"/>
      </w:rPr>
    </w:lvl>
    <w:lvl w:ilvl="7" w:tplc="A9D8346C">
      <w:start w:val="1"/>
      <w:numFmt w:val="bullet"/>
      <w:lvlText w:val="•"/>
      <w:lvlJc w:val="left"/>
      <w:pPr>
        <w:ind w:left="6275" w:hanging="316"/>
      </w:pPr>
      <w:rPr>
        <w:rFonts w:hint="default"/>
      </w:rPr>
    </w:lvl>
    <w:lvl w:ilvl="8" w:tplc="A112CC8C">
      <w:start w:val="1"/>
      <w:numFmt w:val="bullet"/>
      <w:lvlText w:val="•"/>
      <w:lvlJc w:val="left"/>
      <w:pPr>
        <w:ind w:left="7072" w:hanging="316"/>
      </w:pPr>
      <w:rPr>
        <w:rFonts w:hint="default"/>
      </w:rPr>
    </w:lvl>
  </w:abstractNum>
  <w:abstractNum w:abstractNumId="1" w15:restartNumberingAfterBreak="0">
    <w:nsid w:val="51754045"/>
    <w:multiLevelType w:val="hybridMultilevel"/>
    <w:tmpl w:val="8FA05B26"/>
    <w:lvl w:ilvl="0" w:tplc="17A6C402">
      <w:start w:val="1"/>
      <w:numFmt w:val="upperRoman"/>
      <w:lvlText w:val="%1"/>
      <w:lvlJc w:val="left"/>
      <w:pPr>
        <w:ind w:left="528" w:hanging="15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0BDAFD30">
      <w:start w:val="1"/>
      <w:numFmt w:val="bullet"/>
      <w:lvlText w:val="•"/>
      <w:lvlJc w:val="left"/>
      <w:pPr>
        <w:ind w:left="1334" w:hanging="151"/>
      </w:pPr>
      <w:rPr>
        <w:rFonts w:hint="default"/>
      </w:rPr>
    </w:lvl>
    <w:lvl w:ilvl="2" w:tplc="D3668AE8">
      <w:start w:val="1"/>
      <w:numFmt w:val="bullet"/>
      <w:lvlText w:val="•"/>
      <w:lvlJc w:val="left"/>
      <w:pPr>
        <w:ind w:left="2149" w:hanging="151"/>
      </w:pPr>
      <w:rPr>
        <w:rFonts w:hint="default"/>
      </w:rPr>
    </w:lvl>
    <w:lvl w:ilvl="3" w:tplc="89B67848">
      <w:start w:val="1"/>
      <w:numFmt w:val="bullet"/>
      <w:lvlText w:val="•"/>
      <w:lvlJc w:val="left"/>
      <w:pPr>
        <w:ind w:left="2963" w:hanging="151"/>
      </w:pPr>
      <w:rPr>
        <w:rFonts w:hint="default"/>
      </w:rPr>
    </w:lvl>
    <w:lvl w:ilvl="4" w:tplc="0540A5B6">
      <w:start w:val="1"/>
      <w:numFmt w:val="bullet"/>
      <w:lvlText w:val="•"/>
      <w:lvlJc w:val="left"/>
      <w:pPr>
        <w:ind w:left="3778" w:hanging="151"/>
      </w:pPr>
      <w:rPr>
        <w:rFonts w:hint="default"/>
      </w:rPr>
    </w:lvl>
    <w:lvl w:ilvl="5" w:tplc="DD56E4FE">
      <w:start w:val="1"/>
      <w:numFmt w:val="bullet"/>
      <w:lvlText w:val="•"/>
      <w:lvlJc w:val="left"/>
      <w:pPr>
        <w:ind w:left="4592" w:hanging="151"/>
      </w:pPr>
      <w:rPr>
        <w:rFonts w:hint="default"/>
      </w:rPr>
    </w:lvl>
    <w:lvl w:ilvl="6" w:tplc="710E9348">
      <w:start w:val="1"/>
      <w:numFmt w:val="bullet"/>
      <w:lvlText w:val="•"/>
      <w:lvlJc w:val="left"/>
      <w:pPr>
        <w:ind w:left="5407" w:hanging="151"/>
      </w:pPr>
      <w:rPr>
        <w:rFonts w:hint="default"/>
      </w:rPr>
    </w:lvl>
    <w:lvl w:ilvl="7" w:tplc="D6EEE232">
      <w:start w:val="1"/>
      <w:numFmt w:val="bullet"/>
      <w:lvlText w:val="•"/>
      <w:lvlJc w:val="left"/>
      <w:pPr>
        <w:ind w:left="6221" w:hanging="151"/>
      </w:pPr>
      <w:rPr>
        <w:rFonts w:hint="default"/>
      </w:rPr>
    </w:lvl>
    <w:lvl w:ilvl="8" w:tplc="5B5E9498">
      <w:start w:val="1"/>
      <w:numFmt w:val="bullet"/>
      <w:lvlText w:val="•"/>
      <w:lvlJc w:val="left"/>
      <w:pPr>
        <w:ind w:left="7036" w:hanging="15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1D8"/>
    <w:rsid w:val="00005972"/>
    <w:rsid w:val="000F099F"/>
    <w:rsid w:val="00134AC6"/>
    <w:rsid w:val="00213F2D"/>
    <w:rsid w:val="003E5118"/>
    <w:rsid w:val="00411F0E"/>
    <w:rsid w:val="006112FF"/>
    <w:rsid w:val="0071432B"/>
    <w:rsid w:val="00750A63"/>
    <w:rsid w:val="00772FE2"/>
    <w:rsid w:val="007A5AD2"/>
    <w:rsid w:val="0085146A"/>
    <w:rsid w:val="00A20D77"/>
    <w:rsid w:val="00AD1060"/>
    <w:rsid w:val="00BE4782"/>
    <w:rsid w:val="00D6790C"/>
    <w:rsid w:val="00D93D09"/>
    <w:rsid w:val="00DF2F01"/>
    <w:rsid w:val="00ED7EA6"/>
    <w:rsid w:val="00F04A64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F11CA"/>
  <w15:docId w15:val="{454BE565-84F1-4905-A925-03E1779A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F541D8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F541D8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F541D8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541D8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F541D8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411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F0E"/>
  </w:style>
  <w:style w:type="paragraph" w:styleId="Rodap">
    <w:name w:val="footer"/>
    <w:basedOn w:val="Normal"/>
    <w:link w:val="RodapChar"/>
    <w:uiPriority w:val="99"/>
    <w:semiHidden/>
    <w:unhideWhenUsed/>
    <w:rsid w:val="00411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F0E"/>
  </w:style>
  <w:style w:type="paragraph" w:customStyle="1" w:styleId="Corpodotexto">
    <w:name w:val="Corpo do texto"/>
    <w:basedOn w:val="Normal"/>
    <w:uiPriority w:val="1"/>
    <w:qFormat/>
    <w:rsid w:val="00D6790C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BE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2016-03-16T22:11:00Z</dcterms:created>
  <dcterms:modified xsi:type="dcterms:W3CDTF">2019-06-06T13:34:00Z</dcterms:modified>
</cp:coreProperties>
</file>