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9D" w:rsidRDefault="00CD669D" w:rsidP="0094598B">
      <w:pPr>
        <w:pStyle w:val="NormalWeb"/>
        <w:spacing w:line="360" w:lineRule="auto"/>
        <w:jc w:val="center"/>
        <w:rPr>
          <w:rStyle w:val="Forte"/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 xml:space="preserve">AO EXCELENTÍSSIMO SENHOR DOUTOR DESEMBARGADOR PRESIDENTE DO EGRÉGIO TRIBUNAL DE JUSTIÇA DO ESTADO </w:t>
      </w:r>
      <w:r w:rsidR="0094598B">
        <w:rPr>
          <w:rStyle w:val="Forte"/>
          <w:rFonts w:ascii="Garamond" w:hAnsi="Garamond" w:cs="Tahoma"/>
          <w:color w:val="000000" w:themeColor="text1"/>
        </w:rPr>
        <w:t>DE ____</w:t>
      </w:r>
    </w:p>
    <w:p w:rsidR="0094598B" w:rsidRPr="0094598B" w:rsidRDefault="0094598B" w:rsidP="0094598B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Impetrante: </w:t>
      </w:r>
      <w:r w:rsidR="00AB0489" w:rsidRPr="0094598B">
        <w:rPr>
          <w:rFonts w:ascii="Garamond" w:hAnsi="Garamond" w:cs="Tahoma"/>
          <w:color w:val="000000" w:themeColor="text1"/>
        </w:rPr>
        <w:t>....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Paciente: </w:t>
      </w:r>
      <w:r w:rsidR="00AB0489" w:rsidRPr="0094598B">
        <w:rPr>
          <w:rFonts w:ascii="Garamond" w:hAnsi="Garamond" w:cs="Tahoma"/>
          <w:color w:val="000000" w:themeColor="text1"/>
        </w:rPr>
        <w:t>....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Autoridade Coatora: MM Juiz de Direito da </w:t>
      </w:r>
      <w:r w:rsidR="00AB0489" w:rsidRPr="0094598B">
        <w:rPr>
          <w:rFonts w:ascii="Garamond" w:hAnsi="Garamond" w:cs="Tahoma"/>
          <w:color w:val="000000" w:themeColor="text1"/>
        </w:rPr>
        <w:t>...</w:t>
      </w:r>
    </w:p>
    <w:p w:rsidR="00CD669D" w:rsidRPr="0094598B" w:rsidRDefault="00A16327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hyperlink r:id="rId4" w:history="1">
        <w:r w:rsidR="00CD669D" w:rsidRPr="0094598B">
          <w:rPr>
            <w:rStyle w:val="Hyperlink"/>
            <w:rFonts w:ascii="Garamond" w:hAnsi="Garamond" w:cs="Tahoma"/>
            <w:color w:val="000000" w:themeColor="text1"/>
            <w:u w:val="none"/>
          </w:rPr>
          <w:t>Processo</w:t>
        </w:r>
      </w:hyperlink>
      <w:r w:rsidR="00CD669D" w:rsidRPr="0094598B">
        <w:rPr>
          <w:rFonts w:ascii="Garamond" w:hAnsi="Garamond" w:cs="Tahoma"/>
          <w:color w:val="000000" w:themeColor="text1"/>
        </w:rPr>
        <w:t xml:space="preserve"> nº </w:t>
      </w:r>
      <w:r w:rsidR="00AB0489" w:rsidRPr="0094598B">
        <w:rPr>
          <w:rFonts w:ascii="Garamond" w:hAnsi="Garamond" w:cs="Tahoma"/>
          <w:color w:val="000000" w:themeColor="text1"/>
        </w:rPr>
        <w:t>...</w:t>
      </w:r>
    </w:p>
    <w:p w:rsidR="0094598B" w:rsidRDefault="0094598B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CD669D" w:rsidRPr="0094598B" w:rsidRDefault="00AB0489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...</w:t>
      </w:r>
      <w:r w:rsidR="00CD669D" w:rsidRPr="0094598B">
        <w:rPr>
          <w:rFonts w:ascii="Garamond" w:hAnsi="Garamond" w:cs="Tahoma"/>
          <w:color w:val="000000" w:themeColor="text1"/>
        </w:rPr>
        <w:t xml:space="preserve">, brasileiro, divorciado, portador do RG nº </w:t>
      </w:r>
      <w:r w:rsidRPr="0094598B">
        <w:rPr>
          <w:rFonts w:ascii="Garamond" w:hAnsi="Garamond" w:cs="Tahoma"/>
          <w:color w:val="000000" w:themeColor="text1"/>
        </w:rPr>
        <w:t>....</w:t>
      </w:r>
      <w:r w:rsidR="00CD669D" w:rsidRPr="0094598B">
        <w:rPr>
          <w:rFonts w:ascii="Garamond" w:hAnsi="Garamond" w:cs="Tahoma"/>
          <w:color w:val="000000" w:themeColor="text1"/>
        </w:rPr>
        <w:t xml:space="preserve">, Advogado, devidamente inscrito na </w:t>
      </w:r>
      <w:hyperlink r:id="rId5" w:history="1">
        <w:r w:rsidR="00CD669D" w:rsidRPr="0094598B">
          <w:rPr>
            <w:rStyle w:val="Hyperlink"/>
            <w:rFonts w:ascii="Garamond" w:hAnsi="Garamond" w:cs="Tahoma"/>
            <w:color w:val="000000" w:themeColor="text1"/>
            <w:u w:val="none"/>
          </w:rPr>
          <w:t>Ordem dos Advogados do Brasil</w:t>
        </w:r>
      </w:hyperlink>
      <w:r w:rsidR="00CD669D" w:rsidRPr="0094598B">
        <w:rPr>
          <w:rFonts w:ascii="Garamond" w:hAnsi="Garamond" w:cs="Tahoma"/>
          <w:color w:val="000000" w:themeColor="text1"/>
        </w:rPr>
        <w:t xml:space="preserve">, seção </w:t>
      </w:r>
      <w:r w:rsidRPr="0094598B">
        <w:rPr>
          <w:rFonts w:ascii="Garamond" w:hAnsi="Garamond" w:cs="Tahoma"/>
          <w:color w:val="000000" w:themeColor="text1"/>
        </w:rPr>
        <w:t>...</w:t>
      </w:r>
      <w:r w:rsidR="00CD669D" w:rsidRPr="0094598B">
        <w:rPr>
          <w:rFonts w:ascii="Garamond" w:hAnsi="Garamond" w:cs="Tahoma"/>
          <w:color w:val="000000" w:themeColor="text1"/>
        </w:rPr>
        <w:t xml:space="preserve">, sob o nº </w:t>
      </w:r>
      <w:r w:rsidRPr="0094598B">
        <w:rPr>
          <w:rStyle w:val="Forte"/>
          <w:rFonts w:ascii="Garamond" w:hAnsi="Garamond" w:cs="Tahoma"/>
          <w:color w:val="000000" w:themeColor="text1"/>
        </w:rPr>
        <w:t>...</w:t>
      </w:r>
      <w:r w:rsidR="00CD669D" w:rsidRPr="0094598B">
        <w:rPr>
          <w:rFonts w:ascii="Garamond" w:hAnsi="Garamond" w:cs="Tahoma"/>
          <w:color w:val="000000" w:themeColor="text1"/>
        </w:rPr>
        <w:t xml:space="preserve">, com escritório profissional, sito na Rua </w:t>
      </w:r>
      <w:r w:rsidRPr="0094598B">
        <w:rPr>
          <w:rFonts w:ascii="Garamond" w:hAnsi="Garamond" w:cs="Tahoma"/>
          <w:color w:val="000000" w:themeColor="text1"/>
        </w:rPr>
        <w:t>...</w:t>
      </w:r>
      <w:r w:rsidR="00CD669D" w:rsidRPr="0094598B">
        <w:rPr>
          <w:rFonts w:ascii="Garamond" w:hAnsi="Garamond" w:cs="Tahoma"/>
          <w:color w:val="000000" w:themeColor="text1"/>
        </w:rPr>
        <w:t>, onde recebe intimações e notificações vêm mui respeitosamente, perante uma das Colendas Câmaras desse Egrégio Tribunal, impetrar como impetrada têm, a presente:</w:t>
      </w:r>
    </w:p>
    <w:p w:rsidR="00CD669D" w:rsidRPr="0094598B" w:rsidRDefault="00CD669D" w:rsidP="0094598B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 xml:space="preserve">ORDEM DE HABEAS CORPUS </w:t>
      </w:r>
      <w:r w:rsidR="0094598B">
        <w:rPr>
          <w:rStyle w:val="Forte"/>
          <w:rFonts w:ascii="Garamond" w:hAnsi="Garamond" w:cs="Tahoma"/>
          <w:color w:val="000000" w:themeColor="text1"/>
        </w:rPr>
        <w:t xml:space="preserve">C/C </w:t>
      </w:r>
      <w:r w:rsidRPr="0094598B">
        <w:rPr>
          <w:rStyle w:val="Forte"/>
          <w:rFonts w:ascii="Garamond" w:hAnsi="Garamond" w:cs="Tahoma"/>
          <w:color w:val="000000" w:themeColor="text1"/>
        </w:rPr>
        <w:t>PEDIDO DE “MEDIDA LIMINAR”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o que faz com fundamento no inciso LXVIII do art. 5º da Constituição Federal, em favor de: </w:t>
      </w:r>
      <w:r w:rsidR="00AB0489" w:rsidRPr="0094598B">
        <w:rPr>
          <w:rFonts w:ascii="Garamond" w:hAnsi="Garamond" w:cs="Tahoma"/>
          <w:color w:val="000000" w:themeColor="text1"/>
        </w:rPr>
        <w:t>.....</w:t>
      </w:r>
      <w:r w:rsidRPr="0094598B">
        <w:rPr>
          <w:rStyle w:val="Forte"/>
          <w:rFonts w:ascii="Garamond" w:hAnsi="Garamond" w:cs="Tahoma"/>
          <w:color w:val="000000" w:themeColor="text1"/>
        </w:rPr>
        <w:t>,</w:t>
      </w:r>
      <w:r w:rsidRPr="0094598B">
        <w:rPr>
          <w:rFonts w:ascii="Garamond" w:hAnsi="Garamond" w:cs="Tahoma"/>
          <w:color w:val="000000" w:themeColor="text1"/>
        </w:rPr>
        <w:t xml:space="preserve"> brasileiro, vivendo em regime de união estável, moldador, portador do RG nº </w:t>
      </w:r>
      <w:r w:rsidR="00AB0489" w:rsidRPr="0094598B">
        <w:rPr>
          <w:rFonts w:ascii="Garamond" w:hAnsi="Garamond" w:cs="Tahoma"/>
          <w:color w:val="000000" w:themeColor="text1"/>
        </w:rPr>
        <w:t>...</w:t>
      </w:r>
      <w:r w:rsidRPr="0094598B">
        <w:rPr>
          <w:rFonts w:ascii="Garamond" w:hAnsi="Garamond" w:cs="Tahoma"/>
          <w:color w:val="000000" w:themeColor="text1"/>
        </w:rPr>
        <w:t xml:space="preserve">, e do CPF nº </w:t>
      </w:r>
      <w:r w:rsidR="00AB0489" w:rsidRPr="0094598B">
        <w:rPr>
          <w:rFonts w:ascii="Garamond" w:hAnsi="Garamond" w:cs="Tahoma"/>
          <w:color w:val="000000" w:themeColor="text1"/>
        </w:rPr>
        <w:t>....</w:t>
      </w:r>
      <w:r w:rsidRPr="0094598B">
        <w:rPr>
          <w:rFonts w:ascii="Garamond" w:hAnsi="Garamond" w:cs="Tahoma"/>
          <w:color w:val="000000" w:themeColor="text1"/>
        </w:rPr>
        <w:t xml:space="preserve">, residente e domiciliado em </w:t>
      </w:r>
      <w:r w:rsidR="00AB0489" w:rsidRPr="0094598B">
        <w:rPr>
          <w:rFonts w:ascii="Garamond" w:hAnsi="Garamond" w:cs="Tahoma"/>
          <w:color w:val="000000" w:themeColor="text1"/>
        </w:rPr>
        <w:t>....</w:t>
      </w:r>
      <w:r w:rsidRPr="0094598B">
        <w:rPr>
          <w:rFonts w:ascii="Garamond" w:hAnsi="Garamond" w:cs="Tahoma"/>
          <w:color w:val="000000" w:themeColor="text1"/>
        </w:rPr>
        <w:t xml:space="preserve">, atualmente recolhido junto a Cadeia Pública da Cidade de </w:t>
      </w:r>
      <w:r w:rsidR="00AB0489" w:rsidRPr="0094598B">
        <w:rPr>
          <w:rFonts w:ascii="Garamond" w:hAnsi="Garamond" w:cs="Tahoma"/>
          <w:color w:val="000000" w:themeColor="text1"/>
        </w:rPr>
        <w:t>...</w:t>
      </w:r>
      <w:r w:rsidRPr="0094598B">
        <w:rPr>
          <w:rFonts w:ascii="Garamond" w:hAnsi="Garamond" w:cs="Tahoma"/>
          <w:color w:val="000000" w:themeColor="text1"/>
        </w:rPr>
        <w:t xml:space="preserve">, apontando como 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autoridade coatora </w:t>
      </w:r>
      <w:r w:rsidRPr="0094598B">
        <w:rPr>
          <w:rFonts w:ascii="Garamond" w:hAnsi="Garamond" w:cs="Tahoma"/>
          <w:color w:val="000000" w:themeColor="text1"/>
        </w:rPr>
        <w:t xml:space="preserve">o MM. Juiz de Direito </w:t>
      </w:r>
      <w:r w:rsidR="00AB0489" w:rsidRPr="0094598B">
        <w:rPr>
          <w:rFonts w:ascii="Garamond" w:hAnsi="Garamond" w:cs="Tahoma"/>
          <w:color w:val="000000" w:themeColor="text1"/>
        </w:rPr>
        <w:t>....</w:t>
      </w:r>
      <w:r w:rsidRPr="0094598B">
        <w:rPr>
          <w:rFonts w:ascii="Garamond" w:hAnsi="Garamond" w:cs="Tahoma"/>
          <w:color w:val="000000" w:themeColor="text1"/>
        </w:rPr>
        <w:t>, que negou pedido de concessão de liberdade ante o acordo formulado entre as partes litigantes em processo de execução de alimentos (rito do art. 733 do CPC) conforme os fatos narrados a seguir: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DOS FATOS</w:t>
      </w:r>
    </w:p>
    <w:p w:rsidR="00CD669D" w:rsidRPr="0094598B" w:rsidRDefault="00D56A0B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>
        <w:rPr>
          <w:rFonts w:ascii="Garamond" w:hAnsi="Garamond" w:cs="Tahoma"/>
          <w:color w:val="000000" w:themeColor="text1"/>
        </w:rPr>
        <w:t>___________________________________________________________________________________________________________________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bookmarkStart w:id="0" w:name="_GoBack"/>
      <w:bookmarkEnd w:id="0"/>
      <w:r w:rsidRPr="0094598B">
        <w:rPr>
          <w:rStyle w:val="Forte"/>
          <w:rFonts w:ascii="Garamond" w:hAnsi="Garamond" w:cs="Tahoma"/>
          <w:color w:val="000000" w:themeColor="text1"/>
        </w:rPr>
        <w:t>DO CONSTRANGIMENTO ILEGAL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lastRenderedPageBreak/>
        <w:t xml:space="preserve">            Nobre Desembargador entendemos que a manutenção da prisão civil do PACIENTE afronta o seu direito a liberdade, a não expedição do Alvará de Soltura pela autoridade coatora diante da negativa de homologar acordo realizado entre as partes mencionando um prejuízo financeiro a menor, pois tal autoridade acredita que o valor está aquém do desejado, </w:t>
      </w:r>
      <w:r w:rsidRPr="0094598B">
        <w:rPr>
          <w:rStyle w:val="Forte"/>
          <w:rFonts w:ascii="Garamond" w:hAnsi="Garamond" w:cs="Tahoma"/>
          <w:color w:val="000000" w:themeColor="text1"/>
        </w:rPr>
        <w:t>não pode prosperar</w:t>
      </w:r>
      <w:r w:rsidRPr="0094598B">
        <w:rPr>
          <w:rFonts w:ascii="Garamond" w:hAnsi="Garamond" w:cs="Tahoma"/>
          <w:color w:val="000000" w:themeColor="text1"/>
        </w:rPr>
        <w:t xml:space="preserve"> pois senão vejamos: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Primeiro: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nfase"/>
          <w:rFonts w:ascii="Garamond" w:hAnsi="Garamond" w:cs="Tahoma"/>
          <w:b/>
          <w:bCs/>
          <w:i w:val="0"/>
          <w:color w:val="000000" w:themeColor="text1"/>
        </w:rPr>
        <w:t xml:space="preserve">STJ Súmula nº 309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- </w:t>
      </w:r>
      <w:r w:rsidRPr="0094598B">
        <w:rPr>
          <w:rStyle w:val="nfase"/>
          <w:rFonts w:ascii="Garamond" w:hAnsi="Garamond" w:cs="Tahoma"/>
          <w:b/>
          <w:bCs/>
          <w:i w:val="0"/>
          <w:color w:val="000000" w:themeColor="text1"/>
        </w:rPr>
        <w:t>Débito Alimentar - Prisão Civil - Prestações Anteriores ao Ajuizamento da Execução e no Curso do Processo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nfase"/>
          <w:rFonts w:ascii="Garamond" w:hAnsi="Garamond" w:cs="Tahoma"/>
          <w:i w:val="0"/>
          <w:color w:val="000000" w:themeColor="text1"/>
        </w:rPr>
        <w:t>O débito alimentar que autoriza a prisão civil do alimentante é o que compreende as três prestações anteriores ao ajuizamento da execução e as que se vencerem no curso do processo.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Conspícuo Julgador verificando a cópia das fls. 18 do processo, em anexo a este “WRIT”, podemos entender que ocorreu emenda a inicial por solicitação do representante do Ministério Público e que as </w:t>
      </w:r>
      <w:r w:rsidRPr="0094598B">
        <w:rPr>
          <w:rStyle w:val="Forte"/>
          <w:rFonts w:ascii="Garamond" w:hAnsi="Garamond" w:cs="Tahoma"/>
          <w:color w:val="000000" w:themeColor="text1"/>
        </w:rPr>
        <w:t>03 (três) ultimas parcelas</w:t>
      </w:r>
      <w:r w:rsidRPr="0094598B">
        <w:rPr>
          <w:rFonts w:ascii="Garamond" w:hAnsi="Garamond" w:cs="Tahoma"/>
          <w:color w:val="000000" w:themeColor="text1"/>
        </w:rPr>
        <w:t xml:space="preserve"> devidas para o início do processo de execução são as dos meses de </w:t>
      </w:r>
      <w:r w:rsidRPr="0094598B">
        <w:rPr>
          <w:rStyle w:val="Forte"/>
          <w:rFonts w:ascii="Garamond" w:hAnsi="Garamond" w:cs="Tahoma"/>
          <w:color w:val="000000" w:themeColor="text1"/>
        </w:rPr>
        <w:t>Abril, Maio e Junho do ano de 2009</w:t>
      </w:r>
      <w:r w:rsidRPr="0094598B">
        <w:rPr>
          <w:rFonts w:ascii="Garamond" w:hAnsi="Garamond" w:cs="Tahoma"/>
          <w:color w:val="000000" w:themeColor="text1"/>
        </w:rPr>
        <w:t xml:space="preserve">, cujo valor a época seria de </w:t>
      </w:r>
      <w:r w:rsidRPr="0094598B">
        <w:rPr>
          <w:rStyle w:val="Forte"/>
          <w:rFonts w:ascii="Garamond" w:hAnsi="Garamond" w:cs="Tahoma"/>
          <w:color w:val="000000" w:themeColor="text1"/>
        </w:rPr>
        <w:t>R$ 1.426,61</w:t>
      </w:r>
      <w:r w:rsidRPr="0094598B">
        <w:rPr>
          <w:rFonts w:ascii="Garamond" w:hAnsi="Garamond" w:cs="Tahoma"/>
          <w:color w:val="000000" w:themeColor="text1"/>
        </w:rPr>
        <w:t xml:space="preserve"> (hum mil, quatrocentos e vinte e seis reais e sessenta e um centavos).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Compulsando os autos do processo em questão, verificamos nas folhas 98, o </w:t>
      </w:r>
      <w:r w:rsidRPr="0094598B">
        <w:rPr>
          <w:rStyle w:val="Forte"/>
          <w:rFonts w:ascii="Garamond" w:hAnsi="Garamond" w:cs="Tahoma"/>
          <w:color w:val="000000" w:themeColor="text1"/>
        </w:rPr>
        <w:t>último cálculo de atualização de débito</w:t>
      </w:r>
      <w:r w:rsidRPr="0094598B">
        <w:rPr>
          <w:rFonts w:ascii="Garamond" w:hAnsi="Garamond" w:cs="Tahoma"/>
          <w:color w:val="000000" w:themeColor="text1"/>
        </w:rPr>
        <w:t xml:space="preserve"> referente aos meses compreendidos entre </w:t>
      </w:r>
      <w:r w:rsidRPr="0094598B">
        <w:rPr>
          <w:rStyle w:val="Forte"/>
          <w:rFonts w:ascii="Garamond" w:hAnsi="Garamond" w:cs="Tahoma"/>
          <w:color w:val="000000" w:themeColor="text1"/>
        </w:rPr>
        <w:t>Abril de 2009 e Outubro de 2011</w:t>
      </w:r>
      <w:r w:rsidRPr="0094598B">
        <w:rPr>
          <w:rFonts w:ascii="Garamond" w:hAnsi="Garamond" w:cs="Tahoma"/>
          <w:color w:val="000000" w:themeColor="text1"/>
        </w:rPr>
        <w:t xml:space="preserve">, totalizando a importância de </w:t>
      </w:r>
      <w:r w:rsidRPr="0094598B">
        <w:rPr>
          <w:rStyle w:val="Forte"/>
          <w:rFonts w:ascii="Garamond" w:hAnsi="Garamond" w:cs="Tahoma"/>
          <w:color w:val="000000" w:themeColor="text1"/>
        </w:rPr>
        <w:t>R$ 17.696,53</w:t>
      </w:r>
      <w:r w:rsidRPr="0094598B">
        <w:rPr>
          <w:rFonts w:ascii="Garamond" w:hAnsi="Garamond" w:cs="Tahoma"/>
          <w:color w:val="000000" w:themeColor="text1"/>
        </w:rPr>
        <w:t xml:space="preserve"> (dezessete mil, seiscentos e noventa e seis reais e </w:t>
      </w:r>
      <w:proofErr w:type="spellStart"/>
      <w:r w:rsidRPr="0094598B">
        <w:rPr>
          <w:rFonts w:ascii="Garamond" w:hAnsi="Garamond" w:cs="Tahoma"/>
          <w:color w:val="000000" w:themeColor="text1"/>
        </w:rPr>
        <w:t>cinqüenta</w:t>
      </w:r>
      <w:proofErr w:type="spellEnd"/>
      <w:r w:rsidRPr="0094598B">
        <w:rPr>
          <w:rFonts w:ascii="Garamond" w:hAnsi="Garamond" w:cs="Tahoma"/>
          <w:color w:val="000000" w:themeColor="text1"/>
        </w:rPr>
        <w:t xml:space="preserve"> e três centavos). (cópia em anexo)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No Mandado de Prisão Civil consta o período de inadimplência do devedor no mesmo valor discriminado no parágrafo acima, conforme cópia em anexo.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Considerando que no </w:t>
      </w:r>
      <w:r w:rsidRPr="0094598B">
        <w:rPr>
          <w:rStyle w:val="Forte"/>
          <w:rFonts w:ascii="Garamond" w:hAnsi="Garamond" w:cs="Tahoma"/>
          <w:color w:val="000000" w:themeColor="text1"/>
        </w:rPr>
        <w:t>dia 02 de outubro deste ano</w:t>
      </w:r>
      <w:r w:rsidRPr="0094598B">
        <w:rPr>
          <w:rFonts w:ascii="Garamond" w:hAnsi="Garamond" w:cs="Tahoma"/>
          <w:color w:val="000000" w:themeColor="text1"/>
        </w:rPr>
        <w:t xml:space="preserve">, ocorreu o acordo entre as partes litigantes </w:t>
      </w:r>
      <w:r w:rsidRPr="0094598B">
        <w:rPr>
          <w:rStyle w:val="Forte"/>
          <w:rFonts w:ascii="Garamond" w:hAnsi="Garamond" w:cs="Tahoma"/>
          <w:color w:val="000000" w:themeColor="text1"/>
        </w:rPr>
        <w:t>(devidamente assinado por seus procuradores</w:t>
      </w:r>
      <w:r w:rsidRPr="0094598B">
        <w:rPr>
          <w:rFonts w:ascii="Garamond" w:hAnsi="Garamond" w:cs="Tahoma"/>
          <w:color w:val="000000" w:themeColor="text1"/>
        </w:rPr>
        <w:t xml:space="preserve">) e este foi celebrado no montante de R$ 15.000,00 sendo que </w:t>
      </w:r>
      <w:r w:rsidRPr="0094598B">
        <w:rPr>
          <w:rStyle w:val="Forte"/>
          <w:rFonts w:ascii="Garamond" w:hAnsi="Garamond" w:cs="Tahoma"/>
          <w:color w:val="000000" w:themeColor="text1"/>
        </w:rPr>
        <w:t>de imediato foi depositado o valor de R$ 5.000,00 (cinco mil reais) na conta poupança da Senhora XXXXX</w:t>
      </w:r>
      <w:r w:rsidRPr="0094598B">
        <w:rPr>
          <w:rFonts w:ascii="Garamond" w:hAnsi="Garamond" w:cs="Tahoma"/>
          <w:color w:val="000000" w:themeColor="text1"/>
        </w:rPr>
        <w:t>, comprovante em anexo, e foi ajustado ainda que o valor restante R$ 10.000,00 (dez mil reais) seria quitado em 34 (trinta e quatro) parcelas no valor de R$ 300,00 cada uma, totalizando o valor do acordo.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lastRenderedPageBreak/>
        <w:t>Sendo assim as 03 (três) últimas parcelas do débito alimentar foram quitadas e as demais vencidas foram negociadas no acordo efetuado pelos litigantes.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Desta forma não procede a louvável manifestação do Ministério Público às folhas 118, que discorda da homologação do acordo mencionando que: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“(...) o acordo fixou valor muito abaixo do devido (...)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Muito embora não houve a total quitação deste débito alimentar chegou-se a um valor muito próximo ao do débito original diante das condições econômicas do PACIENTE, demonstrativos de pagamento em anexo.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Diante de tais fatos demonstra-se que a Douta Juíza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“a quo”</w:t>
      </w:r>
      <w:r w:rsidRPr="0094598B">
        <w:rPr>
          <w:rFonts w:ascii="Garamond" w:hAnsi="Garamond" w:cs="Tahoma"/>
          <w:color w:val="000000" w:themeColor="text1"/>
        </w:rPr>
        <w:t xml:space="preserve"> ao concordar com o despacho do representante do Ministério Público não vislumbrou que assim procedendo estaria cerceando o direito de liberdade ao qual o PACIENTE o detêm.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Segundo:</w:t>
      </w:r>
    </w:p>
    <w:p w:rsidR="00CD669D" w:rsidRPr="0094598B" w:rsidRDefault="00CD669D" w:rsidP="0094598B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O PACIENTE </w:t>
      </w:r>
      <w:r w:rsidRPr="0094598B">
        <w:rPr>
          <w:rStyle w:val="Forte"/>
          <w:rFonts w:ascii="Garamond" w:hAnsi="Garamond" w:cs="Tahoma"/>
          <w:color w:val="000000" w:themeColor="text1"/>
        </w:rPr>
        <w:t>justificou</w:t>
      </w:r>
      <w:r w:rsidRPr="0094598B">
        <w:rPr>
          <w:rFonts w:ascii="Garamond" w:hAnsi="Garamond" w:cs="Tahoma"/>
          <w:color w:val="000000" w:themeColor="text1"/>
        </w:rPr>
        <w:t xml:space="preserve"> as folhas 26 a 28 os motivos pelo seu inadimplemento, conforme segue neste pequeno extrato do texto original: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“(...) O suplicante, inobstante seja devedor da dívida alimentar em apreço, momentaneamente se encontra em situação financeira difícil, pois que ficou desempregado até o mês de outubro de 2009, sem auferir rendimentos para manutenção de sua família e do alimentado, que constata pelos documentos acostados (...)”.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Esta afirmativa se contra põe a consignada pelo DD Representante do MP, que discordando da homologação do acordo e com a </w:t>
      </w:r>
      <w:proofErr w:type="spellStart"/>
      <w:r w:rsidRPr="0094598B">
        <w:rPr>
          <w:rFonts w:ascii="Garamond" w:hAnsi="Garamond" w:cs="Tahoma"/>
          <w:color w:val="000000" w:themeColor="text1"/>
        </w:rPr>
        <w:t>conseqüente</w:t>
      </w:r>
      <w:proofErr w:type="spellEnd"/>
      <w:r w:rsidRPr="0094598B">
        <w:rPr>
          <w:rFonts w:ascii="Garamond" w:hAnsi="Garamond" w:cs="Tahoma"/>
          <w:color w:val="000000" w:themeColor="text1"/>
        </w:rPr>
        <w:t xml:space="preserve"> não expedição do alvará de soltura, menciona em seu despacho de fls. 118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“(...) O pouco caso do genitor é tão grande que, citado, </w:t>
      </w:r>
      <w:r w:rsidRPr="0094598B">
        <w:rPr>
          <w:rStyle w:val="Forte"/>
          <w:rFonts w:ascii="Garamond" w:hAnsi="Garamond" w:cs="Tahoma"/>
          <w:iCs/>
          <w:color w:val="000000" w:themeColor="text1"/>
        </w:rPr>
        <w:t xml:space="preserve">nem ao menos apresentou justificativa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ou fez proposta de acordo (...)”. (grifo e negrito nosso)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Caro Julgador o PACIENTE fez no momento processual adequado sua justificativa quanto ao não pagamento do débito, no entanto esta não foi aceita pelo Juízo daquele feito.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Terceiro: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lastRenderedPageBreak/>
        <w:t xml:space="preserve">A Douta Juíza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“a quo”</w:t>
      </w:r>
      <w:r w:rsidRPr="0094598B">
        <w:rPr>
          <w:rFonts w:ascii="Garamond" w:hAnsi="Garamond" w:cs="Tahoma"/>
          <w:color w:val="000000" w:themeColor="text1"/>
        </w:rPr>
        <w:t xml:space="preserve"> em singela motivação descreve que o acordo entabulado não foi assinado pela representante legal do </w:t>
      </w:r>
      <w:proofErr w:type="spellStart"/>
      <w:r w:rsidRPr="0094598B">
        <w:rPr>
          <w:rFonts w:ascii="Garamond" w:hAnsi="Garamond" w:cs="Tahoma"/>
          <w:color w:val="000000" w:themeColor="text1"/>
        </w:rPr>
        <w:t>exeqüente</w:t>
      </w:r>
      <w:proofErr w:type="spellEnd"/>
      <w:r w:rsidRPr="0094598B">
        <w:rPr>
          <w:rFonts w:ascii="Garamond" w:hAnsi="Garamond" w:cs="Tahoma"/>
          <w:color w:val="000000" w:themeColor="text1"/>
        </w:rPr>
        <w:t>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Não deve prosperar tal entendimento, pois senão vejamos as fls. 02 a 05 contêm a petição inicial da “Ação de Execução de Alimentos”, devidamente assinada pelo Ilustre 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Dr. </w:t>
      </w:r>
      <w:r w:rsidR="00AB0489" w:rsidRPr="0094598B">
        <w:rPr>
          <w:rStyle w:val="Forte"/>
          <w:rFonts w:ascii="Garamond" w:hAnsi="Garamond" w:cs="Tahoma"/>
          <w:color w:val="000000" w:themeColor="text1"/>
        </w:rPr>
        <w:t>....</w:t>
      </w:r>
      <w:r w:rsidRPr="0094598B">
        <w:rPr>
          <w:rFonts w:ascii="Garamond" w:hAnsi="Garamond" w:cs="Tahoma"/>
          <w:color w:val="000000" w:themeColor="text1"/>
        </w:rPr>
        <w:t xml:space="preserve">, Advogado militante, com registro na </w:t>
      </w:r>
      <w:r w:rsidRPr="0094598B">
        <w:rPr>
          <w:rStyle w:val="Forte"/>
          <w:rFonts w:ascii="Garamond" w:hAnsi="Garamond" w:cs="Tahoma"/>
          <w:color w:val="000000" w:themeColor="text1"/>
        </w:rPr>
        <w:t>OAB/</w:t>
      </w:r>
      <w:r w:rsidR="00AB0489" w:rsidRPr="0094598B">
        <w:rPr>
          <w:rStyle w:val="Forte"/>
          <w:rFonts w:ascii="Garamond" w:hAnsi="Garamond" w:cs="Tahoma"/>
          <w:color w:val="000000" w:themeColor="text1"/>
        </w:rPr>
        <w:t xml:space="preserve">.... 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sob o nº </w:t>
      </w:r>
      <w:r w:rsidR="00AB0489" w:rsidRPr="0094598B">
        <w:rPr>
          <w:rStyle w:val="Forte"/>
          <w:rFonts w:ascii="Garamond" w:hAnsi="Garamond" w:cs="Tahoma"/>
          <w:color w:val="000000" w:themeColor="text1"/>
        </w:rPr>
        <w:t>....</w:t>
      </w:r>
      <w:r w:rsidRPr="0094598B">
        <w:rPr>
          <w:rFonts w:ascii="Garamond" w:hAnsi="Garamond" w:cs="Tahoma"/>
          <w:color w:val="000000" w:themeColor="text1"/>
        </w:rPr>
        <w:t xml:space="preserve">, logo em seguida as folhas 06 daquele processo consta a Procuração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“Ad Judicia</w:t>
      </w:r>
      <w:r w:rsidRPr="0094598B">
        <w:rPr>
          <w:rFonts w:ascii="Garamond" w:hAnsi="Garamond" w:cs="Tahoma"/>
          <w:color w:val="000000" w:themeColor="text1"/>
        </w:rPr>
        <w:t xml:space="preserve">” em que 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a representante da menor a Senhora </w:t>
      </w:r>
      <w:r w:rsidR="00AB0489" w:rsidRPr="0094598B">
        <w:rPr>
          <w:rStyle w:val="Forte"/>
          <w:rFonts w:ascii="Garamond" w:hAnsi="Garamond" w:cs="Tahoma"/>
          <w:color w:val="000000" w:themeColor="text1"/>
        </w:rPr>
        <w:t>....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 outorga de forma cristalina e expressa poderes especiais ao nobre causídico entre eles</w:t>
      </w:r>
      <w:r w:rsidRPr="0094598B">
        <w:rPr>
          <w:rFonts w:ascii="Garamond" w:hAnsi="Garamond" w:cs="Tahoma"/>
          <w:color w:val="000000" w:themeColor="text1"/>
        </w:rPr>
        <w:t xml:space="preserve">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“(...) poderes </w:t>
      </w:r>
      <w:proofErr w:type="spellStart"/>
      <w:r w:rsidRPr="0094598B">
        <w:rPr>
          <w:rStyle w:val="nfase"/>
          <w:rFonts w:ascii="Garamond" w:hAnsi="Garamond" w:cs="Tahoma"/>
          <w:i w:val="0"/>
          <w:color w:val="000000" w:themeColor="text1"/>
        </w:rPr>
        <w:t>especias</w:t>
      </w:r>
      <w:proofErr w:type="spellEnd"/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 para confessar, transigir, desistir, firmar compromissos ou acordos (...) especificamente para promover Ação de Execução de Alimentos.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Sendo assim, não há a necessidade da representante da menor ter assinado tal acordo, mas deixamos claro que a 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Senhora </w:t>
      </w:r>
      <w:r w:rsidR="00AB0489" w:rsidRPr="0094598B">
        <w:rPr>
          <w:rStyle w:val="Forte"/>
          <w:rFonts w:ascii="Garamond" w:hAnsi="Garamond" w:cs="Tahoma"/>
          <w:color w:val="000000" w:themeColor="text1"/>
        </w:rPr>
        <w:t>....</w:t>
      </w:r>
      <w:r w:rsidRPr="0094598B">
        <w:rPr>
          <w:rStyle w:val="Forte"/>
          <w:rFonts w:ascii="Garamond" w:hAnsi="Garamond" w:cs="Tahoma"/>
          <w:color w:val="000000" w:themeColor="text1"/>
        </w:rPr>
        <w:t xml:space="preserve"> </w:t>
      </w:r>
      <w:r w:rsidRPr="0094598B">
        <w:rPr>
          <w:rFonts w:ascii="Garamond" w:hAnsi="Garamond" w:cs="Tahoma"/>
          <w:color w:val="000000" w:themeColor="text1"/>
        </w:rPr>
        <w:t xml:space="preserve">está ciente de todo o teor do compromisso firmado, pois, deu seu aval autorizando seu procedimento, tanto que </w:t>
      </w:r>
      <w:r w:rsidRPr="0094598B">
        <w:rPr>
          <w:rStyle w:val="Forte"/>
          <w:rFonts w:ascii="Garamond" w:hAnsi="Garamond" w:cs="Tahoma"/>
          <w:color w:val="000000" w:themeColor="text1"/>
        </w:rPr>
        <w:t>autorizou o depósito da quantia de R$ 5.000,00 em sua conta poupança conforme demonstrativo de depósito em anexo.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            Nobre Julgador, o acordo realizado entre as partes litigantes, </w:t>
      </w:r>
      <w:r w:rsidRPr="0094598B">
        <w:rPr>
          <w:rStyle w:val="Forte"/>
          <w:rFonts w:ascii="Garamond" w:hAnsi="Garamond" w:cs="Tahoma"/>
          <w:color w:val="000000" w:themeColor="text1"/>
        </w:rPr>
        <w:t>foi concebido para que o PACIENTE possa saldar sua dívida,</w:t>
      </w:r>
      <w:r w:rsidRPr="0094598B">
        <w:rPr>
          <w:rFonts w:ascii="Garamond" w:hAnsi="Garamond" w:cs="Tahoma"/>
          <w:color w:val="000000" w:themeColor="text1"/>
        </w:rPr>
        <w:t xml:space="preserve"> quem pede parcelamento de dívida está, em primeiro lugar, disposto a pagá-la e em segundo incapacitado de pagá-la em toda a sua integralidade. O objetivo do parcelamento de uma dívida é adequá-la a capacidade financeira do devedor e possibilitar o seu adimplemento de forma mais alongada.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Quarto: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            Menciona ainda em seu despacho a seguinte motivação: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“(...) o valor do débito é bem superior ao ajustado pelas partes e havendo prejuízo ao menor, mantenho a ordem de prisão emanada (...)”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            Insigne Desembargador, não pode prosperar tal assertiva, pois, agindo assim estará violando nossa lei processual civil, no Capítulo III, que trata da extinção do processo, temos:</w:t>
      </w:r>
    </w:p>
    <w:p w:rsidR="00CD669D" w:rsidRPr="0094598B" w:rsidRDefault="00AB0489" w:rsidP="0094598B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A</w:t>
      </w:r>
      <w:r w:rsidR="00CD669D"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rt. 267. </w:t>
      </w:r>
      <w:proofErr w:type="spellStart"/>
      <w:r w:rsidR="00CD669D" w:rsidRPr="0094598B">
        <w:rPr>
          <w:rStyle w:val="nfase"/>
          <w:rFonts w:ascii="Garamond" w:hAnsi="Garamond" w:cs="Tahoma"/>
          <w:i w:val="0"/>
          <w:color w:val="000000" w:themeColor="text1"/>
        </w:rPr>
        <w:t>Extingui-se</w:t>
      </w:r>
      <w:proofErr w:type="spellEnd"/>
      <w:r w:rsidR="00CD669D"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 o processo, sem resolução de mérito. (Lei nº 11.232/2005)</w:t>
      </w:r>
    </w:p>
    <w:p w:rsidR="00CD669D" w:rsidRPr="0094598B" w:rsidRDefault="00CD669D" w:rsidP="0094598B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nfase"/>
          <w:rFonts w:ascii="Garamond" w:hAnsi="Garamond" w:cs="Tahoma"/>
          <w:i w:val="0"/>
          <w:color w:val="000000" w:themeColor="text1"/>
        </w:rPr>
        <w:t>VIII – quando o autor desistir da ação;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lastRenderedPageBreak/>
        <w:t>Ou ainda:</w:t>
      </w:r>
    </w:p>
    <w:p w:rsidR="00CD669D" w:rsidRPr="0094598B" w:rsidRDefault="00CD669D" w:rsidP="0094598B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nfase"/>
          <w:rFonts w:ascii="Garamond" w:hAnsi="Garamond" w:cs="Tahoma"/>
          <w:i w:val="0"/>
          <w:color w:val="000000" w:themeColor="text1"/>
        </w:rPr>
        <w:t>Art. 269. Haverá resolução de mérito. (Lei nº 11.232/2005)</w:t>
      </w:r>
    </w:p>
    <w:p w:rsidR="00CD669D" w:rsidRPr="0094598B" w:rsidRDefault="00CD669D" w:rsidP="0094598B">
      <w:pPr>
        <w:pStyle w:val="NormalWeb"/>
        <w:spacing w:line="360" w:lineRule="auto"/>
        <w:ind w:left="226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nfase"/>
          <w:rFonts w:ascii="Garamond" w:hAnsi="Garamond" w:cs="Tahoma"/>
          <w:i w:val="0"/>
          <w:color w:val="000000" w:themeColor="text1"/>
        </w:rPr>
        <w:t>III – quando as partes transigirem;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            Em sendo facultado ao autor desistir da ação conforme enuncia a lei, porque este seria privado de exercer um direito, ao aceitar transigir com o PACIENTE a cerca do montante da dívida?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A dívida é substancial todos nós sabemos que sim, mas devemos ponderar de igual maneira que pouquíssimas pessoas teriam condições financeiras de arcar com a quitação integral do débito, existe aqui uma questão que deve ser encarada </w:t>
      </w:r>
      <w:r w:rsidRPr="0094598B">
        <w:rPr>
          <w:rStyle w:val="Forte"/>
          <w:rFonts w:ascii="Garamond" w:hAnsi="Garamond" w:cs="Tahoma"/>
          <w:color w:val="000000" w:themeColor="text1"/>
        </w:rPr>
        <w:t>o valor depositado na conta poupança da Senhora XXXX no dia 02 de outubro, também é uma soma considerável e que representa o máximo disponível pelo Paciente,</w:t>
      </w:r>
      <w:r w:rsidRPr="0094598B">
        <w:rPr>
          <w:rFonts w:ascii="Garamond" w:hAnsi="Garamond" w:cs="Tahoma"/>
          <w:color w:val="000000" w:themeColor="text1"/>
        </w:rPr>
        <w:t xml:space="preserve"> quantia esta que fora arrecadada por amigos e familiares deste diante de sua situação financeira.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            Em sua obra </w:t>
      </w:r>
      <w:r w:rsidRPr="0094598B">
        <w:rPr>
          <w:rStyle w:val="Forte"/>
          <w:rFonts w:ascii="Garamond" w:hAnsi="Garamond" w:cs="Tahoma"/>
          <w:color w:val="000000" w:themeColor="text1"/>
        </w:rPr>
        <w:t>Manual de Direito das Famílias</w:t>
      </w:r>
      <w:r w:rsidRPr="0094598B">
        <w:rPr>
          <w:rFonts w:ascii="Garamond" w:hAnsi="Garamond" w:cs="Tahoma"/>
          <w:color w:val="000000" w:themeColor="text1"/>
        </w:rPr>
        <w:t xml:space="preserve">, editora RT, 7ª edição, pág. 500, a Ilustre autora </w:t>
      </w:r>
      <w:r w:rsidRPr="0094598B">
        <w:rPr>
          <w:rStyle w:val="Forte"/>
          <w:rFonts w:ascii="Garamond" w:hAnsi="Garamond" w:cs="Tahoma"/>
          <w:color w:val="000000" w:themeColor="text1"/>
        </w:rPr>
        <w:t>Maria Berenice Dias</w:t>
      </w:r>
      <w:r w:rsidRPr="0094598B">
        <w:rPr>
          <w:rFonts w:ascii="Garamond" w:hAnsi="Garamond" w:cs="Tahoma"/>
          <w:color w:val="000000" w:themeColor="text1"/>
        </w:rPr>
        <w:t xml:space="preserve">, nos informa que: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“se o acordo firmado é referendado pelo Ministério Público, Defensoria Pública ou </w:t>
      </w:r>
      <w:r w:rsidRPr="0094598B">
        <w:rPr>
          <w:rStyle w:val="Forte"/>
          <w:rFonts w:ascii="Garamond" w:hAnsi="Garamond" w:cs="Tahoma"/>
          <w:iCs/>
          <w:color w:val="000000" w:themeColor="text1"/>
        </w:rPr>
        <w:t>pelos advogados das partes.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 Afirma a autora que a homologação judicial é um mero ato </w:t>
      </w:r>
      <w:proofErr w:type="spellStart"/>
      <w:r w:rsidRPr="0094598B">
        <w:rPr>
          <w:rStyle w:val="nfase"/>
          <w:rFonts w:ascii="Garamond" w:hAnsi="Garamond" w:cs="Tahoma"/>
          <w:i w:val="0"/>
          <w:color w:val="000000" w:themeColor="text1"/>
        </w:rPr>
        <w:t>chancelatório</w:t>
      </w:r>
      <w:proofErr w:type="spellEnd"/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 e que assim não se entendendo, </w:t>
      </w:r>
      <w:r w:rsidRPr="0094598B">
        <w:rPr>
          <w:rStyle w:val="Forte"/>
          <w:rFonts w:ascii="Garamond" w:hAnsi="Garamond" w:cs="Tahoma"/>
          <w:iCs/>
          <w:color w:val="000000" w:themeColor="text1"/>
        </w:rPr>
        <w:t>desrespeita-se todo o esforço feito pelos envolvidos para compor um litígio”.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 xml:space="preserve"> </w:t>
      </w:r>
      <w:r w:rsidRPr="0094598B">
        <w:rPr>
          <w:rFonts w:ascii="Garamond" w:hAnsi="Garamond" w:cs="Tahoma"/>
          <w:color w:val="000000" w:themeColor="text1"/>
        </w:rPr>
        <w:t> (grifo e negrito nosso)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            Nobre Desembargador é cediço o entendimento doutrinário e jurisprudencial que a prisão civil em face do inadimplemento da obrigação alimentícia é um meio de coerção pessoal que tem natureza coercitiva e não punitiva, </w:t>
      </w:r>
      <w:r w:rsidRPr="0094598B">
        <w:rPr>
          <w:rStyle w:val="Forte"/>
          <w:rFonts w:ascii="Garamond" w:hAnsi="Garamond" w:cs="Tahoma"/>
          <w:color w:val="000000" w:themeColor="text1"/>
        </w:rPr>
        <w:t>se ocorreu o acordo entre as partes litigantes não há porque se manter enclausurado o Paciente um dia a mais.</w:t>
      </w:r>
      <w:r w:rsidRPr="0094598B">
        <w:rPr>
          <w:rFonts w:ascii="Garamond" w:hAnsi="Garamond" w:cs="Tahoma"/>
          <w:color w:val="000000" w:themeColor="text1"/>
        </w:rPr>
        <w:t xml:space="preserve"> Devemos lembrar ainda, que os próximos pagamentos dependem do labor deste na empresa a qual trabalha como modelador.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Quinto: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Na motivação em seu item final, a autoridade coatora, menciona que: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“(...) regularizarem a representação processual do executado”.</w:t>
      </w:r>
      <w:r w:rsidRPr="0094598B">
        <w:rPr>
          <w:rFonts w:ascii="Garamond" w:hAnsi="Garamond" w:cs="Tahoma"/>
          <w:color w:val="000000" w:themeColor="text1"/>
        </w:rPr>
        <w:t xml:space="preserve">  Informamos que como o ato praticado demandava extrema urgência, pois o Paciente encontra-se até a presente data encarcerado junto a Cadeia Pública de </w:t>
      </w:r>
      <w:r w:rsidR="00AB0489" w:rsidRPr="0094598B">
        <w:rPr>
          <w:rFonts w:ascii="Garamond" w:hAnsi="Garamond" w:cs="Tahoma"/>
          <w:color w:val="000000" w:themeColor="text1"/>
        </w:rPr>
        <w:t>.....</w:t>
      </w:r>
      <w:r w:rsidRPr="0094598B">
        <w:rPr>
          <w:rFonts w:ascii="Garamond" w:hAnsi="Garamond" w:cs="Tahoma"/>
          <w:color w:val="000000" w:themeColor="text1"/>
        </w:rPr>
        <w:t xml:space="preserve">, motivo pelo qual nos socorremos deste Remédio </w:t>
      </w:r>
      <w:proofErr w:type="spellStart"/>
      <w:r w:rsidRPr="0094598B">
        <w:rPr>
          <w:rFonts w:ascii="Garamond" w:hAnsi="Garamond" w:cs="Tahoma"/>
          <w:color w:val="000000" w:themeColor="text1"/>
        </w:rPr>
        <w:lastRenderedPageBreak/>
        <w:t>Heróico</w:t>
      </w:r>
      <w:proofErr w:type="spellEnd"/>
      <w:r w:rsidRPr="0094598B">
        <w:rPr>
          <w:rFonts w:ascii="Garamond" w:hAnsi="Garamond" w:cs="Tahoma"/>
          <w:color w:val="000000" w:themeColor="text1"/>
        </w:rPr>
        <w:t xml:space="preserve"> para sanar tal constrangimento, já ocorreu a regularização processual conforme podemos observar na cópia da procuração juntada aos autos às fls. 122.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IV – DA URGÊNCIA DO PEDIDO E NECESSIDADE DA LIMINAR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 xml:space="preserve">            Ante a plausibilidade do pedido, demonstrado o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fumus boni juris</w:t>
      </w:r>
      <w:r w:rsidRPr="0094598B">
        <w:rPr>
          <w:rFonts w:ascii="Garamond" w:hAnsi="Garamond" w:cs="Tahoma"/>
          <w:color w:val="000000" w:themeColor="text1"/>
        </w:rPr>
        <w:t xml:space="preserve">, sendo visível e inegável o </w:t>
      </w:r>
      <w:r w:rsidRPr="0094598B">
        <w:rPr>
          <w:rStyle w:val="nfase"/>
          <w:rFonts w:ascii="Garamond" w:hAnsi="Garamond" w:cs="Tahoma"/>
          <w:i w:val="0"/>
          <w:color w:val="000000" w:themeColor="text1"/>
        </w:rPr>
        <w:t>periculum in mora</w:t>
      </w:r>
      <w:r w:rsidRPr="0094598B">
        <w:rPr>
          <w:rFonts w:ascii="Garamond" w:hAnsi="Garamond" w:cs="Tahoma"/>
          <w:color w:val="000000" w:themeColor="text1"/>
        </w:rPr>
        <w:t>, justifica-se a concessão de liminar, sob pena de se perpetuar ainda por mais alguns dias o constrangimento ilegal ao qual está submetido o PACIENTE.</w:t>
      </w:r>
    </w:p>
    <w:p w:rsidR="00CD669D" w:rsidRPr="0094598B" w:rsidRDefault="00CD669D" w:rsidP="0094598B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94598B">
        <w:rPr>
          <w:rStyle w:val="Forte"/>
          <w:rFonts w:ascii="Garamond" w:hAnsi="Garamond" w:cs="Tahoma"/>
          <w:color w:val="000000" w:themeColor="text1"/>
        </w:rPr>
        <w:t>V – DO PEDIDO</w:t>
      </w:r>
    </w:p>
    <w:p w:rsidR="00CD669D" w:rsidRPr="0094598B" w:rsidRDefault="00CD669D" w:rsidP="0094598B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94598B">
        <w:rPr>
          <w:rFonts w:ascii="Garamond" w:hAnsi="Garamond" w:cs="Tahoma"/>
          <w:color w:val="000000" w:themeColor="text1"/>
        </w:rPr>
        <w:t>Por todo o exposto, requer-se aos Nobres Desembargadores seja a ordem concedida liminarmente, fazendo cessar o constrangimento ilegal ora suportado pelo PACIENTE, tornando-a definitiva após regular processamento, havendo como consequência a expedição do competente Alvará de Soltura, pois desta forma essa Colenda Câmara estará editando acórdão compatível com os excelsos ditames da Lei, do Direito e da JUSTIÇA!</w:t>
      </w:r>
    </w:p>
    <w:p w:rsidR="00AB0489" w:rsidRPr="0094598B" w:rsidRDefault="00AB0489" w:rsidP="0094598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94598B">
        <w:rPr>
          <w:rFonts w:ascii="Garamond" w:hAnsi="Garamond" w:cs="Tahoma"/>
          <w:spacing w:val="2"/>
        </w:rPr>
        <w:t xml:space="preserve">Nestes termos, </w:t>
      </w:r>
    </w:p>
    <w:p w:rsidR="00AB0489" w:rsidRPr="0094598B" w:rsidRDefault="00AB0489" w:rsidP="0094598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598B">
        <w:rPr>
          <w:rFonts w:ascii="Garamond" w:hAnsi="Garamond" w:cs="Tahoma"/>
          <w:spacing w:val="2"/>
        </w:rPr>
        <w:t>pede e espera deferimento.</w:t>
      </w:r>
    </w:p>
    <w:p w:rsidR="00AB0489" w:rsidRPr="0094598B" w:rsidRDefault="00AB0489" w:rsidP="0094598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94598B">
        <w:rPr>
          <w:rFonts w:ascii="Garamond" w:hAnsi="Garamond" w:cs="Tahoma"/>
          <w:spacing w:val="2"/>
        </w:rPr>
        <w:t>... (Município – UF), ... (dia) de ... (mês) de ... (ano).</w:t>
      </w:r>
    </w:p>
    <w:p w:rsidR="00AB0489" w:rsidRPr="0094598B" w:rsidRDefault="00AB0489" w:rsidP="0094598B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B0489" w:rsidRPr="0094598B" w:rsidRDefault="00AB0489" w:rsidP="0094598B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4598B">
        <w:rPr>
          <w:rFonts w:ascii="Garamond" w:hAnsi="Garamond" w:cs="Tahoma"/>
          <w:b/>
          <w:sz w:val="24"/>
          <w:szCs w:val="24"/>
        </w:rPr>
        <w:t>ADVOGADO</w:t>
      </w:r>
    </w:p>
    <w:p w:rsidR="00AB0489" w:rsidRPr="0094598B" w:rsidRDefault="00AB0489" w:rsidP="0094598B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4598B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AB0489" w:rsidRPr="0094598B" w:rsidRDefault="00AB0489" w:rsidP="0094598B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E307E0" w:rsidRPr="0094598B" w:rsidRDefault="00E307E0" w:rsidP="0094598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E307E0" w:rsidRPr="0094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28"/>
    <w:rsid w:val="00425E28"/>
    <w:rsid w:val="0094598B"/>
    <w:rsid w:val="00A16327"/>
    <w:rsid w:val="00AB0489"/>
    <w:rsid w:val="00CD669D"/>
    <w:rsid w:val="00D56A0B"/>
    <w:rsid w:val="00E3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E880"/>
  <w15:chartTrackingRefBased/>
  <w15:docId w15:val="{49407136-8294-4A77-A676-56E06822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669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D669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D6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s.com.br/tudo/ordem-dos-advogados-do-brasil" TargetMode="External"/><Relationship Id="rId4" Type="http://schemas.openxmlformats.org/officeDocument/2006/relationships/hyperlink" Target="https://jus.com.br/tudo/process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1632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2017-02-23T10:31:00Z</dcterms:created>
  <dcterms:modified xsi:type="dcterms:W3CDTF">2019-06-10T14:13:00Z</dcterms:modified>
</cp:coreProperties>
</file>