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99D" w:rsidRPr="004A4769" w:rsidRDefault="00C6799D" w:rsidP="004A4769">
      <w:pPr>
        <w:spacing w:line="360" w:lineRule="auto"/>
        <w:jc w:val="center"/>
        <w:rPr>
          <w:rFonts w:ascii="Garamond" w:hAnsi="Garamond" w:cs="Tahoma"/>
          <w:b/>
          <w:color w:val="000000" w:themeColor="text1"/>
          <w:sz w:val="24"/>
          <w:szCs w:val="24"/>
        </w:rPr>
      </w:pPr>
      <w:r w:rsidRPr="004A4769">
        <w:rPr>
          <w:rFonts w:ascii="Garamond" w:hAnsi="Garamond" w:cs="Tahoma"/>
          <w:b/>
          <w:color w:val="000000" w:themeColor="text1"/>
          <w:sz w:val="24"/>
          <w:szCs w:val="24"/>
        </w:rPr>
        <w:t xml:space="preserve">EXCELENTÍSSIMO </w:t>
      </w:r>
      <w:r w:rsidR="004A4769">
        <w:rPr>
          <w:rFonts w:ascii="Garamond" w:hAnsi="Garamond" w:cs="Tahoma"/>
          <w:b/>
          <w:color w:val="000000" w:themeColor="text1"/>
          <w:sz w:val="24"/>
          <w:szCs w:val="24"/>
        </w:rPr>
        <w:t>JUÍZO</w:t>
      </w:r>
      <w:r w:rsidRPr="004A4769">
        <w:rPr>
          <w:rFonts w:ascii="Garamond" w:hAnsi="Garamond" w:cs="Tahoma"/>
          <w:b/>
          <w:color w:val="000000" w:themeColor="text1"/>
          <w:sz w:val="24"/>
          <w:szCs w:val="24"/>
        </w:rPr>
        <w:t xml:space="preserve"> DA </w:t>
      </w:r>
      <w:r w:rsidR="004A4769">
        <w:rPr>
          <w:rFonts w:ascii="Garamond" w:hAnsi="Garamond" w:cs="Tahoma"/>
          <w:b/>
          <w:color w:val="000000" w:themeColor="text1"/>
          <w:sz w:val="24"/>
          <w:szCs w:val="24"/>
        </w:rPr>
        <w:t xml:space="preserve">___ª </w:t>
      </w:r>
      <w:r w:rsidRPr="004A4769">
        <w:rPr>
          <w:rFonts w:ascii="Garamond" w:hAnsi="Garamond" w:cs="Tahoma"/>
          <w:b/>
          <w:color w:val="000000" w:themeColor="text1"/>
          <w:sz w:val="24"/>
          <w:szCs w:val="24"/>
        </w:rPr>
        <w:t xml:space="preserve">VARA </w:t>
      </w:r>
      <w:r w:rsidR="004A4769">
        <w:rPr>
          <w:rFonts w:ascii="Garamond" w:hAnsi="Garamond" w:cs="Tahoma"/>
          <w:b/>
          <w:color w:val="000000" w:themeColor="text1"/>
          <w:sz w:val="24"/>
          <w:szCs w:val="24"/>
        </w:rPr>
        <w:t>CIVEL DA CIDADE DE _____- ESTADO DE _____</w:t>
      </w:r>
    </w:p>
    <w:p w:rsidR="00B22CEC" w:rsidRPr="004A4769" w:rsidRDefault="00B22CEC" w:rsidP="004A4769">
      <w:pPr>
        <w:spacing w:line="360" w:lineRule="auto"/>
        <w:jc w:val="both"/>
        <w:rPr>
          <w:rFonts w:ascii="Garamond" w:hAnsi="Garamond" w:cs="Tahoma"/>
          <w:b/>
          <w:color w:val="000000" w:themeColor="text1"/>
          <w:sz w:val="24"/>
          <w:szCs w:val="24"/>
        </w:rPr>
      </w:pPr>
    </w:p>
    <w:p w:rsidR="00B22CEC" w:rsidRPr="004A4769" w:rsidRDefault="00B22CEC" w:rsidP="004A4769">
      <w:pPr>
        <w:spacing w:line="360" w:lineRule="auto"/>
        <w:jc w:val="both"/>
        <w:rPr>
          <w:rFonts w:ascii="Garamond" w:hAnsi="Garamond" w:cs="Tahoma"/>
          <w:b/>
          <w:color w:val="000000" w:themeColor="text1"/>
          <w:sz w:val="24"/>
          <w:szCs w:val="24"/>
        </w:rPr>
      </w:pPr>
    </w:p>
    <w:p w:rsidR="00C6799D" w:rsidRPr="004A4769" w:rsidRDefault="00C6799D" w:rsidP="004A4769">
      <w:pPr>
        <w:spacing w:line="360" w:lineRule="auto"/>
        <w:jc w:val="both"/>
        <w:rPr>
          <w:rFonts w:ascii="Garamond" w:hAnsi="Garamond" w:cs="Tahoma"/>
          <w:b/>
          <w:color w:val="000000" w:themeColor="text1"/>
          <w:sz w:val="24"/>
          <w:szCs w:val="24"/>
        </w:rPr>
      </w:pPr>
      <w:r w:rsidRPr="004A4769">
        <w:rPr>
          <w:rFonts w:ascii="Garamond" w:hAnsi="Garamond" w:cs="Tahoma"/>
          <w:b/>
          <w:color w:val="000000" w:themeColor="text1"/>
          <w:sz w:val="24"/>
          <w:szCs w:val="24"/>
        </w:rPr>
        <w:t xml:space="preserve">Processo nº </w:t>
      </w:r>
      <w:r w:rsidR="004A4769">
        <w:rPr>
          <w:rFonts w:ascii="Garamond" w:hAnsi="Garamond" w:cs="Tahoma"/>
          <w:b/>
          <w:color w:val="000000" w:themeColor="text1"/>
          <w:sz w:val="24"/>
          <w:szCs w:val="24"/>
        </w:rPr>
        <w:t>____</w:t>
      </w:r>
    </w:p>
    <w:p w:rsidR="00C6799D" w:rsidRPr="004A4769" w:rsidRDefault="004A4769" w:rsidP="004A4769">
      <w:pPr>
        <w:spacing w:line="360" w:lineRule="auto"/>
        <w:jc w:val="both"/>
        <w:rPr>
          <w:rFonts w:ascii="Garamond" w:hAnsi="Garamond" w:cs="Tahoma"/>
          <w:color w:val="000000" w:themeColor="text1"/>
          <w:sz w:val="24"/>
          <w:szCs w:val="24"/>
        </w:rPr>
      </w:pPr>
      <w:r>
        <w:rPr>
          <w:rFonts w:ascii="Garamond" w:hAnsi="Garamond" w:cs="Tahoma"/>
          <w:b/>
          <w:bCs/>
          <w:color w:val="000000" w:themeColor="text1"/>
          <w:sz w:val="24"/>
          <w:szCs w:val="24"/>
        </w:rPr>
        <w:t xml:space="preserve">________________________, </w:t>
      </w:r>
      <w:r>
        <w:rPr>
          <w:rFonts w:ascii="Garamond" w:hAnsi="Garamond" w:cs="Tahoma"/>
          <w:color w:val="000000" w:themeColor="text1"/>
          <w:sz w:val="24"/>
          <w:szCs w:val="24"/>
        </w:rPr>
        <w:t>já devidamente qualificado nos presentes autos, vem por intermédio de seus advogados que esta subscrevem</w:t>
      </w:r>
      <w:r w:rsidR="00C6799D" w:rsidRPr="004A4769">
        <w:rPr>
          <w:rFonts w:ascii="Garamond" w:hAnsi="Garamond" w:cs="Tahoma"/>
          <w:color w:val="000000" w:themeColor="text1"/>
          <w:sz w:val="24"/>
          <w:szCs w:val="24"/>
        </w:rPr>
        <w:t xml:space="preserve">, </w:t>
      </w:r>
      <w:r>
        <w:rPr>
          <w:rFonts w:ascii="Garamond" w:hAnsi="Garamond" w:cs="Tahoma"/>
          <w:color w:val="000000" w:themeColor="text1"/>
          <w:sz w:val="24"/>
          <w:szCs w:val="24"/>
        </w:rPr>
        <w:t>vem perante este douto juízo oportunizar:</w:t>
      </w:r>
    </w:p>
    <w:p w:rsidR="00C6799D" w:rsidRPr="004A4769" w:rsidRDefault="00C6799D" w:rsidP="004A4769">
      <w:pPr>
        <w:spacing w:line="360" w:lineRule="auto"/>
        <w:jc w:val="both"/>
        <w:rPr>
          <w:rFonts w:ascii="Garamond" w:hAnsi="Garamond" w:cs="Tahoma"/>
          <w:color w:val="000000" w:themeColor="text1"/>
          <w:sz w:val="24"/>
          <w:szCs w:val="24"/>
        </w:rPr>
      </w:pPr>
    </w:p>
    <w:p w:rsidR="00C6799D" w:rsidRPr="004A4769" w:rsidRDefault="00C6799D" w:rsidP="004A4769">
      <w:pPr>
        <w:spacing w:line="360" w:lineRule="auto"/>
        <w:jc w:val="center"/>
        <w:rPr>
          <w:rFonts w:ascii="Garamond" w:hAnsi="Garamond" w:cs="Tahoma"/>
          <w:b/>
          <w:bCs/>
          <w:color w:val="000000" w:themeColor="text1"/>
          <w:sz w:val="24"/>
          <w:szCs w:val="24"/>
        </w:rPr>
      </w:pPr>
      <w:r w:rsidRPr="004A4769">
        <w:rPr>
          <w:rFonts w:ascii="Garamond" w:hAnsi="Garamond" w:cs="Tahoma"/>
          <w:b/>
          <w:bCs/>
          <w:color w:val="000000" w:themeColor="text1"/>
          <w:sz w:val="24"/>
          <w:szCs w:val="24"/>
        </w:rPr>
        <w:t>IMPUGNAÇÃO À CONTESTAÇÃO</w:t>
      </w:r>
    </w:p>
    <w:p w:rsidR="00B22CEC" w:rsidRPr="004A4769" w:rsidRDefault="00B22CEC" w:rsidP="004A4769">
      <w:pPr>
        <w:spacing w:line="360" w:lineRule="auto"/>
        <w:jc w:val="both"/>
        <w:rPr>
          <w:rFonts w:ascii="Garamond" w:hAnsi="Garamond" w:cs="Tahoma"/>
          <w:color w:val="000000" w:themeColor="text1"/>
          <w:sz w:val="24"/>
          <w:szCs w:val="24"/>
        </w:rPr>
      </w:pPr>
    </w:p>
    <w:p w:rsidR="00C6799D" w:rsidRDefault="004A4769" w:rsidP="004A4769">
      <w:pPr>
        <w:spacing w:line="360" w:lineRule="auto"/>
        <w:jc w:val="both"/>
        <w:rPr>
          <w:rFonts w:ascii="Garamond" w:hAnsi="Garamond" w:cs="Tahoma"/>
          <w:color w:val="000000" w:themeColor="text1"/>
          <w:sz w:val="24"/>
          <w:szCs w:val="24"/>
        </w:rPr>
      </w:pPr>
      <w:r>
        <w:rPr>
          <w:rFonts w:ascii="Garamond" w:hAnsi="Garamond" w:cs="Tahoma"/>
          <w:color w:val="000000" w:themeColor="text1"/>
          <w:sz w:val="24"/>
          <w:szCs w:val="24"/>
        </w:rPr>
        <w:t>Apresentada por ______________________________________</w:t>
      </w:r>
      <w:r w:rsidR="00C6799D" w:rsidRPr="004A4769">
        <w:rPr>
          <w:rFonts w:ascii="Garamond" w:hAnsi="Garamond" w:cs="Tahoma"/>
          <w:color w:val="000000" w:themeColor="text1"/>
          <w:sz w:val="24"/>
          <w:szCs w:val="24"/>
        </w:rPr>
        <w:t xml:space="preserve"> </w:t>
      </w:r>
      <w:r>
        <w:rPr>
          <w:rFonts w:ascii="Garamond" w:hAnsi="Garamond" w:cs="Tahoma"/>
          <w:color w:val="000000" w:themeColor="text1"/>
          <w:sz w:val="24"/>
          <w:szCs w:val="24"/>
        </w:rPr>
        <w:t>elucidando e combatendo os fatos arguidos na contestatória.</w:t>
      </w:r>
    </w:p>
    <w:p w:rsidR="004A4769" w:rsidRDefault="004A4769" w:rsidP="004A4769">
      <w:pPr>
        <w:spacing w:line="360" w:lineRule="auto"/>
        <w:jc w:val="both"/>
        <w:rPr>
          <w:rFonts w:ascii="Garamond" w:hAnsi="Garamond" w:cs="Tahoma"/>
          <w:color w:val="000000" w:themeColor="text1"/>
          <w:sz w:val="24"/>
          <w:szCs w:val="24"/>
        </w:rPr>
      </w:pPr>
    </w:p>
    <w:p w:rsidR="004A4769" w:rsidRDefault="004A4769" w:rsidP="004A4769">
      <w:pPr>
        <w:spacing w:line="360" w:lineRule="auto"/>
        <w:jc w:val="both"/>
        <w:rPr>
          <w:rFonts w:ascii="Garamond" w:hAnsi="Garamond" w:cs="Tahoma"/>
          <w:b/>
          <w:bCs/>
          <w:color w:val="000000" w:themeColor="text1"/>
          <w:sz w:val="24"/>
          <w:szCs w:val="24"/>
        </w:rPr>
      </w:pPr>
      <w:r>
        <w:rPr>
          <w:rFonts w:ascii="Garamond" w:hAnsi="Garamond" w:cs="Tahoma"/>
          <w:b/>
          <w:bCs/>
          <w:color w:val="000000" w:themeColor="text1"/>
          <w:sz w:val="24"/>
          <w:szCs w:val="24"/>
        </w:rPr>
        <w:t>PRELIMINARMENTE</w:t>
      </w:r>
    </w:p>
    <w:p w:rsidR="004A4769" w:rsidRPr="004A4769" w:rsidRDefault="004A4769" w:rsidP="004A4769">
      <w:pPr>
        <w:spacing w:line="360" w:lineRule="auto"/>
        <w:jc w:val="both"/>
        <w:rPr>
          <w:rFonts w:ascii="Garamond" w:hAnsi="Garamond" w:cs="Tahoma"/>
          <w:b/>
          <w:bCs/>
          <w:color w:val="FF0000"/>
          <w:sz w:val="24"/>
          <w:szCs w:val="24"/>
        </w:rPr>
      </w:pPr>
      <w:r>
        <w:rPr>
          <w:rFonts w:ascii="Garamond" w:hAnsi="Garamond" w:cs="Tahoma"/>
          <w:b/>
          <w:bCs/>
          <w:color w:val="FF0000"/>
          <w:sz w:val="24"/>
          <w:szCs w:val="24"/>
        </w:rPr>
        <w:t>ANALISAR PRELIMINARES ARGUIDAS E COMBATER</w:t>
      </w:r>
      <w:bookmarkStart w:id="0" w:name="_GoBack"/>
      <w:bookmarkEnd w:id="0"/>
    </w:p>
    <w:p w:rsidR="00C6799D" w:rsidRPr="004A4769" w:rsidRDefault="004A4769" w:rsidP="004A4769">
      <w:pPr>
        <w:spacing w:line="360" w:lineRule="auto"/>
        <w:jc w:val="both"/>
        <w:rPr>
          <w:rFonts w:ascii="Garamond" w:hAnsi="Garamond" w:cs="Tahoma"/>
          <w:b/>
          <w:color w:val="000000" w:themeColor="text1"/>
          <w:sz w:val="24"/>
          <w:szCs w:val="24"/>
        </w:rPr>
      </w:pPr>
      <w:r>
        <w:rPr>
          <w:rFonts w:ascii="Garamond" w:hAnsi="Garamond" w:cs="Tahoma"/>
          <w:b/>
          <w:color w:val="000000" w:themeColor="text1"/>
          <w:sz w:val="24"/>
          <w:szCs w:val="24"/>
        </w:rPr>
        <w:t>DOS FATOS</w:t>
      </w:r>
    </w:p>
    <w:p w:rsidR="00C6799D" w:rsidRDefault="004A4769" w:rsidP="004A4769">
      <w:pPr>
        <w:spacing w:line="360" w:lineRule="auto"/>
        <w:ind w:firstLine="708"/>
        <w:jc w:val="both"/>
        <w:rPr>
          <w:rFonts w:ascii="Garamond" w:hAnsi="Garamond" w:cs="Tahoma"/>
          <w:color w:val="FF0000"/>
          <w:sz w:val="24"/>
          <w:szCs w:val="24"/>
        </w:rPr>
      </w:pPr>
      <w:r w:rsidRPr="004A4769">
        <w:rPr>
          <w:rFonts w:ascii="Garamond" w:hAnsi="Garamond" w:cs="Tahoma"/>
          <w:color w:val="FF0000"/>
          <w:sz w:val="24"/>
          <w:szCs w:val="24"/>
        </w:rPr>
        <w:t xml:space="preserve">RESUMIR DA INICIAL – EVITAR COPIAR TUDO, JUIZ ODEIA </w:t>
      </w:r>
      <w:r>
        <w:rPr>
          <w:rFonts w:ascii="Garamond" w:hAnsi="Garamond" w:cs="Tahoma"/>
          <w:color w:val="FF0000"/>
          <w:sz w:val="24"/>
          <w:szCs w:val="24"/>
        </w:rPr>
        <w:t>– CONFRONTAR FATOS DIVERGENTES</w:t>
      </w:r>
    </w:p>
    <w:p w:rsidR="004A4769" w:rsidRPr="004A4769" w:rsidRDefault="004A4769" w:rsidP="004A4769">
      <w:pPr>
        <w:spacing w:line="360" w:lineRule="auto"/>
        <w:ind w:firstLine="708"/>
        <w:jc w:val="both"/>
        <w:rPr>
          <w:rFonts w:ascii="Garamond" w:hAnsi="Garamond" w:cs="Tahoma"/>
          <w:color w:val="FF0000"/>
          <w:sz w:val="24"/>
          <w:szCs w:val="24"/>
        </w:rPr>
      </w:pPr>
    </w:p>
    <w:p w:rsidR="00C6799D" w:rsidRPr="004A4769" w:rsidRDefault="004A4769" w:rsidP="004A4769">
      <w:pPr>
        <w:spacing w:line="360" w:lineRule="auto"/>
        <w:jc w:val="both"/>
        <w:rPr>
          <w:rFonts w:ascii="Garamond" w:hAnsi="Garamond" w:cs="Tahoma"/>
          <w:b/>
          <w:color w:val="000000" w:themeColor="text1"/>
          <w:sz w:val="24"/>
          <w:szCs w:val="24"/>
        </w:rPr>
      </w:pPr>
      <w:r>
        <w:rPr>
          <w:rFonts w:ascii="Garamond" w:hAnsi="Garamond" w:cs="Tahoma"/>
          <w:b/>
          <w:color w:val="000000" w:themeColor="text1"/>
          <w:sz w:val="24"/>
          <w:szCs w:val="24"/>
        </w:rPr>
        <w:t>DO DIREITO</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Em que pese o esforço da Ré na construção de uma dialética defensória convincente, nota-se </w:t>
      </w:r>
      <w:r w:rsidRPr="004A4769">
        <w:rPr>
          <w:rFonts w:ascii="Garamond" w:hAnsi="Garamond" w:cs="Tahoma"/>
          <w:i/>
          <w:iCs/>
          <w:color w:val="000000" w:themeColor="text1"/>
          <w:sz w:val="24"/>
          <w:szCs w:val="24"/>
        </w:rPr>
        <w:t>prima facie</w:t>
      </w:r>
      <w:r w:rsidRPr="004A4769">
        <w:rPr>
          <w:rFonts w:ascii="Garamond" w:hAnsi="Garamond" w:cs="Tahoma"/>
          <w:color w:val="000000" w:themeColor="text1"/>
          <w:sz w:val="24"/>
          <w:szCs w:val="24"/>
        </w:rPr>
        <w:t>, que a peça contestatória se encontra eivada de contradições e sofismas, induzindo o magistrado a atuar em conformidade com o </w:t>
      </w:r>
      <w:hyperlink r:id="rId4" w:tooltip="Lei no 5.869, de 11 de janeiro de 1973." w:history="1">
        <w:r w:rsidRPr="004A4769">
          <w:rPr>
            <w:rStyle w:val="Hyperlink"/>
            <w:rFonts w:ascii="Garamond" w:hAnsi="Garamond" w:cs="Tahoma"/>
            <w:color w:val="000000" w:themeColor="text1"/>
            <w:sz w:val="24"/>
            <w:szCs w:val="24"/>
            <w:u w:val="none"/>
          </w:rPr>
          <w:t>Código de Processo Civil</w:t>
        </w:r>
      </w:hyperlink>
      <w:r w:rsidRPr="004A4769">
        <w:rPr>
          <w:rFonts w:ascii="Garamond" w:hAnsi="Garamond" w:cs="Tahoma"/>
          <w:color w:val="000000" w:themeColor="text1"/>
          <w:sz w:val="24"/>
          <w:szCs w:val="24"/>
        </w:rPr>
        <w:t>, </w:t>
      </w:r>
      <w:proofErr w:type="spellStart"/>
      <w:r w:rsidRPr="004A4769">
        <w:rPr>
          <w:rFonts w:ascii="Garamond" w:hAnsi="Garamond" w:cs="Tahoma"/>
          <w:i/>
          <w:iCs/>
          <w:color w:val="000000" w:themeColor="text1"/>
          <w:sz w:val="24"/>
          <w:szCs w:val="24"/>
        </w:rPr>
        <w:t>verbis</w:t>
      </w:r>
      <w:proofErr w:type="spellEnd"/>
      <w:r w:rsidRPr="004A4769">
        <w:rPr>
          <w:rFonts w:ascii="Garamond" w:hAnsi="Garamond" w:cs="Tahoma"/>
          <w:color w:val="000000" w:themeColor="text1"/>
          <w:sz w:val="24"/>
          <w:szCs w:val="24"/>
        </w:rPr>
        <w:t>:</w:t>
      </w:r>
    </w:p>
    <w:p w:rsidR="00C6799D" w:rsidRPr="004A4769" w:rsidRDefault="00C6799D" w:rsidP="004A4769">
      <w:pPr>
        <w:spacing w:line="360" w:lineRule="auto"/>
        <w:ind w:left="2268"/>
        <w:jc w:val="both"/>
        <w:rPr>
          <w:rFonts w:ascii="Garamond" w:hAnsi="Garamond" w:cs="Tahoma"/>
          <w:color w:val="000000" w:themeColor="text1"/>
          <w:sz w:val="24"/>
          <w:szCs w:val="24"/>
        </w:rPr>
      </w:pPr>
      <w:r w:rsidRPr="004A4769">
        <w:rPr>
          <w:rFonts w:ascii="Garamond" w:hAnsi="Garamond" w:cs="Tahoma"/>
          <w:color w:val="000000" w:themeColor="text1"/>
          <w:sz w:val="24"/>
          <w:szCs w:val="24"/>
        </w:rPr>
        <w:t>Art. 128 – O juiz decidirá a lide nos limites em que foi proposta, sendo-lhe defeso conhecer de questões não suscitadas, a cujo respeito a lei exige a iniciativa da parte.</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lastRenderedPageBreak/>
        <w:t>Analisemos a peça contestatória em toda a sua extensão.</w:t>
      </w:r>
    </w:p>
    <w:p w:rsidR="00C6799D" w:rsidRPr="004A4769" w:rsidRDefault="00C6799D" w:rsidP="004A4769">
      <w:pPr>
        <w:spacing w:line="360" w:lineRule="auto"/>
        <w:jc w:val="both"/>
        <w:rPr>
          <w:rFonts w:ascii="Garamond" w:hAnsi="Garamond" w:cs="Tahoma"/>
          <w:color w:val="000000" w:themeColor="text1"/>
          <w:sz w:val="24"/>
          <w:szCs w:val="24"/>
        </w:rPr>
      </w:pPr>
      <w:r w:rsidRPr="004A4769">
        <w:rPr>
          <w:rFonts w:ascii="Garamond" w:hAnsi="Garamond" w:cs="Tahoma"/>
          <w:color w:val="000000" w:themeColor="text1"/>
          <w:sz w:val="24"/>
          <w:szCs w:val="24"/>
        </w:rPr>
        <w:t>1 - Primeira afirmação equivocada da Contestante:</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b/>
          <w:bCs/>
          <w:color w:val="000000" w:themeColor="text1"/>
          <w:sz w:val="24"/>
          <w:szCs w:val="24"/>
        </w:rPr>
        <w:t>O contrato habitacional</w:t>
      </w:r>
      <w:r w:rsidRPr="004A4769">
        <w:rPr>
          <w:rFonts w:ascii="Garamond" w:hAnsi="Garamond" w:cs="Tahoma"/>
          <w:color w:val="000000" w:themeColor="text1"/>
          <w:sz w:val="24"/>
          <w:szCs w:val="24"/>
        </w:rPr>
        <w:t> encontrava-se inadimplido desde XXXXXXXXX, razão pela qual esta empresa solicitou ao Cartório de Registro de Imóveis a intimação do mutuário em virtude do não pagamento dos encargos em atraso (de maneira a providenciarmos o processo de consolidação da propriedade do imóvel). </w:t>
      </w:r>
      <w:r w:rsidRPr="004A4769">
        <w:rPr>
          <w:rFonts w:ascii="Garamond" w:hAnsi="Garamond" w:cs="Tahoma"/>
          <w:i/>
          <w:iCs/>
          <w:color w:val="000000" w:themeColor="text1"/>
          <w:sz w:val="24"/>
          <w:szCs w:val="24"/>
        </w:rPr>
        <w:t>O destaque é nosso.</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Quanto ao texto supratranscrito, impossível não constatar, de pronto, que a Contestante se reporta a OBJETO ALHEIO à contenda judicial, quando substitui </w:t>
      </w:r>
      <w:r w:rsidRPr="004A4769">
        <w:rPr>
          <w:rFonts w:ascii="Garamond" w:hAnsi="Garamond" w:cs="Tahoma"/>
          <w:b/>
          <w:bCs/>
          <w:color w:val="000000" w:themeColor="text1"/>
          <w:sz w:val="24"/>
          <w:szCs w:val="24"/>
        </w:rPr>
        <w:t>CONTRATO DE EMPRÉSTIMO</w:t>
      </w:r>
      <w:r w:rsidRPr="004A4769">
        <w:rPr>
          <w:rFonts w:ascii="Garamond" w:hAnsi="Garamond" w:cs="Tahoma"/>
          <w:color w:val="000000" w:themeColor="text1"/>
          <w:sz w:val="24"/>
          <w:szCs w:val="24"/>
        </w:rPr>
        <w:t>, por </w:t>
      </w:r>
      <w:r w:rsidRPr="004A4769">
        <w:rPr>
          <w:rFonts w:ascii="Garamond" w:hAnsi="Garamond" w:cs="Tahoma"/>
          <w:b/>
          <w:bCs/>
          <w:color w:val="000000" w:themeColor="text1"/>
          <w:sz w:val="24"/>
          <w:szCs w:val="24"/>
        </w:rPr>
        <w:t>CONTRATO HABITACIONAL</w:t>
      </w:r>
      <w:r w:rsidRPr="004A4769">
        <w:rPr>
          <w:rFonts w:ascii="Garamond" w:hAnsi="Garamond" w:cs="Tahoma"/>
          <w:color w:val="000000" w:themeColor="text1"/>
          <w:sz w:val="24"/>
          <w:szCs w:val="24"/>
        </w:rPr>
        <w:t>, com o provável intuito de convencer o intérprete sobre a legalidade da garantia regida pela Lei nº </w:t>
      </w:r>
      <w:hyperlink r:id="rId5" w:tooltip="Lei nº 9.514, de 20 de novembro de 1997." w:history="1">
        <w:r w:rsidRPr="004A4769">
          <w:rPr>
            <w:rStyle w:val="Hyperlink"/>
            <w:rFonts w:ascii="Garamond" w:hAnsi="Garamond" w:cs="Tahoma"/>
            <w:color w:val="000000" w:themeColor="text1"/>
            <w:sz w:val="24"/>
            <w:szCs w:val="24"/>
            <w:u w:val="none"/>
          </w:rPr>
          <w:t>9.514</w:t>
        </w:r>
      </w:hyperlink>
      <w:r w:rsidRPr="004A4769">
        <w:rPr>
          <w:rFonts w:ascii="Garamond" w:hAnsi="Garamond" w:cs="Tahoma"/>
          <w:color w:val="000000" w:themeColor="text1"/>
          <w:sz w:val="24"/>
          <w:szCs w:val="24"/>
        </w:rPr>
        <w:t>/97.</w:t>
      </w:r>
    </w:p>
    <w:p w:rsidR="00C6799D" w:rsidRPr="004A4769" w:rsidRDefault="00C6799D" w:rsidP="004A4769">
      <w:pPr>
        <w:spacing w:line="360" w:lineRule="auto"/>
        <w:jc w:val="both"/>
        <w:rPr>
          <w:rFonts w:ascii="Garamond" w:hAnsi="Garamond" w:cs="Tahoma"/>
          <w:color w:val="000000" w:themeColor="text1"/>
          <w:sz w:val="24"/>
          <w:szCs w:val="24"/>
        </w:rPr>
      </w:pPr>
      <w:r w:rsidRPr="004A4769">
        <w:rPr>
          <w:rFonts w:ascii="Garamond" w:hAnsi="Garamond" w:cs="Tahoma"/>
          <w:color w:val="000000" w:themeColor="text1"/>
          <w:sz w:val="24"/>
          <w:szCs w:val="24"/>
        </w:rPr>
        <w:t>2 – Segunda assertiva vulnerável:</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O imóvel objeto do contrato foi dado em garantia fiduciária à requerida, para a efetivação da referida operação. O que é perfeitamente cabível, é o que preconiza a lei </w:t>
      </w:r>
      <w:hyperlink r:id="rId6" w:tooltip="Lei nº 9.514, de 20 de novembro de 1997." w:history="1">
        <w:r w:rsidRPr="004A4769">
          <w:rPr>
            <w:rStyle w:val="Hyperlink"/>
            <w:rFonts w:ascii="Garamond" w:hAnsi="Garamond" w:cs="Tahoma"/>
            <w:color w:val="000000" w:themeColor="text1"/>
            <w:sz w:val="24"/>
            <w:szCs w:val="24"/>
            <w:u w:val="none"/>
          </w:rPr>
          <w:t>9.514</w:t>
        </w:r>
      </w:hyperlink>
      <w:r w:rsidRPr="004A4769">
        <w:rPr>
          <w:rFonts w:ascii="Garamond" w:hAnsi="Garamond" w:cs="Tahoma"/>
          <w:color w:val="000000" w:themeColor="text1"/>
          <w:sz w:val="24"/>
          <w:szCs w:val="24"/>
        </w:rPr>
        <w:t>/97 em seu art. </w:t>
      </w:r>
      <w:hyperlink r:id="rId7" w:tooltip="Artigo 17 da Lei nº 9.514 de 20 de Novembro de 1997" w:history="1">
        <w:r w:rsidRPr="004A4769">
          <w:rPr>
            <w:rStyle w:val="Hyperlink"/>
            <w:rFonts w:ascii="Garamond" w:hAnsi="Garamond" w:cs="Tahoma"/>
            <w:color w:val="000000" w:themeColor="text1"/>
            <w:sz w:val="24"/>
            <w:szCs w:val="24"/>
            <w:u w:val="none"/>
          </w:rPr>
          <w:t>17</w:t>
        </w:r>
      </w:hyperlink>
      <w:r w:rsidRPr="004A4769">
        <w:rPr>
          <w:rFonts w:ascii="Garamond" w:hAnsi="Garamond" w:cs="Tahoma"/>
          <w:color w:val="000000" w:themeColor="text1"/>
          <w:sz w:val="24"/>
          <w:szCs w:val="24"/>
        </w:rPr>
        <w:t>, </w:t>
      </w:r>
      <w:hyperlink r:id="rId8" w:tooltip="Inciso IV do Artigo 17 da Lei nº 9.514 de 20 de Novembro de 1997" w:history="1">
        <w:r w:rsidRPr="004A4769">
          <w:rPr>
            <w:rStyle w:val="Hyperlink"/>
            <w:rFonts w:ascii="Garamond" w:hAnsi="Garamond" w:cs="Tahoma"/>
            <w:color w:val="000000" w:themeColor="text1"/>
            <w:sz w:val="24"/>
            <w:szCs w:val="24"/>
            <w:u w:val="none"/>
          </w:rPr>
          <w:t>IV</w:t>
        </w:r>
      </w:hyperlink>
      <w:r w:rsidRPr="004A4769">
        <w:rPr>
          <w:rFonts w:ascii="Garamond" w:hAnsi="Garamond" w:cs="Tahoma"/>
          <w:color w:val="000000" w:themeColor="text1"/>
          <w:sz w:val="24"/>
          <w:szCs w:val="24"/>
        </w:rPr>
        <w:t>.</w:t>
      </w:r>
    </w:p>
    <w:p w:rsidR="00C6799D" w:rsidRPr="004A4769" w:rsidRDefault="00C6799D" w:rsidP="004A4769">
      <w:pPr>
        <w:spacing w:line="360" w:lineRule="auto"/>
        <w:ind w:left="2268"/>
        <w:jc w:val="both"/>
        <w:rPr>
          <w:rFonts w:ascii="Garamond" w:hAnsi="Garamond" w:cs="Tahoma"/>
          <w:color w:val="000000" w:themeColor="text1"/>
          <w:sz w:val="24"/>
          <w:szCs w:val="24"/>
        </w:rPr>
      </w:pPr>
      <w:r w:rsidRPr="004A4769">
        <w:rPr>
          <w:rFonts w:ascii="Garamond" w:hAnsi="Garamond" w:cs="Tahoma"/>
          <w:i/>
          <w:iCs/>
          <w:color w:val="000000" w:themeColor="text1"/>
          <w:sz w:val="24"/>
          <w:szCs w:val="24"/>
        </w:rPr>
        <w:t>“As operações de </w:t>
      </w:r>
      <w:r w:rsidRPr="004A4769">
        <w:rPr>
          <w:rFonts w:ascii="Garamond" w:hAnsi="Garamond" w:cs="Tahoma"/>
          <w:b/>
          <w:bCs/>
          <w:i/>
          <w:iCs/>
          <w:color w:val="000000" w:themeColor="text1"/>
          <w:sz w:val="24"/>
          <w:szCs w:val="24"/>
        </w:rPr>
        <w:t>financiamento imobiliário</w:t>
      </w:r>
      <w:r w:rsidRPr="004A4769">
        <w:rPr>
          <w:rFonts w:ascii="Garamond" w:hAnsi="Garamond" w:cs="Tahoma"/>
          <w:i/>
          <w:iCs/>
          <w:color w:val="000000" w:themeColor="text1"/>
          <w:sz w:val="24"/>
          <w:szCs w:val="24"/>
        </w:rPr>
        <w:t> em geral poderão ser garantidas por: IV – alienação fiduciária de coisa imóvel”</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Em razão dessa garantia, o imóvel constitui em direito real em favor do credor fiduciário, podendo este reclamar até mesmo a sua posse.</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Convenhamos, Excelência. Basta uma análise perfunctória para verificarmos que as citações da Contestante são incompatíveis com os efeitos que pretende extrair dos mesmos.</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Melhor dizendo: Cita-se uma norma jurídica que trata de FINANCIAMENTO IMOBILIÁRIO, com a pretensão de justificar a garantia utilizada pela ré em EMPRÉSTIMO PESSOAL, para despesas diversas, </w:t>
      </w:r>
      <w:r w:rsidRPr="004A4769">
        <w:rPr>
          <w:rFonts w:ascii="Garamond" w:hAnsi="Garamond" w:cs="Tahoma"/>
          <w:b/>
          <w:bCs/>
          <w:color w:val="000000" w:themeColor="text1"/>
          <w:sz w:val="24"/>
          <w:szCs w:val="24"/>
        </w:rPr>
        <w:t>sem qualquer vinculação com a compra ou reforma de um imóvel</w:t>
      </w:r>
      <w:r w:rsidRPr="004A4769">
        <w:rPr>
          <w:rFonts w:ascii="Garamond" w:hAnsi="Garamond" w:cs="Tahoma"/>
          <w:color w:val="000000" w:themeColor="text1"/>
          <w:sz w:val="24"/>
          <w:szCs w:val="24"/>
        </w:rPr>
        <w:t>.</w:t>
      </w:r>
    </w:p>
    <w:p w:rsidR="00C6799D" w:rsidRPr="004A4769" w:rsidRDefault="00C6799D" w:rsidP="004A4769">
      <w:pPr>
        <w:spacing w:line="360" w:lineRule="auto"/>
        <w:jc w:val="both"/>
        <w:rPr>
          <w:rFonts w:ascii="Garamond" w:hAnsi="Garamond" w:cs="Tahoma"/>
          <w:color w:val="000000" w:themeColor="text1"/>
          <w:sz w:val="24"/>
          <w:szCs w:val="24"/>
        </w:rPr>
      </w:pPr>
      <w:r w:rsidRPr="004A4769">
        <w:rPr>
          <w:rFonts w:ascii="Garamond" w:hAnsi="Garamond" w:cs="Tahoma"/>
          <w:color w:val="000000" w:themeColor="text1"/>
          <w:sz w:val="24"/>
          <w:szCs w:val="24"/>
        </w:rPr>
        <w:t>3 – Terceira citação inconsistente:</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Os autores por terem realizado a avença com esta instituição bancária, transferiu a esta, a propriedade a esta, a propriedade resolúvel de coisa imóvel. É o que dispõe a lei nº </w:t>
      </w:r>
      <w:hyperlink r:id="rId9" w:tooltip="Lei nº 9.514, de 20 de novembro de 1997." w:history="1">
        <w:r w:rsidRPr="004A4769">
          <w:rPr>
            <w:rStyle w:val="Hyperlink"/>
            <w:rFonts w:ascii="Garamond" w:hAnsi="Garamond" w:cs="Tahoma"/>
            <w:color w:val="000000" w:themeColor="text1"/>
            <w:sz w:val="24"/>
            <w:szCs w:val="24"/>
            <w:u w:val="none"/>
          </w:rPr>
          <w:t>9.514</w:t>
        </w:r>
      </w:hyperlink>
      <w:r w:rsidRPr="004A4769">
        <w:rPr>
          <w:rFonts w:ascii="Garamond" w:hAnsi="Garamond" w:cs="Tahoma"/>
          <w:color w:val="000000" w:themeColor="text1"/>
          <w:sz w:val="24"/>
          <w:szCs w:val="24"/>
        </w:rPr>
        <w:t>/97, em seu art. </w:t>
      </w:r>
      <w:hyperlink r:id="rId10" w:tooltip="Artigo 22 da Lei nº 9.514 de 20 de Novembro de 1997" w:history="1">
        <w:r w:rsidRPr="004A4769">
          <w:rPr>
            <w:rStyle w:val="Hyperlink"/>
            <w:rFonts w:ascii="Garamond" w:hAnsi="Garamond" w:cs="Tahoma"/>
            <w:color w:val="000000" w:themeColor="text1"/>
            <w:sz w:val="24"/>
            <w:szCs w:val="24"/>
            <w:u w:val="none"/>
          </w:rPr>
          <w:t>22</w:t>
        </w:r>
      </w:hyperlink>
      <w:r w:rsidRPr="004A4769">
        <w:rPr>
          <w:rFonts w:ascii="Garamond" w:hAnsi="Garamond" w:cs="Tahoma"/>
          <w:color w:val="000000" w:themeColor="text1"/>
          <w:sz w:val="24"/>
          <w:szCs w:val="24"/>
        </w:rPr>
        <w:t>, caput.</w:t>
      </w:r>
    </w:p>
    <w:p w:rsidR="00C6799D" w:rsidRPr="004A4769" w:rsidRDefault="00C6799D" w:rsidP="004A4769">
      <w:pPr>
        <w:spacing w:line="360" w:lineRule="auto"/>
        <w:ind w:left="2268"/>
        <w:jc w:val="both"/>
        <w:rPr>
          <w:rFonts w:ascii="Garamond" w:hAnsi="Garamond" w:cs="Tahoma"/>
          <w:color w:val="000000" w:themeColor="text1"/>
          <w:sz w:val="24"/>
          <w:szCs w:val="24"/>
        </w:rPr>
      </w:pPr>
      <w:r w:rsidRPr="004A4769">
        <w:rPr>
          <w:rFonts w:ascii="Garamond" w:hAnsi="Garamond" w:cs="Tahoma"/>
          <w:i/>
          <w:iCs/>
          <w:color w:val="000000" w:themeColor="text1"/>
          <w:sz w:val="24"/>
          <w:szCs w:val="24"/>
        </w:rPr>
        <w:lastRenderedPageBreak/>
        <w:t>“A alienação fiduciária regulada por esta lei é o negócio jurídico pelo qual o devedor, ou fiduciante, com o escopo de garantia, contrata a transferência ao credor, ou fiduciário, da propriedade resolúvel de coisa imóvel”</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Como percebe-se o autor só (resolveria o contrato), ora em questão, com o pagamento da dívida e seus encargos. Ratificando o entendimento é a lei nº </w:t>
      </w:r>
      <w:hyperlink r:id="rId11" w:tooltip="Lei nº 9.514, de 20 de novembro de 1997." w:history="1">
        <w:r w:rsidRPr="004A4769">
          <w:rPr>
            <w:rStyle w:val="Hyperlink"/>
            <w:rFonts w:ascii="Garamond" w:hAnsi="Garamond" w:cs="Tahoma"/>
            <w:color w:val="000000" w:themeColor="text1"/>
            <w:sz w:val="24"/>
            <w:szCs w:val="24"/>
            <w:u w:val="none"/>
          </w:rPr>
          <w:t>9.514</w:t>
        </w:r>
      </w:hyperlink>
      <w:r w:rsidRPr="004A4769">
        <w:rPr>
          <w:rFonts w:ascii="Garamond" w:hAnsi="Garamond" w:cs="Tahoma"/>
          <w:color w:val="000000" w:themeColor="text1"/>
          <w:sz w:val="24"/>
          <w:szCs w:val="24"/>
        </w:rPr>
        <w:t>/97 em seu art. </w:t>
      </w:r>
      <w:hyperlink r:id="rId12" w:tooltip="Artigo 25 da Lei nº 9.514 de 20 de Novembro de 1997" w:history="1">
        <w:r w:rsidRPr="004A4769">
          <w:rPr>
            <w:rStyle w:val="Hyperlink"/>
            <w:rFonts w:ascii="Garamond" w:hAnsi="Garamond" w:cs="Tahoma"/>
            <w:color w:val="000000" w:themeColor="text1"/>
            <w:sz w:val="24"/>
            <w:szCs w:val="24"/>
            <w:u w:val="none"/>
          </w:rPr>
          <w:t>25</w:t>
        </w:r>
      </w:hyperlink>
      <w:r w:rsidRPr="004A4769">
        <w:rPr>
          <w:rFonts w:ascii="Garamond" w:hAnsi="Garamond" w:cs="Tahoma"/>
          <w:color w:val="000000" w:themeColor="text1"/>
          <w:sz w:val="24"/>
          <w:szCs w:val="24"/>
        </w:rPr>
        <w:t>, caput.</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Pode até prescindir-se de conhecimento jurídico para entender que o discurso da Contestante não se aplica ao OBJETO DA LIDE, haja vista que os dispositivos por ela citados cumprem a regulação de um </w:t>
      </w:r>
      <w:r w:rsidRPr="004A4769">
        <w:rPr>
          <w:rFonts w:ascii="Garamond" w:hAnsi="Garamond" w:cs="Tahoma"/>
          <w:b/>
          <w:bCs/>
          <w:color w:val="000000" w:themeColor="text1"/>
          <w:sz w:val="24"/>
          <w:szCs w:val="24"/>
        </w:rPr>
        <w:t>negócio imobiliário</w:t>
      </w:r>
      <w:r w:rsidRPr="004A4769">
        <w:rPr>
          <w:rFonts w:ascii="Garamond" w:hAnsi="Garamond" w:cs="Tahoma"/>
          <w:color w:val="000000" w:themeColor="text1"/>
          <w:sz w:val="24"/>
          <w:szCs w:val="24"/>
        </w:rPr>
        <w:t>, ficando latente o concreto teor do contrato em discussão que dispõe sobre EMPRÉSTIMO PESSOAL.</w:t>
      </w:r>
    </w:p>
    <w:p w:rsidR="00C6799D" w:rsidRPr="004A4769" w:rsidRDefault="00C6799D" w:rsidP="004A4769">
      <w:pPr>
        <w:spacing w:line="360" w:lineRule="auto"/>
        <w:jc w:val="both"/>
        <w:rPr>
          <w:rFonts w:ascii="Garamond" w:hAnsi="Garamond" w:cs="Tahoma"/>
          <w:color w:val="000000" w:themeColor="text1"/>
          <w:sz w:val="24"/>
          <w:szCs w:val="24"/>
        </w:rPr>
      </w:pPr>
      <w:r w:rsidRPr="004A4769">
        <w:rPr>
          <w:rFonts w:ascii="Garamond" w:hAnsi="Garamond" w:cs="Tahoma"/>
          <w:color w:val="000000" w:themeColor="text1"/>
          <w:sz w:val="24"/>
          <w:szCs w:val="24"/>
        </w:rPr>
        <w:t>4 – Preservação da Boa-Fé Contratual – Princípio do </w:t>
      </w:r>
      <w:r w:rsidRPr="004A4769">
        <w:rPr>
          <w:rFonts w:ascii="Garamond" w:hAnsi="Garamond" w:cs="Tahoma"/>
          <w:i/>
          <w:iCs/>
          <w:color w:val="000000" w:themeColor="text1"/>
          <w:sz w:val="24"/>
          <w:szCs w:val="24"/>
        </w:rPr>
        <w:t>Pacta Sunt Servanda</w:t>
      </w:r>
      <w:r w:rsidRPr="004A4769">
        <w:rPr>
          <w:rFonts w:ascii="Garamond" w:hAnsi="Garamond" w:cs="Tahoma"/>
          <w:color w:val="000000" w:themeColor="text1"/>
          <w:sz w:val="24"/>
          <w:szCs w:val="24"/>
        </w:rPr>
        <w:t>.</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O contrato firmado entre XXXXXXXXXX e o demandante é </w:t>
      </w:r>
      <w:r w:rsidRPr="004A4769">
        <w:rPr>
          <w:rFonts w:ascii="Garamond" w:hAnsi="Garamond" w:cs="Tahoma"/>
          <w:b/>
          <w:bCs/>
          <w:color w:val="000000" w:themeColor="text1"/>
          <w:sz w:val="24"/>
          <w:szCs w:val="24"/>
        </w:rPr>
        <w:t>um ato jurídico perfeito</w:t>
      </w:r>
      <w:r w:rsidRPr="004A4769">
        <w:rPr>
          <w:rFonts w:ascii="Garamond" w:hAnsi="Garamond" w:cs="Tahoma"/>
          <w:color w:val="000000" w:themeColor="text1"/>
          <w:sz w:val="24"/>
          <w:szCs w:val="24"/>
        </w:rPr>
        <w:t>, celebrado com pálio nos princípios da autonomia da vontade, da obrigatoriedade da convenção, da boa-fé e nos requisitos solicitados pelo art. </w:t>
      </w:r>
      <w:hyperlink r:id="rId13" w:tooltip="Artigo 104 da Lei nº 10.406 de 10 de Janeiro de 2002" w:history="1">
        <w:r w:rsidRPr="004A4769">
          <w:rPr>
            <w:rStyle w:val="Hyperlink"/>
            <w:rFonts w:ascii="Garamond" w:hAnsi="Garamond" w:cs="Tahoma"/>
            <w:color w:val="000000" w:themeColor="text1"/>
            <w:sz w:val="24"/>
            <w:szCs w:val="24"/>
            <w:u w:val="none"/>
          </w:rPr>
          <w:t>104</w:t>
        </w:r>
      </w:hyperlink>
      <w:r w:rsidRPr="004A4769">
        <w:rPr>
          <w:rFonts w:ascii="Garamond" w:hAnsi="Garamond" w:cs="Tahoma"/>
          <w:color w:val="000000" w:themeColor="text1"/>
          <w:sz w:val="24"/>
          <w:szCs w:val="24"/>
        </w:rPr>
        <w:t> do </w:t>
      </w:r>
      <w:hyperlink r:id="rId14" w:tooltip="LEI No 10.406, DE 10 DE JANEIRO DE 2002." w:history="1">
        <w:r w:rsidRPr="004A4769">
          <w:rPr>
            <w:rStyle w:val="Hyperlink"/>
            <w:rFonts w:ascii="Garamond" w:hAnsi="Garamond" w:cs="Tahoma"/>
            <w:color w:val="000000" w:themeColor="text1"/>
            <w:sz w:val="24"/>
            <w:szCs w:val="24"/>
            <w:u w:val="none"/>
          </w:rPr>
          <w:t>Código Civil de 2002</w:t>
        </w:r>
      </w:hyperlink>
      <w:r w:rsidRPr="004A4769">
        <w:rPr>
          <w:rFonts w:ascii="Garamond" w:hAnsi="Garamond" w:cs="Tahoma"/>
          <w:color w:val="000000" w:themeColor="text1"/>
          <w:sz w:val="24"/>
          <w:szCs w:val="24"/>
        </w:rPr>
        <w:t> (agente capaz, objeto lícito, possível, determinado ou determinável e forma prescrita </w:t>
      </w:r>
      <w:r w:rsidRPr="004A4769">
        <w:rPr>
          <w:rFonts w:ascii="Garamond" w:hAnsi="Garamond" w:cs="Tahoma"/>
          <w:b/>
          <w:bCs/>
          <w:color w:val="000000" w:themeColor="text1"/>
          <w:sz w:val="24"/>
          <w:szCs w:val="24"/>
        </w:rPr>
        <w:t>ou não defesa em lei</w:t>
      </w:r>
      <w:r w:rsidRPr="004A4769">
        <w:rPr>
          <w:rFonts w:ascii="Garamond" w:hAnsi="Garamond" w:cs="Tahoma"/>
          <w:color w:val="000000" w:themeColor="text1"/>
          <w:sz w:val="24"/>
          <w:szCs w:val="24"/>
        </w:rPr>
        <w:t>).</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b/>
          <w:bCs/>
          <w:color w:val="000000" w:themeColor="text1"/>
          <w:sz w:val="24"/>
          <w:szCs w:val="24"/>
        </w:rPr>
        <w:t>Por ter sido pactuado em aquiescência aos princípios e normas do ordenamento pátrio</w:t>
      </w:r>
      <w:r w:rsidRPr="004A4769">
        <w:rPr>
          <w:rFonts w:ascii="Garamond" w:hAnsi="Garamond" w:cs="Tahoma"/>
          <w:color w:val="000000" w:themeColor="text1"/>
          <w:sz w:val="24"/>
          <w:szCs w:val="24"/>
        </w:rPr>
        <w:t>, o acordo/contrato, opera efeitos reconhecidos e tutelados pela ordem jurídica e constitui verdadeira norma jurídica, conforme demonstra o brocardo “pacta sunt servanda”, isto é, o contrato é lei entre as partes. Se assim não fosse haveria total instabilidade nas relações jurídicas. Ressalta-se, por oportuno, que há declaração de aquiescência a todas as cláusulas contratuais.</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São indubitavelmente sofismáveis, no caso concreto, as referências da Contestante, acima transcritas, dispondo sobre: BOA-FÉ, ATO JURÍDICO PERFEITO, FORMA NÃO DEFESA EM LEI E PACTO CONSUMADO DE ACORDO COM OS PRINCÍPIOS E NORMAS DO ORDENAMENTO PÁTRIO.</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Com efeito, a inobservância da Lei nº </w:t>
      </w:r>
      <w:hyperlink r:id="rId15" w:tooltip="Lei nº 9.514, de 20 de novembro de 1997." w:history="1">
        <w:r w:rsidRPr="004A4769">
          <w:rPr>
            <w:rStyle w:val="Hyperlink"/>
            <w:rFonts w:ascii="Garamond" w:hAnsi="Garamond" w:cs="Tahoma"/>
            <w:color w:val="000000" w:themeColor="text1"/>
            <w:sz w:val="24"/>
            <w:szCs w:val="24"/>
            <w:u w:val="none"/>
          </w:rPr>
          <w:t>9.514</w:t>
        </w:r>
      </w:hyperlink>
      <w:r w:rsidRPr="004A4769">
        <w:rPr>
          <w:rFonts w:ascii="Garamond" w:hAnsi="Garamond" w:cs="Tahoma"/>
          <w:color w:val="000000" w:themeColor="text1"/>
          <w:sz w:val="24"/>
          <w:szCs w:val="24"/>
        </w:rPr>
        <w:t>/97, quanto à sua aplicação exclusiva a </w:t>
      </w:r>
      <w:r w:rsidRPr="004A4769">
        <w:rPr>
          <w:rFonts w:ascii="Garamond" w:hAnsi="Garamond" w:cs="Tahoma"/>
          <w:b/>
          <w:bCs/>
          <w:color w:val="000000" w:themeColor="text1"/>
          <w:sz w:val="24"/>
          <w:szCs w:val="24"/>
        </w:rPr>
        <w:t>NEGÓCIOS IMOBILIÁRIOS</w:t>
      </w:r>
      <w:r w:rsidRPr="004A4769">
        <w:rPr>
          <w:rFonts w:ascii="Garamond" w:hAnsi="Garamond" w:cs="Tahoma"/>
          <w:color w:val="000000" w:themeColor="text1"/>
          <w:sz w:val="24"/>
          <w:szCs w:val="24"/>
        </w:rPr>
        <w:t>, fulmina a tese de respeito ao ordenamento pátrio, ao tempo que desvela a ilegalidade presente nas cláusulas processuais do </w:t>
      </w:r>
      <w:r w:rsidRPr="004A4769">
        <w:rPr>
          <w:rFonts w:ascii="Garamond" w:hAnsi="Garamond" w:cs="Tahoma"/>
          <w:b/>
          <w:bCs/>
          <w:color w:val="000000" w:themeColor="text1"/>
          <w:sz w:val="24"/>
          <w:szCs w:val="24"/>
        </w:rPr>
        <w:t>EMPRÉSTIMO PESSOAL</w:t>
      </w:r>
      <w:r w:rsidRPr="004A4769">
        <w:rPr>
          <w:rFonts w:ascii="Garamond" w:hAnsi="Garamond" w:cs="Tahoma"/>
          <w:color w:val="000000" w:themeColor="text1"/>
          <w:sz w:val="24"/>
          <w:szCs w:val="24"/>
        </w:rPr>
        <w:t>, que foi garantido pelo instituto da </w:t>
      </w:r>
      <w:r w:rsidRPr="004A4769">
        <w:rPr>
          <w:rFonts w:ascii="Garamond" w:hAnsi="Garamond" w:cs="Tahoma"/>
          <w:b/>
          <w:bCs/>
          <w:color w:val="000000" w:themeColor="text1"/>
          <w:sz w:val="24"/>
          <w:szCs w:val="24"/>
        </w:rPr>
        <w:t>ALIENAÇÃO FIDUCIÁRIA</w:t>
      </w:r>
      <w:r w:rsidRPr="004A4769">
        <w:rPr>
          <w:rFonts w:ascii="Garamond" w:hAnsi="Garamond" w:cs="Tahoma"/>
          <w:color w:val="000000" w:themeColor="text1"/>
          <w:sz w:val="24"/>
          <w:szCs w:val="24"/>
        </w:rPr>
        <w:t>.</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lastRenderedPageBreak/>
        <w:t>Subestima-se a inteligência dos magistrados com uma contestação que tenta socorrer-se de BOA-FÉ e de ATO JURÍDICO PERFEITO, em defesa de um contrato que viola a legislação brasileira e, por isso mesmo, configura um ATO INJURÍDICO, sem chance de merecer o adjetivo “PERFEITO”.</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No que se refere ao vetusto brocardo latino “Pacta Sunt Servanda”, serve este, no contexto da lide, apenas como peça ornamental, sem utilidade processual concreta, na medida em que sua aplicação depende, obrigatoriamente, da presença de um ato jurídico perfeito, não sendo esta a hipótese do contrato em discussão.</w:t>
      </w:r>
    </w:p>
    <w:p w:rsidR="00C6799D" w:rsidRPr="004A4769" w:rsidRDefault="00C6799D" w:rsidP="004A4769">
      <w:pPr>
        <w:spacing w:line="360" w:lineRule="auto"/>
        <w:jc w:val="both"/>
        <w:rPr>
          <w:rFonts w:ascii="Garamond" w:hAnsi="Garamond" w:cs="Tahoma"/>
          <w:color w:val="000000" w:themeColor="text1"/>
          <w:sz w:val="24"/>
          <w:szCs w:val="24"/>
        </w:rPr>
      </w:pPr>
      <w:r w:rsidRPr="004A4769">
        <w:rPr>
          <w:rFonts w:ascii="Garamond" w:hAnsi="Garamond" w:cs="Tahoma"/>
          <w:color w:val="000000" w:themeColor="text1"/>
          <w:sz w:val="24"/>
          <w:szCs w:val="24"/>
        </w:rPr>
        <w:t>5 – Relativamente ao art. </w:t>
      </w:r>
      <w:hyperlink r:id="rId16" w:tooltip="Artigo 267 da Lei nº 5.869 de 11 de Janeiro de 1973" w:history="1">
        <w:r w:rsidRPr="004A4769">
          <w:rPr>
            <w:rStyle w:val="Hyperlink"/>
            <w:rFonts w:ascii="Garamond" w:hAnsi="Garamond" w:cs="Tahoma"/>
            <w:color w:val="000000" w:themeColor="text1"/>
            <w:sz w:val="24"/>
            <w:szCs w:val="24"/>
            <w:u w:val="none"/>
          </w:rPr>
          <w:t>267</w:t>
        </w:r>
      </w:hyperlink>
      <w:r w:rsidRPr="004A4769">
        <w:rPr>
          <w:rFonts w:ascii="Garamond" w:hAnsi="Garamond" w:cs="Tahoma"/>
          <w:color w:val="000000" w:themeColor="text1"/>
          <w:sz w:val="24"/>
          <w:szCs w:val="24"/>
        </w:rPr>
        <w:t>, </w:t>
      </w:r>
      <w:hyperlink r:id="rId17" w:tooltip="Inciso IV do Artigo 267 da Lei nº 5.869 de 11 de Janeiro de 1973" w:history="1">
        <w:r w:rsidRPr="004A4769">
          <w:rPr>
            <w:rStyle w:val="Hyperlink"/>
            <w:rFonts w:ascii="Garamond" w:hAnsi="Garamond" w:cs="Tahoma"/>
            <w:color w:val="000000" w:themeColor="text1"/>
            <w:sz w:val="24"/>
            <w:szCs w:val="24"/>
            <w:u w:val="none"/>
          </w:rPr>
          <w:t>IV</w:t>
        </w:r>
      </w:hyperlink>
      <w:r w:rsidRPr="004A4769">
        <w:rPr>
          <w:rFonts w:ascii="Garamond" w:hAnsi="Garamond" w:cs="Tahoma"/>
          <w:color w:val="000000" w:themeColor="text1"/>
          <w:sz w:val="24"/>
          <w:szCs w:val="24"/>
        </w:rPr>
        <w:t>, do </w:t>
      </w:r>
      <w:hyperlink r:id="rId18" w:tooltip="Lei no 5.869, de 11 de janeiro de 1973." w:history="1">
        <w:r w:rsidRPr="004A4769">
          <w:rPr>
            <w:rStyle w:val="Hyperlink"/>
            <w:rFonts w:ascii="Garamond" w:hAnsi="Garamond" w:cs="Tahoma"/>
            <w:color w:val="000000" w:themeColor="text1"/>
            <w:sz w:val="24"/>
            <w:szCs w:val="24"/>
            <w:u w:val="none"/>
          </w:rPr>
          <w:t>CPC</w:t>
        </w:r>
      </w:hyperlink>
      <w:r w:rsidRPr="004A4769">
        <w:rPr>
          <w:rFonts w:ascii="Garamond" w:hAnsi="Garamond" w:cs="Tahoma"/>
          <w:color w:val="000000" w:themeColor="text1"/>
          <w:sz w:val="24"/>
          <w:szCs w:val="24"/>
        </w:rPr>
        <w:t>:</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A irregularidade contratual exaustivamente comentada, com a qual se comprova a pretensão da Contestante à margem da lei, legitima a iniciativa do autor/impugnante contra ato danoso ao direito de ter um EMPRÉSTIMO PESSOAL garantido por meios convencionais, que não incluem as regras insertas na Lei nº </w:t>
      </w:r>
      <w:hyperlink r:id="rId19" w:tooltip="Lei nº 9.514, de 20 de novembro de 1997." w:history="1">
        <w:r w:rsidRPr="004A4769">
          <w:rPr>
            <w:rStyle w:val="Hyperlink"/>
            <w:rFonts w:ascii="Garamond" w:hAnsi="Garamond" w:cs="Tahoma"/>
            <w:color w:val="000000" w:themeColor="text1"/>
            <w:sz w:val="24"/>
            <w:szCs w:val="24"/>
            <w:u w:val="none"/>
          </w:rPr>
          <w:t>9.514</w:t>
        </w:r>
      </w:hyperlink>
      <w:r w:rsidRPr="004A4769">
        <w:rPr>
          <w:rFonts w:ascii="Garamond" w:hAnsi="Garamond" w:cs="Tahoma"/>
          <w:color w:val="000000" w:themeColor="text1"/>
          <w:sz w:val="24"/>
          <w:szCs w:val="24"/>
        </w:rPr>
        <w:t>/97, que compromete o imóvel onde vive com sua família.</w:t>
      </w:r>
    </w:p>
    <w:p w:rsidR="00C6799D" w:rsidRPr="004A4769" w:rsidRDefault="00C6799D" w:rsidP="004A4769">
      <w:pPr>
        <w:spacing w:line="360" w:lineRule="auto"/>
        <w:jc w:val="both"/>
        <w:rPr>
          <w:rFonts w:ascii="Garamond" w:hAnsi="Garamond" w:cs="Tahoma"/>
          <w:color w:val="000000" w:themeColor="text1"/>
          <w:sz w:val="24"/>
          <w:szCs w:val="24"/>
        </w:rPr>
      </w:pPr>
      <w:r w:rsidRPr="004A4769">
        <w:rPr>
          <w:rFonts w:ascii="Garamond" w:hAnsi="Garamond" w:cs="Tahoma"/>
          <w:color w:val="000000" w:themeColor="text1"/>
          <w:sz w:val="24"/>
          <w:szCs w:val="24"/>
        </w:rPr>
        <w:t>Sendo assim, não há que se cogitar da ausência de pressupostos de </w:t>
      </w:r>
      <w:hyperlink r:id="rId20" w:tooltip="CONSTITUIÇÃO DA REPÚBLICA FEDERATIVA DO BRASIL DE 1988" w:history="1">
        <w:r w:rsidRPr="004A4769">
          <w:rPr>
            <w:rStyle w:val="Hyperlink"/>
            <w:rFonts w:ascii="Garamond" w:hAnsi="Garamond" w:cs="Tahoma"/>
            <w:color w:val="000000" w:themeColor="text1"/>
            <w:sz w:val="24"/>
            <w:szCs w:val="24"/>
            <w:u w:val="none"/>
          </w:rPr>
          <w:t>constituição</w:t>
        </w:r>
      </w:hyperlink>
      <w:r w:rsidRPr="004A4769">
        <w:rPr>
          <w:rFonts w:ascii="Garamond" w:hAnsi="Garamond" w:cs="Tahoma"/>
          <w:color w:val="000000" w:themeColor="text1"/>
          <w:sz w:val="24"/>
          <w:szCs w:val="24"/>
        </w:rPr>
        <w:t> e de desenvolvimento válido e regular do processo, como pretende a Contestante.</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Não há razão para extinção do processo sem resolução de mérito.</w:t>
      </w:r>
    </w:p>
    <w:p w:rsidR="00C6799D" w:rsidRPr="004A4769" w:rsidRDefault="00C6799D" w:rsidP="004A4769">
      <w:pPr>
        <w:spacing w:line="360" w:lineRule="auto"/>
        <w:jc w:val="both"/>
        <w:rPr>
          <w:rFonts w:ascii="Garamond" w:hAnsi="Garamond" w:cs="Tahoma"/>
          <w:b/>
          <w:color w:val="000000" w:themeColor="text1"/>
          <w:sz w:val="24"/>
          <w:szCs w:val="24"/>
        </w:rPr>
      </w:pPr>
      <w:r w:rsidRPr="004A4769">
        <w:rPr>
          <w:rFonts w:ascii="Garamond" w:hAnsi="Garamond" w:cs="Tahoma"/>
          <w:b/>
          <w:color w:val="000000" w:themeColor="text1"/>
          <w:sz w:val="24"/>
          <w:szCs w:val="24"/>
        </w:rPr>
        <w:t>CONCLUSÃO:</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A contestante não conseguiu enfrentar a essência processual, no que tange ao fato de aplicar, INDEVIDAMENTE, a Lei nº </w:t>
      </w:r>
      <w:hyperlink r:id="rId21" w:tooltip="Lei nº 9.514, de 20 de novembro de 1997." w:history="1">
        <w:r w:rsidRPr="004A4769">
          <w:rPr>
            <w:rStyle w:val="Hyperlink"/>
            <w:rFonts w:ascii="Garamond" w:hAnsi="Garamond" w:cs="Tahoma"/>
            <w:color w:val="000000" w:themeColor="text1"/>
            <w:sz w:val="24"/>
            <w:szCs w:val="24"/>
            <w:u w:val="none"/>
          </w:rPr>
          <w:t>9.514</w:t>
        </w:r>
      </w:hyperlink>
      <w:r w:rsidRPr="004A4769">
        <w:rPr>
          <w:rFonts w:ascii="Garamond" w:hAnsi="Garamond" w:cs="Tahoma"/>
          <w:color w:val="000000" w:themeColor="text1"/>
          <w:sz w:val="24"/>
          <w:szCs w:val="24"/>
        </w:rPr>
        <w:t>/97 para garantir </w:t>
      </w:r>
      <w:r w:rsidRPr="004A4769">
        <w:rPr>
          <w:rFonts w:ascii="Garamond" w:hAnsi="Garamond" w:cs="Tahoma"/>
          <w:b/>
          <w:bCs/>
          <w:color w:val="000000" w:themeColor="text1"/>
          <w:sz w:val="24"/>
          <w:szCs w:val="24"/>
        </w:rPr>
        <w:t>EMPRÉSTIMO PESSOAL</w:t>
      </w:r>
      <w:r w:rsidRPr="004A4769">
        <w:rPr>
          <w:rFonts w:ascii="Garamond" w:hAnsi="Garamond" w:cs="Tahoma"/>
          <w:color w:val="000000" w:themeColor="text1"/>
          <w:sz w:val="24"/>
          <w:szCs w:val="24"/>
        </w:rPr>
        <w:t> através de </w:t>
      </w:r>
      <w:r w:rsidRPr="004A4769">
        <w:rPr>
          <w:rFonts w:ascii="Garamond" w:hAnsi="Garamond" w:cs="Tahoma"/>
          <w:b/>
          <w:bCs/>
          <w:color w:val="000000" w:themeColor="text1"/>
          <w:sz w:val="24"/>
          <w:szCs w:val="24"/>
        </w:rPr>
        <w:t>ALIENAÇÃO FIDUCIÁRIA, </w:t>
      </w:r>
      <w:r w:rsidRPr="004A4769">
        <w:rPr>
          <w:rFonts w:ascii="Garamond" w:hAnsi="Garamond" w:cs="Tahoma"/>
          <w:color w:val="000000" w:themeColor="text1"/>
          <w:sz w:val="24"/>
          <w:szCs w:val="24"/>
        </w:rPr>
        <w:t>esta reservada aos </w:t>
      </w:r>
      <w:r w:rsidRPr="004A4769">
        <w:rPr>
          <w:rFonts w:ascii="Garamond" w:hAnsi="Garamond" w:cs="Tahoma"/>
          <w:b/>
          <w:bCs/>
          <w:color w:val="000000" w:themeColor="text1"/>
          <w:sz w:val="24"/>
          <w:szCs w:val="24"/>
        </w:rPr>
        <w:t>negócios imobiliários</w:t>
      </w:r>
      <w:r w:rsidRPr="004A4769">
        <w:rPr>
          <w:rFonts w:ascii="Garamond" w:hAnsi="Garamond" w:cs="Tahoma"/>
          <w:color w:val="000000" w:themeColor="text1"/>
          <w:sz w:val="24"/>
          <w:szCs w:val="24"/>
        </w:rPr>
        <w:t>.</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Em sendo assim, deixou de cumprir o disposto no art. </w:t>
      </w:r>
      <w:hyperlink r:id="rId22" w:tooltip="Artigo 333 da Lei nº 5.869 de 11 de Janeiro de 1973" w:history="1">
        <w:r w:rsidRPr="004A4769">
          <w:rPr>
            <w:rStyle w:val="Hyperlink"/>
            <w:rFonts w:ascii="Garamond" w:hAnsi="Garamond" w:cs="Tahoma"/>
            <w:color w:val="000000" w:themeColor="text1"/>
            <w:sz w:val="24"/>
            <w:szCs w:val="24"/>
            <w:u w:val="none"/>
          </w:rPr>
          <w:t>333</w:t>
        </w:r>
      </w:hyperlink>
      <w:r w:rsidRPr="004A4769">
        <w:rPr>
          <w:rFonts w:ascii="Garamond" w:hAnsi="Garamond" w:cs="Tahoma"/>
          <w:color w:val="000000" w:themeColor="text1"/>
          <w:sz w:val="24"/>
          <w:szCs w:val="24"/>
        </w:rPr>
        <w:t>, inciso </w:t>
      </w:r>
      <w:hyperlink r:id="rId23" w:tooltip="Inciso II do Artigo 333 da Lei nº 5.869 de 11 de Janeiro de 1973" w:history="1">
        <w:r w:rsidRPr="004A4769">
          <w:rPr>
            <w:rStyle w:val="Hyperlink"/>
            <w:rFonts w:ascii="Garamond" w:hAnsi="Garamond" w:cs="Tahoma"/>
            <w:color w:val="000000" w:themeColor="text1"/>
            <w:sz w:val="24"/>
            <w:szCs w:val="24"/>
            <w:u w:val="none"/>
          </w:rPr>
          <w:t>II</w:t>
        </w:r>
      </w:hyperlink>
      <w:r w:rsidRPr="004A4769">
        <w:rPr>
          <w:rFonts w:ascii="Garamond" w:hAnsi="Garamond" w:cs="Tahoma"/>
          <w:color w:val="000000" w:themeColor="text1"/>
          <w:sz w:val="24"/>
          <w:szCs w:val="24"/>
        </w:rPr>
        <w:t>, do </w:t>
      </w:r>
      <w:hyperlink r:id="rId24" w:tooltip="Lei no 5.869, de 11 de janeiro de 1973." w:history="1">
        <w:r w:rsidRPr="004A4769">
          <w:rPr>
            <w:rStyle w:val="Hyperlink"/>
            <w:rFonts w:ascii="Garamond" w:hAnsi="Garamond" w:cs="Tahoma"/>
            <w:color w:val="000000" w:themeColor="text1"/>
            <w:sz w:val="24"/>
            <w:szCs w:val="24"/>
            <w:u w:val="none"/>
          </w:rPr>
          <w:t>CPC</w:t>
        </w:r>
      </w:hyperlink>
      <w:r w:rsidRPr="004A4769">
        <w:rPr>
          <w:rFonts w:ascii="Garamond" w:hAnsi="Garamond" w:cs="Tahoma"/>
          <w:color w:val="000000" w:themeColor="text1"/>
          <w:sz w:val="24"/>
          <w:szCs w:val="24"/>
        </w:rPr>
        <w:t>, quanto à prova de fato impeditivo, modificativo ou extintivo do direito do autor.</w:t>
      </w:r>
    </w:p>
    <w:p w:rsidR="00C6799D" w:rsidRPr="004A4769" w:rsidRDefault="00C6799D" w:rsidP="004A4769">
      <w:pPr>
        <w:spacing w:line="360" w:lineRule="auto"/>
        <w:jc w:val="both"/>
        <w:rPr>
          <w:rFonts w:ascii="Garamond" w:hAnsi="Garamond" w:cs="Tahoma"/>
          <w:b/>
          <w:color w:val="000000" w:themeColor="text1"/>
          <w:sz w:val="24"/>
          <w:szCs w:val="24"/>
        </w:rPr>
      </w:pPr>
      <w:r w:rsidRPr="004A4769">
        <w:rPr>
          <w:rFonts w:ascii="Garamond" w:hAnsi="Garamond" w:cs="Tahoma"/>
          <w:b/>
          <w:color w:val="000000" w:themeColor="text1"/>
          <w:sz w:val="24"/>
          <w:szCs w:val="24"/>
        </w:rPr>
        <w:t>DO PEDIDO:</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Eminente Juiz:</w:t>
      </w:r>
    </w:p>
    <w:p w:rsidR="00C6799D" w:rsidRPr="004A4769" w:rsidRDefault="00C6799D" w:rsidP="004A4769">
      <w:pPr>
        <w:spacing w:line="360" w:lineRule="auto"/>
        <w:ind w:firstLine="708"/>
        <w:jc w:val="both"/>
        <w:rPr>
          <w:rFonts w:ascii="Garamond" w:hAnsi="Garamond" w:cs="Tahoma"/>
          <w:color w:val="000000" w:themeColor="text1"/>
          <w:sz w:val="24"/>
          <w:szCs w:val="24"/>
        </w:rPr>
      </w:pPr>
      <w:r w:rsidRPr="004A4769">
        <w:rPr>
          <w:rFonts w:ascii="Garamond" w:hAnsi="Garamond" w:cs="Tahoma"/>
          <w:color w:val="000000" w:themeColor="text1"/>
          <w:sz w:val="24"/>
          <w:szCs w:val="24"/>
        </w:rPr>
        <w:t>Por tudo que foi expendido na presente Impugnação, vimos requerer a Vossa Excelência que se digne de:</w:t>
      </w:r>
    </w:p>
    <w:p w:rsidR="00C6799D" w:rsidRPr="004A4769" w:rsidRDefault="00C6799D" w:rsidP="004A4769">
      <w:pPr>
        <w:spacing w:line="360" w:lineRule="auto"/>
        <w:ind w:left="2835"/>
        <w:jc w:val="both"/>
        <w:rPr>
          <w:rFonts w:ascii="Garamond" w:hAnsi="Garamond" w:cs="Tahoma"/>
          <w:color w:val="000000" w:themeColor="text1"/>
          <w:sz w:val="24"/>
          <w:szCs w:val="24"/>
        </w:rPr>
      </w:pPr>
      <w:r w:rsidRPr="004A4769">
        <w:rPr>
          <w:rFonts w:ascii="Garamond" w:hAnsi="Garamond" w:cs="Tahoma"/>
          <w:color w:val="000000" w:themeColor="text1"/>
          <w:sz w:val="24"/>
          <w:szCs w:val="24"/>
        </w:rPr>
        <w:t>I – Acolher a presente peça para julgamento do mérito;</w:t>
      </w:r>
    </w:p>
    <w:p w:rsidR="00C6799D" w:rsidRPr="004A4769" w:rsidRDefault="00C6799D" w:rsidP="004A4769">
      <w:pPr>
        <w:spacing w:line="360" w:lineRule="auto"/>
        <w:ind w:left="2835"/>
        <w:jc w:val="both"/>
        <w:rPr>
          <w:rFonts w:ascii="Garamond" w:hAnsi="Garamond" w:cs="Tahoma"/>
          <w:color w:val="000000" w:themeColor="text1"/>
          <w:sz w:val="24"/>
          <w:szCs w:val="24"/>
        </w:rPr>
      </w:pPr>
      <w:r w:rsidRPr="004A4769">
        <w:rPr>
          <w:rFonts w:ascii="Garamond" w:hAnsi="Garamond" w:cs="Tahoma"/>
          <w:color w:val="000000" w:themeColor="text1"/>
          <w:sz w:val="24"/>
          <w:szCs w:val="24"/>
        </w:rPr>
        <w:lastRenderedPageBreak/>
        <w:t>II – Declarar nulas, </w:t>
      </w:r>
      <w:proofErr w:type="spellStart"/>
      <w:r w:rsidRPr="004A4769">
        <w:rPr>
          <w:rFonts w:ascii="Garamond" w:hAnsi="Garamond" w:cs="Tahoma"/>
          <w:i/>
          <w:iCs/>
          <w:color w:val="000000" w:themeColor="text1"/>
          <w:sz w:val="24"/>
          <w:szCs w:val="24"/>
        </w:rPr>
        <w:t>ex</w:t>
      </w:r>
      <w:proofErr w:type="spellEnd"/>
      <w:r w:rsidRPr="004A4769">
        <w:rPr>
          <w:rFonts w:ascii="Garamond" w:hAnsi="Garamond" w:cs="Tahoma"/>
          <w:i/>
          <w:iCs/>
          <w:color w:val="000000" w:themeColor="text1"/>
          <w:sz w:val="24"/>
          <w:szCs w:val="24"/>
        </w:rPr>
        <w:t xml:space="preserve"> </w:t>
      </w:r>
      <w:proofErr w:type="spellStart"/>
      <w:r w:rsidRPr="004A4769">
        <w:rPr>
          <w:rFonts w:ascii="Garamond" w:hAnsi="Garamond" w:cs="Tahoma"/>
          <w:i/>
          <w:iCs/>
          <w:color w:val="000000" w:themeColor="text1"/>
          <w:sz w:val="24"/>
          <w:szCs w:val="24"/>
        </w:rPr>
        <w:t>tunc</w:t>
      </w:r>
      <w:proofErr w:type="spellEnd"/>
      <w:r w:rsidRPr="004A4769">
        <w:rPr>
          <w:rFonts w:ascii="Garamond" w:hAnsi="Garamond" w:cs="Tahoma"/>
          <w:color w:val="000000" w:themeColor="text1"/>
          <w:sz w:val="24"/>
          <w:szCs w:val="24"/>
        </w:rPr>
        <w:t>, as cláusulas do Contrato de Empréstimo bancário que tratam de garantia através da Lei nº </w:t>
      </w:r>
      <w:hyperlink r:id="rId25" w:tooltip="Lei nº 9.514, de 20 de novembro de 1997." w:history="1">
        <w:r w:rsidRPr="004A4769">
          <w:rPr>
            <w:rStyle w:val="Hyperlink"/>
            <w:rFonts w:ascii="Garamond" w:hAnsi="Garamond" w:cs="Tahoma"/>
            <w:color w:val="000000" w:themeColor="text1"/>
            <w:sz w:val="24"/>
            <w:szCs w:val="24"/>
            <w:u w:val="none"/>
          </w:rPr>
          <w:t>9.514</w:t>
        </w:r>
      </w:hyperlink>
      <w:r w:rsidRPr="004A4769">
        <w:rPr>
          <w:rFonts w:ascii="Garamond" w:hAnsi="Garamond" w:cs="Tahoma"/>
          <w:color w:val="000000" w:themeColor="text1"/>
          <w:sz w:val="24"/>
          <w:szCs w:val="24"/>
        </w:rPr>
        <w:t>/97;</w:t>
      </w:r>
    </w:p>
    <w:p w:rsidR="00C6799D" w:rsidRPr="004A4769" w:rsidRDefault="00C6799D" w:rsidP="004A4769">
      <w:pPr>
        <w:spacing w:line="360" w:lineRule="auto"/>
        <w:ind w:left="2835"/>
        <w:jc w:val="both"/>
        <w:rPr>
          <w:rFonts w:ascii="Garamond" w:hAnsi="Garamond" w:cs="Tahoma"/>
          <w:color w:val="000000" w:themeColor="text1"/>
          <w:sz w:val="24"/>
          <w:szCs w:val="24"/>
        </w:rPr>
      </w:pPr>
      <w:r w:rsidRPr="004A4769">
        <w:rPr>
          <w:rFonts w:ascii="Garamond" w:hAnsi="Garamond" w:cs="Tahoma"/>
          <w:color w:val="000000" w:themeColor="text1"/>
          <w:sz w:val="24"/>
          <w:szCs w:val="24"/>
        </w:rPr>
        <w:t>III – Facultar à Ré, na condição de Instituição Financeira credora, a Novação da operação bancária, caso assim pretenda, valendo-se de garantia compatível com o tipo de negócio bancário realizado;</w:t>
      </w:r>
    </w:p>
    <w:p w:rsidR="00C6799D" w:rsidRPr="004A4769" w:rsidRDefault="00C6799D" w:rsidP="004A4769">
      <w:pPr>
        <w:spacing w:line="360" w:lineRule="auto"/>
        <w:ind w:left="2835"/>
        <w:jc w:val="both"/>
        <w:rPr>
          <w:rFonts w:ascii="Garamond" w:hAnsi="Garamond" w:cs="Tahoma"/>
          <w:color w:val="000000" w:themeColor="text1"/>
          <w:sz w:val="24"/>
          <w:szCs w:val="24"/>
        </w:rPr>
      </w:pPr>
      <w:r w:rsidRPr="004A4769">
        <w:rPr>
          <w:rFonts w:ascii="Garamond" w:hAnsi="Garamond" w:cs="Tahoma"/>
          <w:color w:val="000000" w:themeColor="text1"/>
          <w:sz w:val="24"/>
          <w:szCs w:val="24"/>
        </w:rPr>
        <w:t>IV – Homologar as amortizações do empréstimo já efetivadas pelo autor/impugnante;</w:t>
      </w:r>
    </w:p>
    <w:p w:rsidR="00C6799D" w:rsidRPr="004A4769" w:rsidRDefault="00C6799D" w:rsidP="004A4769">
      <w:pPr>
        <w:spacing w:line="360" w:lineRule="auto"/>
        <w:ind w:left="2835"/>
        <w:jc w:val="both"/>
        <w:rPr>
          <w:rFonts w:ascii="Garamond" w:hAnsi="Garamond" w:cs="Tahoma"/>
          <w:color w:val="000000" w:themeColor="text1"/>
          <w:sz w:val="24"/>
          <w:szCs w:val="24"/>
        </w:rPr>
      </w:pPr>
      <w:r w:rsidRPr="004A4769">
        <w:rPr>
          <w:rFonts w:ascii="Garamond" w:hAnsi="Garamond" w:cs="Tahoma"/>
          <w:color w:val="000000" w:themeColor="text1"/>
          <w:sz w:val="24"/>
          <w:szCs w:val="24"/>
        </w:rPr>
        <w:t>V – Determinar a reversão do processo de consolidação efetuado com base na Lei </w:t>
      </w:r>
      <w:hyperlink r:id="rId26" w:tooltip="Lei nº 9.514, de 20 de novembro de 1997." w:history="1">
        <w:r w:rsidRPr="004A4769">
          <w:rPr>
            <w:rStyle w:val="Hyperlink"/>
            <w:rFonts w:ascii="Garamond" w:hAnsi="Garamond" w:cs="Tahoma"/>
            <w:color w:val="000000" w:themeColor="text1"/>
            <w:sz w:val="24"/>
            <w:szCs w:val="24"/>
            <w:u w:val="none"/>
          </w:rPr>
          <w:t>9.514</w:t>
        </w:r>
      </w:hyperlink>
      <w:r w:rsidRPr="004A4769">
        <w:rPr>
          <w:rFonts w:ascii="Garamond" w:hAnsi="Garamond" w:cs="Tahoma"/>
          <w:color w:val="000000" w:themeColor="text1"/>
          <w:sz w:val="24"/>
          <w:szCs w:val="24"/>
        </w:rPr>
        <w:t>/97 e dos efeitos correspondentes;</w:t>
      </w:r>
    </w:p>
    <w:p w:rsidR="00C6799D" w:rsidRPr="004A4769" w:rsidRDefault="00C6799D" w:rsidP="004A4769">
      <w:pPr>
        <w:spacing w:line="360" w:lineRule="auto"/>
        <w:ind w:left="2835"/>
        <w:jc w:val="both"/>
        <w:rPr>
          <w:rFonts w:ascii="Garamond" w:hAnsi="Garamond" w:cs="Tahoma"/>
          <w:color w:val="000000" w:themeColor="text1"/>
          <w:sz w:val="24"/>
          <w:szCs w:val="24"/>
        </w:rPr>
      </w:pPr>
      <w:r w:rsidRPr="004A4769">
        <w:rPr>
          <w:rFonts w:ascii="Garamond" w:hAnsi="Garamond" w:cs="Tahoma"/>
          <w:color w:val="000000" w:themeColor="text1"/>
          <w:sz w:val="24"/>
          <w:szCs w:val="24"/>
        </w:rPr>
        <w:t>Que sejam acolhidas todas as provas previstas na legislação de regência.</w:t>
      </w:r>
    </w:p>
    <w:p w:rsidR="00C6799D" w:rsidRPr="004A4769" w:rsidRDefault="00C6799D" w:rsidP="004A4769">
      <w:pPr>
        <w:spacing w:line="360" w:lineRule="auto"/>
        <w:ind w:left="2835"/>
        <w:jc w:val="both"/>
        <w:rPr>
          <w:rFonts w:ascii="Garamond" w:hAnsi="Garamond" w:cs="Tahoma"/>
          <w:color w:val="000000" w:themeColor="text1"/>
          <w:sz w:val="24"/>
          <w:szCs w:val="24"/>
        </w:rPr>
      </w:pPr>
      <w:r w:rsidRPr="004A4769">
        <w:rPr>
          <w:rFonts w:ascii="Garamond" w:hAnsi="Garamond" w:cs="Tahoma"/>
          <w:color w:val="000000" w:themeColor="text1"/>
          <w:sz w:val="24"/>
          <w:szCs w:val="24"/>
        </w:rPr>
        <w:t>Que seja imputado à Ré o ônus processual de praxe, observando-se o disposto no art. </w:t>
      </w:r>
      <w:hyperlink r:id="rId27" w:tooltip="Artigo 20 da Lei nº 5.869 de 11 de Janeiro de 1973" w:history="1">
        <w:r w:rsidRPr="004A4769">
          <w:rPr>
            <w:rStyle w:val="Hyperlink"/>
            <w:rFonts w:ascii="Garamond" w:hAnsi="Garamond" w:cs="Tahoma"/>
            <w:color w:val="000000" w:themeColor="text1"/>
            <w:sz w:val="24"/>
            <w:szCs w:val="24"/>
            <w:u w:val="none"/>
          </w:rPr>
          <w:t>20</w:t>
        </w:r>
      </w:hyperlink>
      <w:r w:rsidRPr="004A4769">
        <w:rPr>
          <w:rFonts w:ascii="Garamond" w:hAnsi="Garamond" w:cs="Tahoma"/>
          <w:color w:val="000000" w:themeColor="text1"/>
          <w:sz w:val="24"/>
          <w:szCs w:val="24"/>
        </w:rPr>
        <w:t>, </w:t>
      </w:r>
      <w:hyperlink r:id="rId28" w:tooltip="Parágrafo 4 Artigo 20 da Lei nº 5.869 de 11 de Janeiro de 1973" w:history="1">
        <w:r w:rsidRPr="004A4769">
          <w:rPr>
            <w:rStyle w:val="Hyperlink"/>
            <w:rFonts w:ascii="Garamond" w:hAnsi="Garamond" w:cs="Tahoma"/>
            <w:color w:val="000000" w:themeColor="text1"/>
            <w:sz w:val="24"/>
            <w:szCs w:val="24"/>
            <w:u w:val="none"/>
          </w:rPr>
          <w:t>§ 4º</w:t>
        </w:r>
      </w:hyperlink>
      <w:r w:rsidRPr="004A4769">
        <w:rPr>
          <w:rFonts w:ascii="Garamond" w:hAnsi="Garamond" w:cs="Tahoma"/>
          <w:color w:val="000000" w:themeColor="text1"/>
          <w:sz w:val="24"/>
          <w:szCs w:val="24"/>
        </w:rPr>
        <w:t> do </w:t>
      </w:r>
      <w:hyperlink r:id="rId29" w:tooltip="Lei no 5.869, de 11 de janeiro de 1973." w:history="1">
        <w:r w:rsidRPr="004A4769">
          <w:rPr>
            <w:rStyle w:val="Hyperlink"/>
            <w:rFonts w:ascii="Garamond" w:hAnsi="Garamond" w:cs="Tahoma"/>
            <w:color w:val="000000" w:themeColor="text1"/>
            <w:sz w:val="24"/>
            <w:szCs w:val="24"/>
            <w:u w:val="none"/>
          </w:rPr>
          <w:t>CPC</w:t>
        </w:r>
      </w:hyperlink>
      <w:r w:rsidRPr="004A4769">
        <w:rPr>
          <w:rFonts w:ascii="Garamond" w:hAnsi="Garamond" w:cs="Tahoma"/>
          <w:color w:val="000000" w:themeColor="text1"/>
          <w:sz w:val="24"/>
          <w:szCs w:val="24"/>
        </w:rPr>
        <w:t>.</w:t>
      </w:r>
    </w:p>
    <w:p w:rsidR="00B22CEC" w:rsidRPr="004A4769" w:rsidRDefault="00B22CEC" w:rsidP="004A4769">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 w:name="_Hlk482881190"/>
      <w:bookmarkStart w:id="2" w:name="_Hlk482880653"/>
      <w:r w:rsidRPr="004A4769">
        <w:rPr>
          <w:rFonts w:ascii="Garamond" w:hAnsi="Garamond" w:cs="Tahoma"/>
          <w:spacing w:val="2"/>
        </w:rPr>
        <w:t xml:space="preserve">Nestes termos, </w:t>
      </w:r>
    </w:p>
    <w:p w:rsidR="00B22CEC" w:rsidRPr="004A4769" w:rsidRDefault="00B22CEC" w:rsidP="004A4769">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4A4769">
        <w:rPr>
          <w:rFonts w:ascii="Garamond" w:hAnsi="Garamond" w:cs="Tahoma"/>
          <w:spacing w:val="2"/>
        </w:rPr>
        <w:t>pede e espera deferimento.</w:t>
      </w:r>
    </w:p>
    <w:p w:rsidR="00B22CEC" w:rsidRPr="004A4769" w:rsidRDefault="00B22CEC" w:rsidP="004A4769">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4A4769">
        <w:rPr>
          <w:rFonts w:ascii="Garamond" w:hAnsi="Garamond" w:cs="Tahoma"/>
          <w:spacing w:val="2"/>
        </w:rPr>
        <w:t>... (Município – UF), ... (dia) de ... (mês) de ... (ano).</w:t>
      </w:r>
    </w:p>
    <w:p w:rsidR="00B22CEC" w:rsidRPr="004A4769" w:rsidRDefault="00B22CEC" w:rsidP="004A4769">
      <w:pPr>
        <w:shd w:val="clear" w:color="auto" w:fill="FFFFFF"/>
        <w:spacing w:line="360" w:lineRule="auto"/>
        <w:jc w:val="both"/>
        <w:rPr>
          <w:rFonts w:ascii="Garamond" w:hAnsi="Garamond" w:cs="Arial"/>
          <w:sz w:val="24"/>
          <w:szCs w:val="24"/>
          <w:lang w:eastAsia="pt-BR"/>
        </w:rPr>
      </w:pPr>
    </w:p>
    <w:p w:rsidR="00B22CEC" w:rsidRPr="004A4769" w:rsidRDefault="00B22CEC" w:rsidP="004A4769">
      <w:pPr>
        <w:spacing w:after="0" w:line="360" w:lineRule="auto"/>
        <w:ind w:left="1321" w:right="1281" w:hanging="10"/>
        <w:jc w:val="both"/>
        <w:rPr>
          <w:rFonts w:ascii="Garamond" w:hAnsi="Garamond" w:cs="Tahoma"/>
          <w:sz w:val="24"/>
          <w:szCs w:val="24"/>
        </w:rPr>
      </w:pPr>
      <w:r w:rsidRPr="004A4769">
        <w:rPr>
          <w:rFonts w:ascii="Garamond" w:hAnsi="Garamond" w:cs="Tahoma"/>
          <w:b/>
          <w:sz w:val="24"/>
          <w:szCs w:val="24"/>
        </w:rPr>
        <w:t>ADVOGADO</w:t>
      </w:r>
    </w:p>
    <w:p w:rsidR="00B22CEC" w:rsidRPr="004A4769" w:rsidRDefault="00B22CEC" w:rsidP="004A4769">
      <w:pPr>
        <w:spacing w:after="0" w:line="360" w:lineRule="auto"/>
        <w:ind w:left="1321" w:right="1281" w:hanging="10"/>
        <w:jc w:val="both"/>
        <w:rPr>
          <w:rFonts w:ascii="Garamond" w:hAnsi="Garamond" w:cs="Tahoma"/>
          <w:sz w:val="24"/>
          <w:szCs w:val="24"/>
        </w:rPr>
      </w:pPr>
      <w:r w:rsidRPr="004A4769">
        <w:rPr>
          <w:rFonts w:ascii="Garamond" w:hAnsi="Garamond" w:cs="Tahoma"/>
          <w:sz w:val="24"/>
          <w:szCs w:val="24"/>
        </w:rPr>
        <w:t>OAB n° .... - UF</w:t>
      </w:r>
    </w:p>
    <w:bookmarkEnd w:id="1"/>
    <w:p w:rsidR="00B22CEC" w:rsidRPr="004A4769" w:rsidRDefault="00B22CEC" w:rsidP="004A4769">
      <w:pPr>
        <w:spacing w:after="0" w:line="360" w:lineRule="auto"/>
        <w:ind w:left="30"/>
        <w:jc w:val="both"/>
        <w:rPr>
          <w:rFonts w:ascii="Garamond" w:hAnsi="Garamond" w:cs="Tahoma"/>
          <w:sz w:val="24"/>
          <w:szCs w:val="24"/>
        </w:rPr>
      </w:pPr>
    </w:p>
    <w:bookmarkEnd w:id="2"/>
    <w:p w:rsidR="00B97B4B" w:rsidRPr="004A4769" w:rsidRDefault="00B97B4B" w:rsidP="004A4769">
      <w:pPr>
        <w:spacing w:line="360" w:lineRule="auto"/>
        <w:jc w:val="both"/>
        <w:rPr>
          <w:rFonts w:ascii="Garamond" w:hAnsi="Garamond" w:cs="Tahoma"/>
          <w:color w:val="000000" w:themeColor="text1"/>
          <w:sz w:val="24"/>
          <w:szCs w:val="24"/>
        </w:rPr>
      </w:pPr>
    </w:p>
    <w:sectPr w:rsidR="00B97B4B" w:rsidRPr="004A47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5672"/>
    <w:rsid w:val="0009775E"/>
    <w:rsid w:val="000F179D"/>
    <w:rsid w:val="00135810"/>
    <w:rsid w:val="00156F47"/>
    <w:rsid w:val="00200666"/>
    <w:rsid w:val="00234F59"/>
    <w:rsid w:val="00263860"/>
    <w:rsid w:val="00273892"/>
    <w:rsid w:val="002828CB"/>
    <w:rsid w:val="00296B5D"/>
    <w:rsid w:val="002A1D08"/>
    <w:rsid w:val="002B0F9E"/>
    <w:rsid w:val="002C4313"/>
    <w:rsid w:val="00333420"/>
    <w:rsid w:val="003A4630"/>
    <w:rsid w:val="003B5C9C"/>
    <w:rsid w:val="003C1B71"/>
    <w:rsid w:val="00437726"/>
    <w:rsid w:val="0045563F"/>
    <w:rsid w:val="00457AEE"/>
    <w:rsid w:val="004A4769"/>
    <w:rsid w:val="005333F3"/>
    <w:rsid w:val="00535196"/>
    <w:rsid w:val="00557C29"/>
    <w:rsid w:val="005F43FF"/>
    <w:rsid w:val="0064678C"/>
    <w:rsid w:val="00673026"/>
    <w:rsid w:val="006872E0"/>
    <w:rsid w:val="006A4713"/>
    <w:rsid w:val="006A635F"/>
    <w:rsid w:val="006A65C6"/>
    <w:rsid w:val="007151A3"/>
    <w:rsid w:val="0072102A"/>
    <w:rsid w:val="00790599"/>
    <w:rsid w:val="00793506"/>
    <w:rsid w:val="0079686E"/>
    <w:rsid w:val="007A2E47"/>
    <w:rsid w:val="007B2B3D"/>
    <w:rsid w:val="007B4273"/>
    <w:rsid w:val="0082346D"/>
    <w:rsid w:val="00867297"/>
    <w:rsid w:val="008A37FB"/>
    <w:rsid w:val="008C2E3D"/>
    <w:rsid w:val="00A2567B"/>
    <w:rsid w:val="00A31811"/>
    <w:rsid w:val="00A329CC"/>
    <w:rsid w:val="00A70E8D"/>
    <w:rsid w:val="00B10557"/>
    <w:rsid w:val="00B22CEC"/>
    <w:rsid w:val="00B23614"/>
    <w:rsid w:val="00B24CA3"/>
    <w:rsid w:val="00B97B4B"/>
    <w:rsid w:val="00BF7C4A"/>
    <w:rsid w:val="00C1256C"/>
    <w:rsid w:val="00C16D4D"/>
    <w:rsid w:val="00C52FF1"/>
    <w:rsid w:val="00C64429"/>
    <w:rsid w:val="00C6799D"/>
    <w:rsid w:val="00DA36B5"/>
    <w:rsid w:val="00DA7B1F"/>
    <w:rsid w:val="00DF382A"/>
    <w:rsid w:val="00E14AF3"/>
    <w:rsid w:val="00E30765"/>
    <w:rsid w:val="00E85342"/>
    <w:rsid w:val="00E86B6D"/>
    <w:rsid w:val="00EC6118"/>
    <w:rsid w:val="00EE274C"/>
    <w:rsid w:val="00F63D31"/>
    <w:rsid w:val="00F71D74"/>
    <w:rsid w:val="00F83EC4"/>
    <w:rsid w:val="00F84A49"/>
    <w:rsid w:val="00F84FBE"/>
    <w:rsid w:val="00F93151"/>
    <w:rsid w:val="00FB4B53"/>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D09B"/>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99D"/>
    <w:rPr>
      <w:color w:val="0563C1" w:themeColor="hyperlink"/>
      <w:u w:val="single"/>
    </w:rPr>
  </w:style>
  <w:style w:type="character" w:styleId="Meno">
    <w:name w:val="Mention"/>
    <w:basedOn w:val="Fontepargpadro"/>
    <w:uiPriority w:val="99"/>
    <w:semiHidden/>
    <w:unhideWhenUsed/>
    <w:rsid w:val="00C6799D"/>
    <w:rPr>
      <w:color w:val="2B579A"/>
      <w:shd w:val="clear" w:color="auto" w:fill="E6E6E6"/>
    </w:rPr>
  </w:style>
  <w:style w:type="paragraph" w:styleId="NormalWeb">
    <w:name w:val="Normal (Web)"/>
    <w:basedOn w:val="Normal"/>
    <w:uiPriority w:val="99"/>
    <w:unhideWhenUsed/>
    <w:rsid w:val="00B22CE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128206087">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239021492">
      <w:bodyDiv w:val="1"/>
      <w:marLeft w:val="0"/>
      <w:marRight w:val="0"/>
      <w:marTop w:val="0"/>
      <w:marBottom w:val="0"/>
      <w:divBdr>
        <w:top w:val="none" w:sz="0" w:space="0" w:color="auto"/>
        <w:left w:val="none" w:sz="0" w:space="0" w:color="auto"/>
        <w:bottom w:val="none" w:sz="0" w:space="0" w:color="auto"/>
        <w:right w:val="none" w:sz="0" w:space="0" w:color="auto"/>
      </w:divBdr>
    </w:div>
    <w:div w:id="3002338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50386413">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5898411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21851480">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67521862">
      <w:bodyDiv w:val="1"/>
      <w:marLeft w:val="0"/>
      <w:marRight w:val="0"/>
      <w:marTop w:val="0"/>
      <w:marBottom w:val="0"/>
      <w:divBdr>
        <w:top w:val="none" w:sz="0" w:space="0" w:color="auto"/>
        <w:left w:val="none" w:sz="0" w:space="0" w:color="auto"/>
        <w:bottom w:val="none" w:sz="0" w:space="0" w:color="auto"/>
        <w:right w:val="none" w:sz="0" w:space="0" w:color="auto"/>
      </w:divBdr>
    </w:div>
    <w:div w:id="879438570">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170289374">
      <w:bodyDiv w:val="1"/>
      <w:marLeft w:val="0"/>
      <w:marRight w:val="0"/>
      <w:marTop w:val="0"/>
      <w:marBottom w:val="0"/>
      <w:divBdr>
        <w:top w:val="none" w:sz="0" w:space="0" w:color="auto"/>
        <w:left w:val="none" w:sz="0" w:space="0" w:color="auto"/>
        <w:bottom w:val="none" w:sz="0" w:space="0" w:color="auto"/>
        <w:right w:val="none" w:sz="0" w:space="0" w:color="auto"/>
      </w:divBdr>
    </w:div>
    <w:div w:id="1221869495">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7926366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08243225">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8916994">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04790219">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5749625">
      <w:bodyDiv w:val="1"/>
      <w:marLeft w:val="0"/>
      <w:marRight w:val="0"/>
      <w:marTop w:val="0"/>
      <w:marBottom w:val="0"/>
      <w:divBdr>
        <w:top w:val="none" w:sz="0" w:space="0" w:color="auto"/>
        <w:left w:val="none" w:sz="0" w:space="0" w:color="auto"/>
        <w:bottom w:val="none" w:sz="0" w:space="0" w:color="auto"/>
        <w:right w:val="none" w:sz="0" w:space="0" w:color="auto"/>
      </w:divBdr>
      <w:divsChild>
        <w:div w:id="1914897450">
          <w:blockQuote w:val="1"/>
          <w:marLeft w:val="0"/>
          <w:marRight w:val="0"/>
          <w:marTop w:val="0"/>
          <w:marBottom w:val="480"/>
          <w:divBdr>
            <w:top w:val="none" w:sz="0" w:space="0" w:color="auto"/>
            <w:left w:val="none" w:sz="0" w:space="0" w:color="auto"/>
            <w:bottom w:val="none" w:sz="0" w:space="0" w:color="auto"/>
            <w:right w:val="none" w:sz="0" w:space="0" w:color="auto"/>
          </w:divBdr>
        </w:div>
        <w:div w:id="1372533530">
          <w:blockQuote w:val="1"/>
          <w:marLeft w:val="0"/>
          <w:marRight w:val="0"/>
          <w:marTop w:val="0"/>
          <w:marBottom w:val="480"/>
          <w:divBdr>
            <w:top w:val="none" w:sz="0" w:space="0" w:color="auto"/>
            <w:left w:val="none" w:sz="0" w:space="0" w:color="auto"/>
            <w:bottom w:val="none" w:sz="0" w:space="0" w:color="auto"/>
            <w:right w:val="none" w:sz="0" w:space="0" w:color="auto"/>
          </w:divBdr>
        </w:div>
        <w:div w:id="77948075">
          <w:blockQuote w:val="1"/>
          <w:marLeft w:val="0"/>
          <w:marRight w:val="0"/>
          <w:marTop w:val="0"/>
          <w:marBottom w:val="480"/>
          <w:divBdr>
            <w:top w:val="none" w:sz="0" w:space="0" w:color="auto"/>
            <w:left w:val="none" w:sz="0" w:space="0" w:color="auto"/>
            <w:bottom w:val="none" w:sz="0" w:space="0" w:color="auto"/>
            <w:right w:val="none" w:sz="0" w:space="0" w:color="auto"/>
          </w:divBdr>
        </w:div>
        <w:div w:id="476073733">
          <w:blockQuote w:val="1"/>
          <w:marLeft w:val="0"/>
          <w:marRight w:val="0"/>
          <w:marTop w:val="0"/>
          <w:marBottom w:val="480"/>
          <w:divBdr>
            <w:top w:val="none" w:sz="0" w:space="0" w:color="auto"/>
            <w:left w:val="none" w:sz="0" w:space="0" w:color="auto"/>
            <w:bottom w:val="none" w:sz="0" w:space="0" w:color="auto"/>
            <w:right w:val="none" w:sz="0" w:space="0" w:color="auto"/>
          </w:divBdr>
        </w:div>
        <w:div w:id="12315660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6716453">
      <w:bodyDiv w:val="1"/>
      <w:marLeft w:val="0"/>
      <w:marRight w:val="0"/>
      <w:marTop w:val="0"/>
      <w:marBottom w:val="0"/>
      <w:divBdr>
        <w:top w:val="none" w:sz="0" w:space="0" w:color="auto"/>
        <w:left w:val="none" w:sz="0" w:space="0" w:color="auto"/>
        <w:bottom w:val="none" w:sz="0" w:space="0" w:color="auto"/>
        <w:right w:val="none" w:sz="0" w:space="0" w:color="auto"/>
      </w:divBdr>
      <w:divsChild>
        <w:div w:id="1865438051">
          <w:blockQuote w:val="1"/>
          <w:marLeft w:val="0"/>
          <w:marRight w:val="0"/>
          <w:marTop w:val="0"/>
          <w:marBottom w:val="480"/>
          <w:divBdr>
            <w:top w:val="none" w:sz="0" w:space="0" w:color="auto"/>
            <w:left w:val="none" w:sz="0" w:space="0" w:color="auto"/>
            <w:bottom w:val="none" w:sz="0" w:space="0" w:color="auto"/>
            <w:right w:val="none" w:sz="0" w:space="0" w:color="auto"/>
          </w:divBdr>
        </w:div>
        <w:div w:id="386924691">
          <w:blockQuote w:val="1"/>
          <w:marLeft w:val="0"/>
          <w:marRight w:val="0"/>
          <w:marTop w:val="0"/>
          <w:marBottom w:val="480"/>
          <w:divBdr>
            <w:top w:val="none" w:sz="0" w:space="0" w:color="auto"/>
            <w:left w:val="none" w:sz="0" w:space="0" w:color="auto"/>
            <w:bottom w:val="none" w:sz="0" w:space="0" w:color="auto"/>
            <w:right w:val="none" w:sz="0" w:space="0" w:color="auto"/>
          </w:divBdr>
        </w:div>
        <w:div w:id="1444046">
          <w:blockQuote w:val="1"/>
          <w:marLeft w:val="0"/>
          <w:marRight w:val="0"/>
          <w:marTop w:val="0"/>
          <w:marBottom w:val="480"/>
          <w:divBdr>
            <w:top w:val="none" w:sz="0" w:space="0" w:color="auto"/>
            <w:left w:val="none" w:sz="0" w:space="0" w:color="auto"/>
            <w:bottom w:val="none" w:sz="0" w:space="0" w:color="auto"/>
            <w:right w:val="none" w:sz="0" w:space="0" w:color="auto"/>
          </w:divBdr>
        </w:div>
        <w:div w:id="1095707240">
          <w:blockQuote w:val="1"/>
          <w:marLeft w:val="0"/>
          <w:marRight w:val="0"/>
          <w:marTop w:val="0"/>
          <w:marBottom w:val="480"/>
          <w:divBdr>
            <w:top w:val="none" w:sz="0" w:space="0" w:color="auto"/>
            <w:left w:val="none" w:sz="0" w:space="0" w:color="auto"/>
            <w:bottom w:val="none" w:sz="0" w:space="0" w:color="auto"/>
            <w:right w:val="none" w:sz="0" w:space="0" w:color="auto"/>
          </w:divBdr>
        </w:div>
        <w:div w:id="1862547962">
          <w:blockQuote w:val="1"/>
          <w:marLeft w:val="0"/>
          <w:marRight w:val="0"/>
          <w:marTop w:val="0"/>
          <w:marBottom w:val="480"/>
          <w:divBdr>
            <w:top w:val="none" w:sz="0" w:space="0" w:color="auto"/>
            <w:left w:val="none" w:sz="0" w:space="0" w:color="auto"/>
            <w:bottom w:val="none" w:sz="0" w:space="0" w:color="auto"/>
            <w:right w:val="none" w:sz="0" w:space="0" w:color="auto"/>
          </w:divBdr>
        </w:div>
        <w:div w:id="1439636804">
          <w:blockQuote w:val="1"/>
          <w:marLeft w:val="0"/>
          <w:marRight w:val="0"/>
          <w:marTop w:val="0"/>
          <w:marBottom w:val="480"/>
          <w:divBdr>
            <w:top w:val="none" w:sz="0" w:space="0" w:color="auto"/>
            <w:left w:val="none" w:sz="0" w:space="0" w:color="auto"/>
            <w:bottom w:val="none" w:sz="0" w:space="0" w:color="auto"/>
            <w:right w:val="none" w:sz="0" w:space="0" w:color="auto"/>
          </w:divBdr>
        </w:div>
        <w:div w:id="1194273548">
          <w:blockQuote w:val="1"/>
          <w:marLeft w:val="0"/>
          <w:marRight w:val="0"/>
          <w:marTop w:val="0"/>
          <w:marBottom w:val="480"/>
          <w:divBdr>
            <w:top w:val="none" w:sz="0" w:space="0" w:color="auto"/>
            <w:left w:val="none" w:sz="0" w:space="0" w:color="auto"/>
            <w:bottom w:val="none" w:sz="0" w:space="0" w:color="auto"/>
            <w:right w:val="none" w:sz="0" w:space="0" w:color="auto"/>
          </w:divBdr>
        </w:div>
        <w:div w:id="1846093018">
          <w:blockQuote w:val="1"/>
          <w:marLeft w:val="0"/>
          <w:marRight w:val="0"/>
          <w:marTop w:val="0"/>
          <w:marBottom w:val="480"/>
          <w:divBdr>
            <w:top w:val="none" w:sz="0" w:space="0" w:color="auto"/>
            <w:left w:val="none" w:sz="0" w:space="0" w:color="auto"/>
            <w:bottom w:val="none" w:sz="0" w:space="0" w:color="auto"/>
            <w:right w:val="none" w:sz="0" w:space="0" w:color="auto"/>
          </w:divBdr>
        </w:div>
        <w:div w:id="1636451180">
          <w:blockQuote w:val="1"/>
          <w:marLeft w:val="0"/>
          <w:marRight w:val="0"/>
          <w:marTop w:val="0"/>
          <w:marBottom w:val="480"/>
          <w:divBdr>
            <w:top w:val="none" w:sz="0" w:space="0" w:color="auto"/>
            <w:left w:val="none" w:sz="0" w:space="0" w:color="auto"/>
            <w:bottom w:val="none" w:sz="0" w:space="0" w:color="auto"/>
            <w:right w:val="none" w:sz="0" w:space="0" w:color="auto"/>
          </w:divBdr>
        </w:div>
        <w:div w:id="509831137">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74508903">
      <w:bodyDiv w:val="1"/>
      <w:marLeft w:val="0"/>
      <w:marRight w:val="0"/>
      <w:marTop w:val="0"/>
      <w:marBottom w:val="0"/>
      <w:divBdr>
        <w:top w:val="none" w:sz="0" w:space="0" w:color="auto"/>
        <w:left w:val="none" w:sz="0" w:space="0" w:color="auto"/>
        <w:bottom w:val="none" w:sz="0" w:space="0" w:color="auto"/>
        <w:right w:val="none" w:sz="0" w:space="0" w:color="auto"/>
      </w:divBdr>
    </w:div>
    <w:div w:id="1584603732">
      <w:bodyDiv w:val="1"/>
      <w:marLeft w:val="0"/>
      <w:marRight w:val="0"/>
      <w:marTop w:val="0"/>
      <w:marBottom w:val="0"/>
      <w:divBdr>
        <w:top w:val="none" w:sz="0" w:space="0" w:color="auto"/>
        <w:left w:val="none" w:sz="0" w:space="0" w:color="auto"/>
        <w:bottom w:val="none" w:sz="0" w:space="0" w:color="auto"/>
        <w:right w:val="none" w:sz="0" w:space="0" w:color="auto"/>
      </w:divBdr>
    </w:div>
    <w:div w:id="1594046764">
      <w:bodyDiv w:val="1"/>
      <w:marLeft w:val="0"/>
      <w:marRight w:val="0"/>
      <w:marTop w:val="0"/>
      <w:marBottom w:val="0"/>
      <w:divBdr>
        <w:top w:val="none" w:sz="0" w:space="0" w:color="auto"/>
        <w:left w:val="none" w:sz="0" w:space="0" w:color="auto"/>
        <w:bottom w:val="none" w:sz="0" w:space="0" w:color="auto"/>
        <w:right w:val="none" w:sz="0" w:space="0" w:color="auto"/>
      </w:divBdr>
    </w:div>
    <w:div w:id="1641762533">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793817886">
      <w:bodyDiv w:val="1"/>
      <w:marLeft w:val="0"/>
      <w:marRight w:val="0"/>
      <w:marTop w:val="0"/>
      <w:marBottom w:val="0"/>
      <w:divBdr>
        <w:top w:val="none" w:sz="0" w:space="0" w:color="auto"/>
        <w:left w:val="none" w:sz="0" w:space="0" w:color="auto"/>
        <w:bottom w:val="none" w:sz="0" w:space="0" w:color="auto"/>
        <w:right w:val="none" w:sz="0" w:space="0" w:color="auto"/>
      </w:divBdr>
    </w:div>
    <w:div w:id="1893882362">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3445731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1309339/inciso-iv-do-artigo-17-da-lei-n-9514-de-20-de-novembro-de-1997" TargetMode="External"/><Relationship Id="rId13" Type="http://schemas.openxmlformats.org/officeDocument/2006/relationships/hyperlink" Target="http://www.jusbrasil.com.br/topicos/10723240/artigo-104-da-lei-n-10406-de-10-de-janeiro-de-2002" TargetMode="External"/><Relationship Id="rId18" Type="http://schemas.openxmlformats.org/officeDocument/2006/relationships/hyperlink" Target="http://www.jusbrasil.com.br/legislacao/91735/c%C3%B3digo-processo-civil-lei-5869-73" TargetMode="External"/><Relationship Id="rId26" Type="http://schemas.openxmlformats.org/officeDocument/2006/relationships/hyperlink" Target="http://www.jusbrasil.com.br/legislacao/1034889/lei-9514-97" TargetMode="External"/><Relationship Id="rId3" Type="http://schemas.openxmlformats.org/officeDocument/2006/relationships/webSettings" Target="webSettings.xml"/><Relationship Id="rId21" Type="http://schemas.openxmlformats.org/officeDocument/2006/relationships/hyperlink" Target="http://www.jusbrasil.com.br/legislacao/1034889/lei-9514-97" TargetMode="External"/><Relationship Id="rId7" Type="http://schemas.openxmlformats.org/officeDocument/2006/relationships/hyperlink" Target="http://www.jusbrasil.com.br/topicos/11309475/artigo-17-da-lei-n-9514-de-20-de-novembro-de-1997" TargetMode="External"/><Relationship Id="rId12" Type="http://schemas.openxmlformats.org/officeDocument/2006/relationships/hyperlink" Target="http://www.jusbrasil.com.br/topicos/11308185/artigo-25-da-lei-n-9514-de-20-de-novembro-de-1997" TargetMode="External"/><Relationship Id="rId17" Type="http://schemas.openxmlformats.org/officeDocument/2006/relationships/hyperlink" Target="http://www.jusbrasil.com.br/topicos/10713217/inciso-iv-do-artigo-267-da-lei-n-5869-de-11-de-janeiro-de-1973" TargetMode="External"/><Relationship Id="rId25" Type="http://schemas.openxmlformats.org/officeDocument/2006/relationships/hyperlink" Target="http://www.jusbrasil.com.br/legislacao/1034889/lei-9514-97" TargetMode="External"/><Relationship Id="rId2" Type="http://schemas.openxmlformats.org/officeDocument/2006/relationships/settings" Target="settings.xml"/><Relationship Id="rId16" Type="http://schemas.openxmlformats.org/officeDocument/2006/relationships/hyperlink" Target="http://www.jusbrasil.com.br/topicos/10713365/artigo-267-da-lei-n-5869-de-11-de-janeiro-de-1973" TargetMode="External"/><Relationship Id="rId20" Type="http://schemas.openxmlformats.org/officeDocument/2006/relationships/hyperlink" Target="http://www.jusbrasil.com.br/legislacao/188546065/constitui%C3%A7%C3%A3o-federal-constitui%C3%A7%C3%A3o-da-republica-federativa-do-brasil-1988" TargetMode="External"/><Relationship Id="rId29" Type="http://schemas.openxmlformats.org/officeDocument/2006/relationships/hyperlink" Target="http://www.jusbrasil.com.br/legislacao/91735/c%C3%B3digo-processo-civil-lei-5869-73" TargetMode="External"/><Relationship Id="rId1" Type="http://schemas.openxmlformats.org/officeDocument/2006/relationships/styles" Target="styles.xml"/><Relationship Id="rId6" Type="http://schemas.openxmlformats.org/officeDocument/2006/relationships/hyperlink" Target="http://www.jusbrasil.com.br/legislacao/1034889/lei-9514-97" TargetMode="External"/><Relationship Id="rId11" Type="http://schemas.openxmlformats.org/officeDocument/2006/relationships/hyperlink" Target="http://www.jusbrasil.com.br/legislacao/1034889/lei-9514-97" TargetMode="External"/><Relationship Id="rId24" Type="http://schemas.openxmlformats.org/officeDocument/2006/relationships/hyperlink" Target="http://www.jusbrasil.com.br/legislacao/91735/c%C3%B3digo-processo-civil-lei-5869-73" TargetMode="External"/><Relationship Id="rId5" Type="http://schemas.openxmlformats.org/officeDocument/2006/relationships/hyperlink" Target="http://www.jusbrasil.com.br/legislacao/1034889/lei-9514-97" TargetMode="External"/><Relationship Id="rId15" Type="http://schemas.openxmlformats.org/officeDocument/2006/relationships/hyperlink" Target="http://www.jusbrasil.com.br/legislacao/1034889/lei-9514-97" TargetMode="External"/><Relationship Id="rId23" Type="http://schemas.openxmlformats.org/officeDocument/2006/relationships/hyperlink" Target="http://www.jusbrasil.com.br/topicos/10704205/inciso-ii-do-artigo-333-da-lei-n-5869-de-11-de-janeiro-de-1973" TargetMode="External"/><Relationship Id="rId28" Type="http://schemas.openxmlformats.org/officeDocument/2006/relationships/hyperlink" Target="http://www.jusbrasil.com.br/topicos/10736147/par%C3%A1grafo-4-artigo-20-da-lei-n-5869-de-11-de-janeiro-de-1973" TargetMode="External"/><Relationship Id="rId10" Type="http://schemas.openxmlformats.org/officeDocument/2006/relationships/hyperlink" Target="http://www.jusbrasil.com.br/topicos/11308696/artigo-22-da-lei-n-9514-de-20-de-novembro-de-1997" TargetMode="External"/><Relationship Id="rId19" Type="http://schemas.openxmlformats.org/officeDocument/2006/relationships/hyperlink" Target="http://www.jusbrasil.com.br/legislacao/1034889/lei-9514-97" TargetMode="External"/><Relationship Id="rId31" Type="http://schemas.openxmlformats.org/officeDocument/2006/relationships/theme" Target="theme/theme1.xml"/><Relationship Id="rId4" Type="http://schemas.openxmlformats.org/officeDocument/2006/relationships/hyperlink" Target="http://www.jusbrasil.com.br/legislacao/91735/c%C3%B3digo-processo-civil-lei-5869-73" TargetMode="External"/><Relationship Id="rId9" Type="http://schemas.openxmlformats.org/officeDocument/2006/relationships/hyperlink" Target="http://www.jusbrasil.com.br/legislacao/1034889/lei-9514-97" TargetMode="External"/><Relationship Id="rId14" Type="http://schemas.openxmlformats.org/officeDocument/2006/relationships/hyperlink" Target="http://www.jusbrasil.com.br/legislacao/111983995/c%C3%B3digo-civil-lei-10406-02" TargetMode="External"/><Relationship Id="rId22" Type="http://schemas.openxmlformats.org/officeDocument/2006/relationships/hyperlink" Target="http://www.jusbrasil.com.br/topicos/10704289/artigo-333-da-lei-n-5869-de-11-de-janeiro-de-1973" TargetMode="External"/><Relationship Id="rId27" Type="http://schemas.openxmlformats.org/officeDocument/2006/relationships/hyperlink" Target="http://www.jusbrasil.com.br/topicos/10736397/artigo-20-da-lei-n-5869-de-11-de-janeiro-de-1973"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1827</Words>
  <Characters>9869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4</cp:revision>
  <dcterms:created xsi:type="dcterms:W3CDTF">2017-05-27T22:48:00Z</dcterms:created>
  <dcterms:modified xsi:type="dcterms:W3CDTF">2019-06-05T15:00:00Z</dcterms:modified>
</cp:coreProperties>
</file>