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FAD" w:rsidRPr="00E653BD" w:rsidRDefault="00941FAD" w:rsidP="00941FAD">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E653BD">
        <w:rPr>
          <w:rFonts w:ascii="Garamond" w:hAnsi="Garamond" w:cs="Tahoma"/>
          <w:b/>
          <w:bCs/>
          <w:spacing w:val="2"/>
        </w:rPr>
        <w:t>EXCELENTÍSSIMO SENHOR DOUTOR JUIZ DE DIREITO DA ... ª VARA CÍVEL (JUIZADO ESPECIAL) DA COMARCA DE CIDADE-ESTADO</w:t>
      </w:r>
    </w:p>
    <w:bookmarkEnd w:id="0"/>
    <w:p w:rsidR="00941FAD" w:rsidRPr="00E653BD" w:rsidRDefault="00941FAD" w:rsidP="00941FAD">
      <w:pPr>
        <w:pStyle w:val="NormalWeb"/>
        <w:shd w:val="clear" w:color="auto" w:fill="FFFFFF"/>
        <w:spacing w:before="240" w:beforeAutospacing="0" w:after="0" w:afterAutospacing="0" w:line="390" w:lineRule="atLeast"/>
        <w:jc w:val="both"/>
        <w:rPr>
          <w:rFonts w:ascii="Garamond" w:hAnsi="Garamond" w:cs="Tahoma"/>
          <w:b/>
          <w:bCs/>
          <w:spacing w:val="2"/>
        </w:rPr>
      </w:pPr>
    </w:p>
    <w:p w:rsidR="00941FAD" w:rsidRPr="00E653BD" w:rsidRDefault="00941FAD" w:rsidP="00941FAD">
      <w:pPr>
        <w:pStyle w:val="NormalWeb"/>
        <w:shd w:val="clear" w:color="auto" w:fill="FFFFFF"/>
        <w:spacing w:before="240" w:beforeAutospacing="0" w:after="0" w:afterAutospacing="0" w:line="390" w:lineRule="atLeast"/>
        <w:jc w:val="both"/>
        <w:rPr>
          <w:rFonts w:ascii="Garamond" w:hAnsi="Garamond" w:cs="Tahoma"/>
          <w:b/>
          <w:bCs/>
          <w:spacing w:val="2"/>
        </w:rPr>
      </w:pPr>
    </w:p>
    <w:p w:rsidR="00941FAD" w:rsidRPr="00E653BD" w:rsidRDefault="00941FAD" w:rsidP="00941FAD">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3244742"/>
      <w:bookmarkStart w:id="4" w:name="_Hlk482884762"/>
      <w:r w:rsidRPr="00E653BD">
        <w:rPr>
          <w:rFonts w:ascii="Garamond" w:hAnsi="Garamond" w:cs="Tahoma"/>
          <w:b/>
          <w:bCs/>
          <w:spacing w:val="2"/>
        </w:rPr>
        <w:t xml:space="preserve">... </w:t>
      </w:r>
      <w:bookmarkStart w:id="5" w:name="_Hlk483244763"/>
      <w:r w:rsidRPr="00E653BD">
        <w:rPr>
          <w:rFonts w:ascii="Garamond" w:hAnsi="Garamond" w:cs="Tahoma"/>
          <w:b/>
          <w:bCs/>
          <w:spacing w:val="2"/>
        </w:rPr>
        <w:t>(nome completo em negrito da parte)</w:t>
      </w:r>
      <w:r w:rsidRPr="00E653BD">
        <w:rPr>
          <w:rFonts w:ascii="Garamond" w:hAnsi="Garamond" w:cs="Tahoma"/>
          <w:spacing w:val="2"/>
        </w:rPr>
        <w:t xml:space="preserve">, ... (nacionalidade), ... (estado civil), ... (profissão), portador do CPF/MF nº ..., com Documento de Identidade de n° ..., residente e domiciliado na </w:t>
      </w:r>
      <w:bookmarkStart w:id="6" w:name="_Hlk482693071"/>
      <w:r w:rsidRPr="00E653BD">
        <w:rPr>
          <w:rFonts w:ascii="Garamond" w:hAnsi="Garamond" w:cs="Tahoma"/>
          <w:spacing w:val="2"/>
        </w:rPr>
        <w:t>Rua ..., n. ..., ... (bairro), CE</w:t>
      </w:r>
      <w:bookmarkEnd w:id="5"/>
      <w:r w:rsidRPr="00E653BD">
        <w:rPr>
          <w:rFonts w:ascii="Garamond" w:hAnsi="Garamond" w:cs="Tahoma"/>
          <w:spacing w:val="2"/>
        </w:rPr>
        <w:t>P: ..., ... (Município – UF)</w:t>
      </w:r>
      <w:bookmarkEnd w:id="6"/>
      <w:r w:rsidRPr="00E653BD">
        <w:rPr>
          <w:rFonts w:ascii="Garamond" w:hAnsi="Garamond" w:cs="Tahoma"/>
          <w:spacing w:val="2"/>
        </w:rPr>
        <w:t xml:space="preserve">, </w:t>
      </w:r>
      <w:bookmarkEnd w:id="1"/>
      <w:bookmarkEnd w:id="3"/>
      <w:r w:rsidRPr="00E653BD">
        <w:rPr>
          <w:rFonts w:ascii="Garamond" w:hAnsi="Garamond" w:cs="Tahoma"/>
          <w:spacing w:val="2"/>
        </w:rPr>
        <w:t>vem respeitosamente perante a Vossa Excelência propor:</w:t>
      </w:r>
    </w:p>
    <w:bookmarkEnd w:id="2"/>
    <w:bookmarkEnd w:id="4"/>
    <w:p w:rsidR="00FF1450" w:rsidRPr="00E653BD" w:rsidRDefault="00FF1450" w:rsidP="00941FAD">
      <w:pPr>
        <w:spacing w:before="100" w:beforeAutospacing="1" w:after="100" w:afterAutospacing="1" w:line="240" w:lineRule="auto"/>
        <w:jc w:val="center"/>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AÇÃO DE INDENIZAÇÃO c/c</w:t>
      </w:r>
      <w:r w:rsidR="00941FAD" w:rsidRPr="00E653BD">
        <w:rPr>
          <w:rFonts w:ascii="Garamond" w:eastAsia="Times New Roman" w:hAnsi="Garamond" w:cs="Tahoma"/>
          <w:b/>
          <w:bCs/>
          <w:color w:val="000000" w:themeColor="text1"/>
          <w:sz w:val="24"/>
          <w:szCs w:val="24"/>
        </w:rPr>
        <w:t xml:space="preserve"> </w:t>
      </w:r>
      <w:r w:rsidRPr="00E653BD">
        <w:rPr>
          <w:rFonts w:ascii="Garamond" w:eastAsia="Times New Roman" w:hAnsi="Garamond" w:cs="Tahoma"/>
          <w:b/>
          <w:bCs/>
          <w:color w:val="000000" w:themeColor="text1"/>
          <w:sz w:val="24"/>
          <w:szCs w:val="24"/>
        </w:rPr>
        <w:t>PEDIDO DE TUTELA PROVISÓRIA DE URGÊNCIA</w:t>
      </w:r>
    </w:p>
    <w:p w:rsidR="00941FAD" w:rsidRPr="00E653BD" w:rsidRDefault="00941FAD" w:rsidP="00941FAD">
      <w:pPr>
        <w:pStyle w:val="NormalWeb"/>
        <w:shd w:val="clear" w:color="auto" w:fill="FFFFFF"/>
        <w:tabs>
          <w:tab w:val="left" w:pos="5400"/>
        </w:tabs>
        <w:spacing w:line="390" w:lineRule="atLeast"/>
        <w:jc w:val="both"/>
        <w:rPr>
          <w:rFonts w:ascii="Garamond" w:hAnsi="Garamond" w:cs="Tahoma"/>
          <w:spacing w:val="2"/>
        </w:rPr>
      </w:pPr>
      <w:bookmarkStart w:id="7" w:name="_Hlk483225481"/>
      <w:bookmarkStart w:id="8" w:name="_Hlk482884621"/>
      <w:r w:rsidRPr="00E653BD">
        <w:rPr>
          <w:rFonts w:ascii="Garamond" w:hAnsi="Garamond" w:cs="Tahoma"/>
          <w:spacing w:val="2"/>
        </w:rPr>
        <w:t xml:space="preserve">em face de </w:t>
      </w:r>
      <w:bookmarkStart w:id="9" w:name="_Hlk483247544"/>
      <w:r w:rsidRPr="00E653BD">
        <w:rPr>
          <w:rFonts w:ascii="Garamond" w:hAnsi="Garamond" w:cs="Tahoma"/>
          <w:b/>
          <w:spacing w:val="2"/>
        </w:rPr>
        <w:t>... (nome em negrito da parte)</w:t>
      </w:r>
      <w:r w:rsidRPr="00E653BD">
        <w:rPr>
          <w:rFonts w:ascii="Garamond" w:hAnsi="Garamond" w:cs="Tahoma"/>
          <w:spacing w:val="2"/>
        </w:rPr>
        <w:t>, ... (indicar se é pessoa física ou jurídica), com CPF/CNPJ de n. ..., com sede na Rua ..., n. ..., ... (bairro), CEP: ..., ... (Município– UF)</w:t>
      </w:r>
      <w:bookmarkEnd w:id="7"/>
      <w:r w:rsidRPr="00E653BD">
        <w:rPr>
          <w:rFonts w:ascii="Garamond" w:hAnsi="Garamond" w:cs="Tahoma"/>
          <w:spacing w:val="2"/>
        </w:rPr>
        <w:t>, pelas razões de fato e de direito que passa a aduzir e no final requer.:</w:t>
      </w:r>
    </w:p>
    <w:bookmarkEnd w:id="8"/>
    <w:bookmarkEnd w:id="9"/>
    <w:p w:rsidR="00871D6C" w:rsidRPr="00237DFB" w:rsidRDefault="00871D6C" w:rsidP="00871D6C">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871D6C" w:rsidRPr="00237DFB" w:rsidRDefault="00871D6C" w:rsidP="00871D6C">
      <w:pPr>
        <w:spacing w:line="360" w:lineRule="auto"/>
        <w:rPr>
          <w:rFonts w:ascii="Garamond" w:hAnsi="Garamond"/>
          <w:color w:val="000000"/>
          <w:sz w:val="24"/>
          <w:szCs w:val="24"/>
        </w:rPr>
      </w:pPr>
    </w:p>
    <w:p w:rsidR="00871D6C" w:rsidRDefault="00871D6C" w:rsidP="00871D6C">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871D6C" w:rsidRPr="00237DFB" w:rsidRDefault="00871D6C" w:rsidP="00871D6C">
      <w:pPr>
        <w:spacing w:line="360" w:lineRule="auto"/>
        <w:rPr>
          <w:rFonts w:ascii="Garamond" w:hAnsi="Garamond"/>
          <w:color w:val="000000"/>
          <w:sz w:val="24"/>
          <w:szCs w:val="24"/>
        </w:rPr>
      </w:pPr>
    </w:p>
    <w:p w:rsidR="00871D6C" w:rsidRPr="00237DFB" w:rsidRDefault="00871D6C" w:rsidP="00871D6C">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871D6C" w:rsidRPr="00237DFB" w:rsidRDefault="00871D6C" w:rsidP="00871D6C">
      <w:pPr>
        <w:spacing w:line="360" w:lineRule="auto"/>
        <w:rPr>
          <w:rFonts w:ascii="Garamond" w:hAnsi="Garamond"/>
          <w:color w:val="000000"/>
          <w:sz w:val="24"/>
          <w:szCs w:val="24"/>
        </w:rPr>
      </w:pPr>
    </w:p>
    <w:p w:rsidR="00871D6C" w:rsidRPr="00237DFB" w:rsidRDefault="00871D6C" w:rsidP="00871D6C">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871D6C" w:rsidRPr="00237DFB" w:rsidRDefault="00871D6C" w:rsidP="00871D6C">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871D6C" w:rsidRPr="00237DFB" w:rsidRDefault="00871D6C" w:rsidP="00871D6C">
      <w:pPr>
        <w:spacing w:line="360" w:lineRule="auto"/>
        <w:rPr>
          <w:rFonts w:ascii="Garamond" w:hAnsi="Garamond"/>
          <w:color w:val="000000"/>
          <w:sz w:val="24"/>
          <w:szCs w:val="24"/>
        </w:rPr>
      </w:pPr>
    </w:p>
    <w:p w:rsidR="00871D6C" w:rsidRPr="00237DFB" w:rsidRDefault="00871D6C" w:rsidP="00871D6C">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871D6C" w:rsidRPr="00237DFB" w:rsidRDefault="00871D6C" w:rsidP="00871D6C">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871D6C" w:rsidRPr="00237DFB" w:rsidRDefault="00871D6C" w:rsidP="00871D6C">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871D6C" w:rsidRPr="00237DFB" w:rsidRDefault="00871D6C" w:rsidP="00871D6C">
      <w:pPr>
        <w:shd w:val="clear" w:color="auto" w:fill="FFFFFF"/>
        <w:spacing w:after="324" w:line="360" w:lineRule="auto"/>
        <w:ind w:left="2268"/>
        <w:rPr>
          <w:rFonts w:ascii="Garamond" w:hAnsi="Garamond"/>
          <w:color w:val="000000"/>
          <w:sz w:val="24"/>
          <w:szCs w:val="24"/>
        </w:rPr>
      </w:pPr>
    </w:p>
    <w:p w:rsidR="00871D6C" w:rsidRPr="00237DFB" w:rsidRDefault="00871D6C" w:rsidP="00871D6C">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871D6C" w:rsidRPr="00A107E7" w:rsidRDefault="00871D6C" w:rsidP="00871D6C">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FF1450" w:rsidRPr="00E653BD" w:rsidRDefault="00FF1450" w:rsidP="00941FAD">
      <w:pPr>
        <w:spacing w:before="100" w:beforeAutospacing="1" w:after="100" w:afterAutospacing="1" w:line="240" w:lineRule="auto"/>
        <w:ind w:firstLine="708"/>
        <w:jc w:val="both"/>
        <w:rPr>
          <w:rFonts w:ascii="Garamond" w:eastAsia="Times New Roman" w:hAnsi="Garamond" w:cs="Tahoma"/>
          <w:color w:val="000000" w:themeColor="text1"/>
          <w:sz w:val="24"/>
          <w:szCs w:val="24"/>
        </w:rPr>
      </w:pPr>
      <w:bookmarkStart w:id="10" w:name="_GoBack"/>
      <w:bookmarkEnd w:id="10"/>
      <w:r w:rsidRPr="00E653BD">
        <w:rPr>
          <w:rFonts w:ascii="Garamond" w:eastAsia="Times New Roman" w:hAnsi="Garamond" w:cs="Tahoma"/>
          <w:color w:val="000000" w:themeColor="text1"/>
          <w:sz w:val="24"/>
          <w:szCs w:val="24"/>
        </w:rPr>
        <w:t>seguintes[4].</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DA TRAMITAÇÃO PRIORITÁRIA</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lastRenderedPageBreak/>
        <w:t xml:space="preserve">O Autor é pessoa idosa, 65 (sessenta e cinco) anos, razão pela qual requesta a prioridade da tramitação da presente demanda, nos termos do </w:t>
      </w:r>
      <w:hyperlink r:id="rId4" w:tooltip="Lei no 10.741, de 1º de outubro de 2003." w:history="1">
        <w:r w:rsidRPr="00E653BD">
          <w:rPr>
            <w:rFonts w:ascii="Garamond" w:eastAsia="Times New Roman" w:hAnsi="Garamond" w:cs="Tahoma"/>
            <w:color w:val="000000" w:themeColor="text1"/>
            <w:sz w:val="24"/>
            <w:szCs w:val="24"/>
          </w:rPr>
          <w:t>Estatuto do Idoso</w:t>
        </w:r>
      </w:hyperlink>
      <w:r w:rsidRPr="00E653BD">
        <w:rPr>
          <w:rFonts w:ascii="Garamond" w:eastAsia="Times New Roman" w:hAnsi="Garamond" w:cs="Tahoma"/>
          <w:color w:val="000000" w:themeColor="text1"/>
          <w:sz w:val="24"/>
          <w:szCs w:val="24"/>
        </w:rPr>
        <w:t xml:space="preserve"> – Lei nº 10.741/2013 e nos termos do art. </w:t>
      </w:r>
      <w:hyperlink r:id="rId5" w:tooltip="Artigo 1048 da Lei nº 13.105 de 16 de Março de 2015" w:history="1">
        <w:r w:rsidRPr="00E653BD">
          <w:rPr>
            <w:rFonts w:ascii="Garamond" w:eastAsia="Times New Roman" w:hAnsi="Garamond" w:cs="Tahoma"/>
            <w:color w:val="000000" w:themeColor="text1"/>
            <w:sz w:val="24"/>
            <w:szCs w:val="24"/>
          </w:rPr>
          <w:t>1.048</w:t>
        </w:r>
      </w:hyperlink>
      <w:r w:rsidRPr="00E653BD">
        <w:rPr>
          <w:rFonts w:ascii="Garamond" w:eastAsia="Times New Roman" w:hAnsi="Garamond" w:cs="Tahoma"/>
          <w:color w:val="000000" w:themeColor="text1"/>
          <w:sz w:val="24"/>
          <w:szCs w:val="24"/>
        </w:rPr>
        <w:t xml:space="preserve">, inciso </w:t>
      </w:r>
      <w:hyperlink r:id="rId6" w:tooltip="Inciso I do Artigo 1048 da Lei nº 13.105 de 16 de Março de 2015" w:history="1">
        <w:r w:rsidRPr="00E653BD">
          <w:rPr>
            <w:rFonts w:ascii="Garamond" w:eastAsia="Times New Roman" w:hAnsi="Garamond" w:cs="Tahoma"/>
            <w:color w:val="000000" w:themeColor="text1"/>
            <w:sz w:val="24"/>
            <w:szCs w:val="24"/>
          </w:rPr>
          <w:t>I</w:t>
        </w:r>
      </w:hyperlink>
      <w:r w:rsidRPr="00E653BD">
        <w:rPr>
          <w:rFonts w:ascii="Garamond" w:eastAsia="Times New Roman" w:hAnsi="Garamond" w:cs="Tahoma"/>
          <w:color w:val="000000" w:themeColor="text1"/>
          <w:sz w:val="24"/>
          <w:szCs w:val="24"/>
        </w:rPr>
        <w:t xml:space="preserve">, do </w:t>
      </w:r>
      <w:hyperlink r:id="rId7" w:tooltip="LEI Nº 13.105, DE 16 DE MARÇO DE 2015." w:history="1">
        <w:r w:rsidRPr="00E653BD">
          <w:rPr>
            <w:rFonts w:ascii="Garamond" w:eastAsia="Times New Roman" w:hAnsi="Garamond" w:cs="Tahoma"/>
            <w:color w:val="000000" w:themeColor="text1"/>
            <w:sz w:val="24"/>
            <w:szCs w:val="24"/>
          </w:rPr>
          <w:t>CPC/2015</w:t>
        </w:r>
      </w:hyperlink>
      <w:r w:rsidRPr="00E653BD">
        <w:rPr>
          <w:rFonts w:ascii="Garamond" w:eastAsia="Times New Roman" w:hAnsi="Garamond" w:cs="Tahoma"/>
          <w:color w:val="000000" w:themeColor="text1"/>
          <w:sz w:val="24"/>
          <w:szCs w:val="24"/>
        </w:rPr>
        <w:t>.</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DOS FATOS</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(causa de pedir...)</w:t>
      </w:r>
    </w:p>
    <w:p w:rsidR="00941FAD" w:rsidRPr="00E653BD" w:rsidRDefault="00941FAD" w:rsidP="00941FAD">
      <w:pPr>
        <w:spacing w:before="100" w:beforeAutospacing="1" w:after="100" w:afterAutospacing="1" w:line="240" w:lineRule="auto"/>
        <w:jc w:val="both"/>
        <w:rPr>
          <w:rFonts w:ascii="Garamond" w:eastAsia="Times New Roman" w:hAnsi="Garamond" w:cs="Tahoma"/>
          <w:b/>
          <w:bCs/>
          <w:color w:val="000000" w:themeColor="text1"/>
          <w:sz w:val="24"/>
          <w:szCs w:val="24"/>
        </w:rPr>
      </w:pP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DO DIREITO</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(fundamentação jurídica...)</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DO PEDIDO DE TUTELA PROVISÓRIA DE URGÊNCIA</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 xml:space="preserve">(demonstrar a </w:t>
      </w:r>
      <w:r w:rsidRPr="00E653BD">
        <w:rPr>
          <w:rFonts w:ascii="Garamond" w:eastAsia="Times New Roman" w:hAnsi="Garamond" w:cs="Tahoma"/>
          <w:iCs/>
          <w:color w:val="000000" w:themeColor="text1"/>
          <w:sz w:val="24"/>
          <w:szCs w:val="24"/>
        </w:rPr>
        <w:t xml:space="preserve">probabilidade do direito vindicado </w:t>
      </w:r>
      <w:r w:rsidRPr="00E653BD">
        <w:rPr>
          <w:rFonts w:ascii="Garamond" w:eastAsia="Times New Roman" w:hAnsi="Garamond" w:cs="Tahoma"/>
          <w:color w:val="000000" w:themeColor="text1"/>
          <w:sz w:val="24"/>
          <w:szCs w:val="24"/>
        </w:rPr>
        <w:t xml:space="preserve">e o </w:t>
      </w:r>
      <w:r w:rsidRPr="00E653BD">
        <w:rPr>
          <w:rFonts w:ascii="Garamond" w:eastAsia="Times New Roman" w:hAnsi="Garamond" w:cs="Tahoma"/>
          <w:iCs/>
          <w:color w:val="000000" w:themeColor="text1"/>
          <w:sz w:val="24"/>
          <w:szCs w:val="24"/>
        </w:rPr>
        <w:t>perigo de dano ou risco ao resultado útil do processo</w:t>
      </w:r>
      <w:r w:rsidRPr="00E653BD">
        <w:rPr>
          <w:rFonts w:ascii="Garamond" w:eastAsia="Times New Roman" w:hAnsi="Garamond" w:cs="Tahoma"/>
          <w:b/>
          <w:bCs/>
          <w:iCs/>
          <w:color w:val="000000" w:themeColor="text1"/>
          <w:sz w:val="24"/>
          <w:szCs w:val="24"/>
        </w:rPr>
        <w:t>[5]</w:t>
      </w:r>
      <w:r w:rsidRPr="00E653BD">
        <w:rPr>
          <w:rFonts w:ascii="Garamond" w:eastAsia="Times New Roman" w:hAnsi="Garamond" w:cs="Tahoma"/>
          <w:color w:val="000000" w:themeColor="text1"/>
          <w:sz w:val="24"/>
          <w:szCs w:val="24"/>
        </w:rPr>
        <w:t>...).</w:t>
      </w:r>
    </w:p>
    <w:p w:rsidR="00FF1450" w:rsidRPr="00E653BD" w:rsidRDefault="00FF1450" w:rsidP="00941FAD">
      <w:pPr>
        <w:spacing w:before="100" w:beforeAutospacing="1" w:after="100" w:afterAutospacing="1" w:line="240" w:lineRule="auto"/>
        <w:jc w:val="both"/>
        <w:rPr>
          <w:rFonts w:ascii="Garamond" w:eastAsia="Times New Roman" w:hAnsi="Garamond" w:cs="Tahoma"/>
          <w:color w:val="000000" w:themeColor="text1"/>
          <w:sz w:val="24"/>
          <w:szCs w:val="24"/>
        </w:rPr>
      </w:pPr>
      <w:r w:rsidRPr="00E653BD">
        <w:rPr>
          <w:rFonts w:ascii="Garamond" w:eastAsia="Times New Roman" w:hAnsi="Garamond" w:cs="Tahoma"/>
          <w:b/>
          <w:bCs/>
          <w:color w:val="000000" w:themeColor="text1"/>
          <w:sz w:val="24"/>
          <w:szCs w:val="24"/>
        </w:rPr>
        <w:t>DOS PEDIDOS</w:t>
      </w:r>
    </w:p>
    <w:p w:rsidR="00FF1450" w:rsidRPr="00E653BD" w:rsidRDefault="00FF1450" w:rsidP="00941FAD">
      <w:pPr>
        <w:spacing w:before="100" w:beforeAutospacing="1" w:after="100" w:afterAutospacing="1" w:line="240" w:lineRule="auto"/>
        <w:ind w:firstLine="70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Por todo o exposto, requer a Vossa Excelência:</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 xml:space="preserve">a) o deferimento dos benefícios da justiça gratuita, nos termos do art. </w:t>
      </w:r>
      <w:hyperlink r:id="rId8" w:tooltip="Artigo 98 da Lei nº 13.105 de 16 de Março de 2015" w:history="1">
        <w:r w:rsidRPr="00E653BD">
          <w:rPr>
            <w:rFonts w:ascii="Garamond" w:eastAsia="Times New Roman" w:hAnsi="Garamond" w:cs="Tahoma"/>
            <w:color w:val="000000" w:themeColor="text1"/>
            <w:sz w:val="24"/>
            <w:szCs w:val="24"/>
          </w:rPr>
          <w:t>98</w:t>
        </w:r>
      </w:hyperlink>
      <w:r w:rsidRPr="00E653BD">
        <w:rPr>
          <w:rFonts w:ascii="Garamond" w:eastAsia="Times New Roman" w:hAnsi="Garamond" w:cs="Tahoma"/>
          <w:color w:val="000000" w:themeColor="text1"/>
          <w:sz w:val="24"/>
          <w:szCs w:val="24"/>
        </w:rPr>
        <w:t xml:space="preserve"> e seguintes do </w:t>
      </w:r>
      <w:hyperlink r:id="rId9" w:tooltip="LEI Nº 13.105, DE 16 DE MARÇO DE 2015." w:history="1">
        <w:r w:rsidRPr="00E653BD">
          <w:rPr>
            <w:rFonts w:ascii="Garamond" w:eastAsia="Times New Roman" w:hAnsi="Garamond" w:cs="Tahoma"/>
            <w:color w:val="000000" w:themeColor="text1"/>
            <w:sz w:val="24"/>
            <w:szCs w:val="24"/>
          </w:rPr>
          <w:t>CPC/2015</w:t>
        </w:r>
      </w:hyperlink>
      <w:r w:rsidRPr="00E653BD">
        <w:rPr>
          <w:rFonts w:ascii="Garamond" w:eastAsia="Times New Roman" w:hAnsi="Garamond" w:cs="Tahoma"/>
          <w:color w:val="000000" w:themeColor="text1"/>
          <w:sz w:val="24"/>
          <w:szCs w:val="24"/>
        </w:rPr>
        <w:t>;</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 xml:space="preserve">b) a designação de audiência prévia de conciliação, nos termos do art. </w:t>
      </w:r>
      <w:hyperlink r:id="rId10" w:tooltip="Artigo 319 da Lei nº 13.105 de 16 de Março de 2015" w:history="1">
        <w:r w:rsidRPr="00E653BD">
          <w:rPr>
            <w:rFonts w:ascii="Garamond" w:eastAsia="Times New Roman" w:hAnsi="Garamond" w:cs="Tahoma"/>
            <w:color w:val="000000" w:themeColor="text1"/>
            <w:sz w:val="24"/>
            <w:szCs w:val="24"/>
          </w:rPr>
          <w:t>319</w:t>
        </w:r>
      </w:hyperlink>
      <w:r w:rsidRPr="00E653BD">
        <w:rPr>
          <w:rFonts w:ascii="Garamond" w:eastAsia="Times New Roman" w:hAnsi="Garamond" w:cs="Tahoma"/>
          <w:color w:val="000000" w:themeColor="text1"/>
          <w:sz w:val="24"/>
          <w:szCs w:val="24"/>
        </w:rPr>
        <w:t xml:space="preserve">, </w:t>
      </w:r>
      <w:hyperlink r:id="rId11" w:tooltip="Inciso VII do Artigo 319 da Lei nº 13.105 de 16 de Março de 2015" w:history="1">
        <w:r w:rsidRPr="00E653BD">
          <w:rPr>
            <w:rFonts w:ascii="Garamond" w:eastAsia="Times New Roman" w:hAnsi="Garamond" w:cs="Tahoma"/>
            <w:color w:val="000000" w:themeColor="text1"/>
            <w:sz w:val="24"/>
            <w:szCs w:val="24"/>
          </w:rPr>
          <w:t>VII</w:t>
        </w:r>
      </w:hyperlink>
      <w:r w:rsidRPr="00E653BD">
        <w:rPr>
          <w:rFonts w:ascii="Garamond" w:eastAsia="Times New Roman" w:hAnsi="Garamond" w:cs="Tahoma"/>
          <w:color w:val="000000" w:themeColor="text1"/>
          <w:sz w:val="24"/>
          <w:szCs w:val="24"/>
        </w:rPr>
        <w:t xml:space="preserve">, do </w:t>
      </w:r>
      <w:hyperlink r:id="rId12" w:tooltip="LEI Nº 13.105, DE 16 DE MARÇO DE 2015." w:history="1">
        <w:r w:rsidRPr="00E653BD">
          <w:rPr>
            <w:rFonts w:ascii="Garamond" w:eastAsia="Times New Roman" w:hAnsi="Garamond" w:cs="Tahoma"/>
            <w:color w:val="000000" w:themeColor="text1"/>
            <w:sz w:val="24"/>
            <w:szCs w:val="24"/>
          </w:rPr>
          <w:t>CPC/2015</w:t>
        </w:r>
      </w:hyperlink>
      <w:r w:rsidRPr="00E653BD">
        <w:rPr>
          <w:rFonts w:ascii="Garamond" w:eastAsia="Times New Roman" w:hAnsi="Garamond" w:cs="Tahoma"/>
          <w:color w:val="000000" w:themeColor="text1"/>
          <w:sz w:val="24"/>
          <w:szCs w:val="24"/>
        </w:rPr>
        <w:t>[6];</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 xml:space="preserve">c) a citação do requerido por meio postal, nos termos do art. </w:t>
      </w:r>
      <w:hyperlink r:id="rId13" w:tooltip="Artigo 246 da Lei nº 13.105 de 16 de Março de 2015" w:history="1">
        <w:r w:rsidRPr="00E653BD">
          <w:rPr>
            <w:rFonts w:ascii="Garamond" w:eastAsia="Times New Roman" w:hAnsi="Garamond" w:cs="Tahoma"/>
            <w:color w:val="000000" w:themeColor="text1"/>
            <w:sz w:val="24"/>
            <w:szCs w:val="24"/>
          </w:rPr>
          <w:t>246</w:t>
        </w:r>
      </w:hyperlink>
      <w:r w:rsidRPr="00E653BD">
        <w:rPr>
          <w:rFonts w:ascii="Garamond" w:eastAsia="Times New Roman" w:hAnsi="Garamond" w:cs="Tahoma"/>
          <w:color w:val="000000" w:themeColor="text1"/>
          <w:sz w:val="24"/>
          <w:szCs w:val="24"/>
        </w:rPr>
        <w:t xml:space="preserve">, inciso </w:t>
      </w:r>
      <w:hyperlink r:id="rId14" w:tooltip="Inciso I do Artigo 246 da Lei nº 13.105 de 16 de Março de 2015" w:history="1">
        <w:r w:rsidRPr="00E653BD">
          <w:rPr>
            <w:rFonts w:ascii="Garamond" w:eastAsia="Times New Roman" w:hAnsi="Garamond" w:cs="Tahoma"/>
            <w:color w:val="000000" w:themeColor="text1"/>
            <w:sz w:val="24"/>
            <w:szCs w:val="24"/>
          </w:rPr>
          <w:t>I</w:t>
        </w:r>
      </w:hyperlink>
      <w:r w:rsidRPr="00E653BD">
        <w:rPr>
          <w:rFonts w:ascii="Garamond" w:eastAsia="Times New Roman" w:hAnsi="Garamond" w:cs="Tahoma"/>
          <w:color w:val="000000" w:themeColor="text1"/>
          <w:sz w:val="24"/>
          <w:szCs w:val="24"/>
        </w:rPr>
        <w:t xml:space="preserve">, do </w:t>
      </w:r>
      <w:hyperlink r:id="rId15" w:tooltip="LEI Nº 13.105, DE 16 DE MARÇO DE 2015." w:history="1">
        <w:r w:rsidRPr="00E653BD">
          <w:rPr>
            <w:rFonts w:ascii="Garamond" w:eastAsia="Times New Roman" w:hAnsi="Garamond" w:cs="Tahoma"/>
            <w:color w:val="000000" w:themeColor="text1"/>
            <w:sz w:val="24"/>
            <w:szCs w:val="24"/>
          </w:rPr>
          <w:t>CPC/2015</w:t>
        </w:r>
      </w:hyperlink>
      <w:r w:rsidRPr="00E653BD">
        <w:rPr>
          <w:rFonts w:ascii="Garamond" w:eastAsia="Times New Roman" w:hAnsi="Garamond" w:cs="Tahoma"/>
          <w:color w:val="000000" w:themeColor="text1"/>
          <w:sz w:val="24"/>
          <w:szCs w:val="24"/>
        </w:rPr>
        <w:t>[7];</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d) liminarmente, a concessão do pedido de tutela provisória de urgência, com o fim de determinar ao réu que (...);</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e) ao final, seja dado provimento a presente ação, no intuito de condenar o réu a (...);</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f) seja o réu condenado ao pagamento de custas processuais e honorários advocatícios;</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 xml:space="preserve">Pretende-se provar o alegado por todos os meios de prova admitidos, em especial, pelos documentos acostados à inicial, por testemunhas a serem arroladas em momento oportuno e novos documentos que se mostrarem necessários. </w:t>
      </w:r>
    </w:p>
    <w:p w:rsidR="00FF1450" w:rsidRPr="00E653BD" w:rsidRDefault="00FF1450" w:rsidP="00941FAD">
      <w:pPr>
        <w:spacing w:before="100" w:beforeAutospacing="1" w:after="100" w:afterAutospacing="1" w:line="240" w:lineRule="auto"/>
        <w:ind w:left="2268"/>
        <w:jc w:val="both"/>
        <w:rPr>
          <w:rFonts w:ascii="Garamond" w:eastAsia="Times New Roman" w:hAnsi="Garamond" w:cs="Tahoma"/>
          <w:color w:val="000000" w:themeColor="text1"/>
          <w:sz w:val="24"/>
          <w:szCs w:val="24"/>
        </w:rPr>
      </w:pPr>
      <w:r w:rsidRPr="00E653BD">
        <w:rPr>
          <w:rFonts w:ascii="Garamond" w:eastAsia="Times New Roman" w:hAnsi="Garamond" w:cs="Tahoma"/>
          <w:color w:val="000000" w:themeColor="text1"/>
          <w:sz w:val="24"/>
          <w:szCs w:val="24"/>
        </w:rPr>
        <w:t>Dá-se a causa o valor de R$ XX. XXX, 00 (deve corresponder ao valor pretendido no pedido de indenização).</w:t>
      </w:r>
    </w:p>
    <w:p w:rsidR="00941FAD" w:rsidRPr="00E653BD" w:rsidRDefault="00941FAD" w:rsidP="00941FAD">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1" w:name="_Hlk482881190"/>
      <w:bookmarkStart w:id="12" w:name="_Hlk482880653"/>
      <w:r w:rsidRPr="00E653BD">
        <w:rPr>
          <w:rFonts w:ascii="Garamond" w:hAnsi="Garamond" w:cs="Tahoma"/>
          <w:spacing w:val="2"/>
        </w:rPr>
        <w:t xml:space="preserve">Nestes termos, </w:t>
      </w:r>
    </w:p>
    <w:p w:rsidR="00941FAD" w:rsidRPr="00E653BD" w:rsidRDefault="00941FAD" w:rsidP="00941FA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653BD">
        <w:rPr>
          <w:rFonts w:ascii="Garamond" w:hAnsi="Garamond" w:cs="Tahoma"/>
          <w:spacing w:val="2"/>
        </w:rPr>
        <w:lastRenderedPageBreak/>
        <w:t>pede e espera deferimento.</w:t>
      </w:r>
    </w:p>
    <w:p w:rsidR="00941FAD" w:rsidRPr="00E653BD" w:rsidRDefault="00941FAD" w:rsidP="00941FA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653BD">
        <w:rPr>
          <w:rFonts w:ascii="Garamond" w:hAnsi="Garamond" w:cs="Tahoma"/>
          <w:spacing w:val="2"/>
        </w:rPr>
        <w:t>... (Município – UF), ... (dia) de ... (mês) de ... (ano).</w:t>
      </w:r>
    </w:p>
    <w:p w:rsidR="00941FAD" w:rsidRPr="00E653BD" w:rsidRDefault="00941FAD" w:rsidP="00941FAD">
      <w:pPr>
        <w:shd w:val="clear" w:color="auto" w:fill="FFFFFF"/>
        <w:spacing w:line="360" w:lineRule="auto"/>
        <w:jc w:val="both"/>
        <w:rPr>
          <w:rFonts w:ascii="Garamond" w:hAnsi="Garamond" w:cs="Arial"/>
          <w:sz w:val="24"/>
          <w:szCs w:val="24"/>
        </w:rPr>
      </w:pPr>
    </w:p>
    <w:p w:rsidR="00941FAD" w:rsidRPr="00E653BD" w:rsidRDefault="00941FAD" w:rsidP="00941FAD">
      <w:pPr>
        <w:spacing w:after="0" w:line="240" w:lineRule="auto"/>
        <w:ind w:left="1321" w:right="1281" w:hanging="10"/>
        <w:jc w:val="center"/>
        <w:rPr>
          <w:rFonts w:ascii="Garamond" w:hAnsi="Garamond" w:cs="Tahoma"/>
          <w:sz w:val="24"/>
          <w:szCs w:val="24"/>
        </w:rPr>
      </w:pPr>
      <w:r w:rsidRPr="00E653BD">
        <w:rPr>
          <w:rFonts w:ascii="Garamond" w:hAnsi="Garamond" w:cs="Tahoma"/>
          <w:b/>
          <w:sz w:val="24"/>
          <w:szCs w:val="24"/>
        </w:rPr>
        <w:t>ADVOGADO</w:t>
      </w:r>
    </w:p>
    <w:p w:rsidR="00941FAD" w:rsidRPr="00E653BD" w:rsidRDefault="00941FAD" w:rsidP="00941FAD">
      <w:pPr>
        <w:spacing w:after="0" w:line="240" w:lineRule="auto"/>
        <w:ind w:left="1321" w:right="1281" w:hanging="10"/>
        <w:jc w:val="center"/>
        <w:rPr>
          <w:rFonts w:ascii="Garamond" w:hAnsi="Garamond" w:cs="Tahoma"/>
          <w:sz w:val="24"/>
          <w:szCs w:val="24"/>
        </w:rPr>
      </w:pPr>
      <w:r w:rsidRPr="00E653BD">
        <w:rPr>
          <w:rFonts w:ascii="Garamond" w:hAnsi="Garamond" w:cs="Tahoma"/>
          <w:sz w:val="24"/>
          <w:szCs w:val="24"/>
        </w:rPr>
        <w:t>OAB n° .... - UF</w:t>
      </w:r>
    </w:p>
    <w:bookmarkEnd w:id="11"/>
    <w:p w:rsidR="00941FAD" w:rsidRPr="00E653BD" w:rsidRDefault="00941FAD" w:rsidP="00941FAD">
      <w:pPr>
        <w:spacing w:after="0" w:line="240" w:lineRule="auto"/>
        <w:ind w:left="30"/>
        <w:jc w:val="center"/>
        <w:rPr>
          <w:rFonts w:ascii="Garamond" w:hAnsi="Garamond" w:cs="Tahoma"/>
          <w:sz w:val="24"/>
          <w:szCs w:val="24"/>
        </w:rPr>
      </w:pPr>
    </w:p>
    <w:bookmarkEnd w:id="12"/>
    <w:p w:rsidR="0076378E" w:rsidRPr="00E653BD" w:rsidRDefault="0076378E" w:rsidP="00941FAD">
      <w:pPr>
        <w:jc w:val="both"/>
        <w:rPr>
          <w:rFonts w:ascii="Garamond" w:hAnsi="Garamond" w:cs="Tahoma"/>
          <w:color w:val="000000" w:themeColor="text1"/>
          <w:sz w:val="24"/>
          <w:szCs w:val="24"/>
        </w:rPr>
      </w:pPr>
    </w:p>
    <w:sectPr w:rsidR="0076378E" w:rsidRPr="00E653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450"/>
    <w:rsid w:val="0076378E"/>
    <w:rsid w:val="00871D6C"/>
    <w:rsid w:val="00941FAD"/>
    <w:rsid w:val="00E653BD"/>
    <w:rsid w:val="00FF1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EBF91-F6EA-46B0-A7CC-0F1C88EC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F1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9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28895641/artigo-98-da-lei-n-13105-de-16-de-marco-de-2015" TargetMode="External"/><Relationship Id="rId13" Type="http://schemas.openxmlformats.org/officeDocument/2006/relationships/hyperlink" Target="http://www.jusbrasil.com.br/topicos/28894531/artigo-246-da-lei-n-13105-de-16-de-marco-de-2015" TargetMode="External"/><Relationship Id="rId3" Type="http://schemas.openxmlformats.org/officeDocument/2006/relationships/webSettings" Target="webSettings.xml"/><Relationship Id="rId7" Type="http://schemas.openxmlformats.org/officeDocument/2006/relationships/hyperlink" Target="http://www.jusbrasil.com.br/legislacao/174276278/lei-13105-15" TargetMode="External"/><Relationship Id="rId12" Type="http://schemas.openxmlformats.org/officeDocument/2006/relationships/hyperlink" Target="http://www.jusbrasil.com.br/legislacao/174276278/lei-13105-1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sbrasil.com.br/topicos/28886650/inciso-i-do-artigo-1048-da-lei-n-13105-de-16-de-marco-de-2015" TargetMode="External"/><Relationship Id="rId11" Type="http://schemas.openxmlformats.org/officeDocument/2006/relationships/hyperlink" Target="http://www.jusbrasil.com.br/topicos/28893793/inciso-vii-do-artigo-319-da-lei-n-13105-de-16-de-marco-de-2015" TargetMode="External"/><Relationship Id="rId5" Type="http://schemas.openxmlformats.org/officeDocument/2006/relationships/hyperlink" Target="http://www.jusbrasil.com.br/topicos/28886655/artigo-1048-da-lei-n-13105-de-16-de-marco-de-2015" TargetMode="External"/><Relationship Id="rId15" Type="http://schemas.openxmlformats.org/officeDocument/2006/relationships/hyperlink" Target="http://www.jusbrasil.com.br/legislacao/174276278/lei-13105-15" TargetMode="External"/><Relationship Id="rId10" Type="http://schemas.openxmlformats.org/officeDocument/2006/relationships/hyperlink" Target="http://www.jusbrasil.com.br/topicos/28893817/artigo-319-da-lei-n-13105-de-16-de-marco-de-2015" TargetMode="External"/><Relationship Id="rId4" Type="http://schemas.openxmlformats.org/officeDocument/2006/relationships/hyperlink" Target="http://www.jusbrasil.com.br/legislacao/1028080/estatuto-do-idoso-lei-10741-03" TargetMode="External"/><Relationship Id="rId9" Type="http://schemas.openxmlformats.org/officeDocument/2006/relationships/hyperlink" Target="http://www.jusbrasil.com.br/legislacao/174276278/lei-13105-15" TargetMode="External"/><Relationship Id="rId14" Type="http://schemas.openxmlformats.org/officeDocument/2006/relationships/hyperlink" Target="http://www.jusbrasil.com.br/topicos/28894526/inciso-i-do-artigo-246-da-lei-n-13105-de-16-de-marco-de-201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1037</Words>
  <Characters>5600</Characters>
  <Application>Microsoft Office Word</Application>
  <DocSecurity>0</DocSecurity>
  <Lines>46</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2017-02-13T06:18:00Z</dcterms:created>
  <dcterms:modified xsi:type="dcterms:W3CDTF">2019-02-20T19:43:00Z</dcterms:modified>
</cp:coreProperties>
</file>