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7D" w:rsidRPr="00D0009A" w:rsidRDefault="005705CF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 xml:space="preserve">EXCELENTISSIMO DESEMBARGADOR </w:t>
      </w:r>
      <w:r w:rsidR="00257F7D" w:rsidRPr="00D0009A">
        <w:rPr>
          <w:rFonts w:ascii="Garamond" w:hAnsi="Garamond" w:cs="Tahoma"/>
          <w:b/>
          <w:sz w:val="24"/>
          <w:szCs w:val="24"/>
        </w:rPr>
        <w:t xml:space="preserve">PRESIDENTE DO EGRÉGIO TRIBUNAL REGIONAL DO TRABALHO DA </w:t>
      </w:r>
      <w:r>
        <w:rPr>
          <w:rFonts w:ascii="Garamond" w:hAnsi="Garamond" w:cs="Tahoma"/>
          <w:b/>
          <w:sz w:val="24"/>
          <w:szCs w:val="24"/>
        </w:rPr>
        <w:t>____ª</w:t>
      </w:r>
      <w:r w:rsidR="00257F7D" w:rsidRPr="00D0009A">
        <w:rPr>
          <w:rFonts w:ascii="Garamond" w:hAnsi="Garamond" w:cs="Tahoma"/>
          <w:b/>
          <w:sz w:val="24"/>
          <w:szCs w:val="24"/>
        </w:rPr>
        <w:t xml:space="preserve"> REGIÃO - </w:t>
      </w:r>
      <w:r>
        <w:rPr>
          <w:rFonts w:ascii="Garamond" w:hAnsi="Garamond" w:cs="Tahoma"/>
          <w:b/>
          <w:sz w:val="24"/>
          <w:szCs w:val="24"/>
        </w:rPr>
        <w:t>______</w:t>
      </w:r>
      <w:r w:rsidR="00257F7D" w:rsidRPr="00D0009A">
        <w:rPr>
          <w:rFonts w:ascii="Garamond" w:hAnsi="Garamond" w:cs="Tahoma"/>
          <w:sz w:val="24"/>
          <w:szCs w:val="24"/>
        </w:rPr>
        <w:br/>
      </w:r>
      <w:r w:rsidR="00257F7D" w:rsidRPr="00D0009A">
        <w:rPr>
          <w:rFonts w:ascii="Garamond" w:hAnsi="Garamond" w:cs="Tahoma"/>
          <w:sz w:val="24"/>
          <w:szCs w:val="24"/>
        </w:rPr>
        <w:br/>
      </w:r>
      <w:r w:rsidR="00257F7D" w:rsidRPr="00D0009A">
        <w:rPr>
          <w:rFonts w:ascii="Garamond" w:hAnsi="Garamond" w:cs="Tahoma"/>
          <w:sz w:val="24"/>
          <w:szCs w:val="24"/>
        </w:rPr>
        <w:br/>
      </w:r>
      <w:r w:rsidR="00257F7D" w:rsidRPr="00D0009A">
        <w:rPr>
          <w:rFonts w:ascii="Garamond" w:hAnsi="Garamond" w:cs="Tahoma"/>
          <w:sz w:val="24"/>
          <w:szCs w:val="24"/>
        </w:rPr>
        <w:br/>
      </w:r>
      <w:r>
        <w:rPr>
          <w:rFonts w:ascii="Garamond" w:hAnsi="Garamond" w:cs="Tahoma"/>
          <w:sz w:val="24"/>
          <w:szCs w:val="24"/>
        </w:rPr>
        <w:t>____________________________________________________</w:t>
      </w:r>
      <w:bookmarkStart w:id="0" w:name="_GoBack"/>
      <w:bookmarkEnd w:id="0"/>
      <w:r w:rsidR="00257F7D" w:rsidRPr="00D0009A">
        <w:rPr>
          <w:rFonts w:ascii="Garamond" w:hAnsi="Garamond" w:cs="Tahoma"/>
          <w:sz w:val="24"/>
          <w:szCs w:val="24"/>
        </w:rPr>
        <w:t xml:space="preserve"> por sua Advogada e Procuradora infra firmada, nos Autos de Recurso de Remessa "ex officio", em que é parte adversa o Município de ...., vem com respeito costumeiro a Vossa Excelência, interpor o presente</w:t>
      </w:r>
      <w:r w:rsidR="00257F7D" w:rsidRPr="00D0009A">
        <w:rPr>
          <w:rFonts w:ascii="Garamond" w:hAnsi="Garamond" w:cs="Tahoma"/>
          <w:sz w:val="24"/>
          <w:szCs w:val="24"/>
        </w:rPr>
        <w:br/>
      </w:r>
      <w:r w:rsidR="00257F7D" w:rsidRPr="00D0009A">
        <w:rPr>
          <w:rFonts w:ascii="Garamond" w:hAnsi="Garamond" w:cs="Tahoma"/>
          <w:sz w:val="24"/>
          <w:szCs w:val="24"/>
        </w:rPr>
        <w:br/>
      </w:r>
    </w:p>
    <w:p w:rsidR="00257F7D" w:rsidRPr="00D0009A" w:rsidRDefault="00257F7D" w:rsidP="00D0009A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t>RECURSO DE REVISTA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com fulcro no art. 896, alíneas "a" e "c" da C.L.T., pelas razões e substratos jurídicos expendidos em apartado.</w:t>
      </w:r>
    </w:p>
    <w:p w:rsidR="008272A5" w:rsidRPr="00D0009A" w:rsidRDefault="00257F7D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</w:rPr>
        <w:br/>
        <w:t>Demonstrando o cabimento do apelo e pleiteando a dispensa do pagamento do depósito recursal pela ora Recorrente, requer digne-se Vossa Excelência em determinar a remessa do mesmo ao Colendo Tribunal Superior do Trabalho, para os fins de direito, observadas as demais formalidades legais pertinentes.</w:t>
      </w:r>
      <w:r w:rsidRPr="00D0009A">
        <w:rPr>
          <w:rFonts w:ascii="Garamond" w:hAnsi="Garamond" w:cs="Tahoma"/>
        </w:rPr>
        <w:br/>
      </w:r>
      <w:r w:rsidRPr="00D0009A">
        <w:rPr>
          <w:rFonts w:ascii="Garamond" w:hAnsi="Garamond" w:cs="Tahoma"/>
        </w:rPr>
        <w:br/>
      </w:r>
      <w:bookmarkStart w:id="1" w:name="_Hlk482881190"/>
      <w:bookmarkStart w:id="2" w:name="_Hlk482880653"/>
      <w:r w:rsidR="008272A5" w:rsidRPr="00D0009A">
        <w:rPr>
          <w:rFonts w:ascii="Garamond" w:hAnsi="Garamond" w:cs="Tahoma"/>
          <w:spacing w:val="2"/>
        </w:rPr>
        <w:t xml:space="preserve">Nestes termos, </w:t>
      </w:r>
    </w:p>
    <w:p w:rsidR="008272A5" w:rsidRPr="00D0009A" w:rsidRDefault="008272A5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  <w:spacing w:val="2"/>
        </w:rPr>
        <w:t>pede e espera deferimento.</w:t>
      </w:r>
    </w:p>
    <w:p w:rsidR="008272A5" w:rsidRPr="00D0009A" w:rsidRDefault="008272A5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  <w:spacing w:val="2"/>
        </w:rPr>
        <w:t>... (Município – UF), ... (dia) de ... (mês) de ... (ano).</w:t>
      </w:r>
    </w:p>
    <w:p w:rsidR="008272A5" w:rsidRPr="00D0009A" w:rsidRDefault="008272A5" w:rsidP="00D0009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8272A5" w:rsidRPr="00D0009A" w:rsidRDefault="008272A5" w:rsidP="00D0009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t>ADVOGADO</w:t>
      </w:r>
    </w:p>
    <w:p w:rsidR="008272A5" w:rsidRPr="00D0009A" w:rsidRDefault="008272A5" w:rsidP="00D0009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8272A5" w:rsidRPr="00D0009A" w:rsidRDefault="008272A5" w:rsidP="00D0009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lastRenderedPageBreak/>
        <w:br/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br/>
        <w:t>COLENDO TRIBUNAL SUPERIOR DO TRABALHO - ....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br/>
      </w:r>
      <w:r w:rsidRPr="00D0009A">
        <w:rPr>
          <w:rFonts w:ascii="Garamond" w:hAnsi="Garamond" w:cs="Tahoma"/>
          <w:b/>
          <w:sz w:val="24"/>
          <w:szCs w:val="24"/>
        </w:rPr>
        <w:br/>
        <w:t>RAZÕES DE RECURSO DE REVISTA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br/>
        <w:t>Recorrente: ....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t>Recorrido: ....</w:t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br/>
        <w:t>Pela recorrente:</w:t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257F7D" w:rsidP="00D0009A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EMÉRITOS SENHORES MINISTROS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 Venerável Acórdão de autoria do E. Tribunal Regional "a quo", "data venia", no presente feito não se houve com o habitual acerto, contrariando seus próprios entendimentos precedentes e julgados de outros Pretórios não menos Egrégios, inclusive violando literalmente dispositivo Constitucional, motivos estes que ensejam a revisão do R. julgado recorrido.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Para fundamentar seus propósitos e demonstrar a procedência de sua irresignação, a Recorrente passa a demonstrar sua motivação.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lastRenderedPageBreak/>
        <w:br/>
      </w:r>
      <w:r w:rsidRPr="00D0009A">
        <w:rPr>
          <w:rFonts w:ascii="Garamond" w:hAnsi="Garamond" w:cs="Tahoma"/>
          <w:sz w:val="24"/>
          <w:szCs w:val="24"/>
        </w:rPr>
        <w:br/>
        <w:t>I - VÍNCULO DE EMPREGO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Entendeu o Venerável Acórdão, em que pese a Recorrente admita ter iniciado a prestação de serviços ao Recorrido em .... de .... de ...., que esta não demonstrou ter satisfeito requisito imprescindível para ingresso nos quadros públicos: aprovação no respectivo concurso (art. 37, II, da CF). Prefilhando ainda ter a própria Recorrente afirmado não ser servidora pública, às fls. ...., dos Autos em epígrafe.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Seguindo essa linha de raciocínio, entendeu face à nulidade preconizada pelo § 2º, do art. 37 da Constituição Federal, pela inexistência do vínculo de emprego entre a Autora e o Município Recorrido, rejeitando os pedidos formulados na Exordial, extinguindo o processo com julgamento do mérito.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Não obstante, em que pese a integridade e o elevado saber jurídico dos Eméritos Julgadores "a quo", o presente Acórdão proferido não encontra consonância com Dispositivos Constitucionais, com a doutrina e com a jurisprudência majoritária, devendo ser revisto.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Consoante pertinente Parecer da Procuradoria Regional do Trabalho, às fls. .... e ...., dessume-se que, face ao Município ora Recorrido nada argumentar em defesa quanto à natureza do vínculo, além de admitir a prestação tendo inclusive anotado a CTPS da Recorrente, deve-se presumir concursada e adotado o regime jurídico único celetista. Entendendo pelo desprovimento da remessa "ex officio".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Insta esclarecer que a afirmação da Recorrente na petição inicial citada no V. Acórdão, como negativa de ser servidora pública, foi interpretada equivocadamente.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A Recorrente alegou que seu contrato era regido pelas normas celetárias e que não era servidora pública, nem tampouco teve seu contrato de trabalho modificado para o regime estatuário.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lastRenderedPageBreak/>
        <w:br/>
        <w:t>Ao negar ser "servidora pública", a Recorrente disse que não era "funcionária pública", regida pelo regime jurídico estatuário, e sim empregada pública, submetida à égide do regime celetista, por isso, tendo direito à verba do FGTS.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Assim, inadmissível valer-se no R. Acórdão de interpretação baldada das alegações iniciais da Recorrente, para justificar sua decisão injusta de nulificar o vínculo do emprego existente.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 Concurso Público é uma norma que se dirige ao Administrador. É insofismável o fato do empregado ser prejudicado e arcar com as conseqüências de um ato ilegal do Agente Contratante. O trabalho, face a sua fungibilidade, deve ser recompensado.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A norma do art. 37, II da Carta Magna, não teve como destinatário imediato o hipossuficiente. O real destinatário dela é o Órgão Público, através de seu agente. É ele que deve promover o Concurso Público. A Recorrente não estava proibida de aceitar trabalho honesto e lícito. Admitida consensualmente pelo Recorrido, esta passou a cumprir a obrigação de trabalhar, prestando efetivamente o trabalho, dispendendo energia em prol do Município e recebendo deste apenas parte da contraprestação correspondente.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Outrossim, penalizando a Recorrente, estar-se-ia beneficiando o Agente Contratante infrator e incentivando-o à prática reiterada de contratações para o serviço público sem concurso, em razão de sua impunidade, além de haver enriquecimento ilícito por parte deste.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"Concessa venia", o Venerável Acórdão esbarra-se na corrente jurisprudencial predominante, como pode-se verificar, a exemplo, o V. Acórdão nº REO 119/94, do TRT da 19ª Região, publicado em 14 de julho de 1994 e constante da Revista Ltr. 59-1/106, que assim concluiu: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"VINCULO EMPREGATÍCIO - ADMINISTRAÇÃO PÚBLICA - CONTRATO DE TRABALHO - COM MUNICÍPIO - ADMISSÃO SEM CONCURSO - PROIBIÇÃO DO ART. 37, II DA CONSTITUIÇÃO DE 1988 - NULIDADE - EFEITOS "EX NUNC".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lastRenderedPageBreak/>
        <w:br/>
        <w:t>A norma do art. 37, II, da atual Constituição é expressa ao proibir admissão de pessoal nos órgãos da administração direta ou indireta, sem concurso público. O contrato de trabalho celebrado sem atendimento à exigência legal manifesta-se nulo, o que não implica em desconsiderar a relação de emprego que se origina, efetivando-se através da execução de trabalho e de pagamento de salário, criando, destarte, obrigação entre as partes em configuração plena do chamado "contrato realidade", construção dos juslaboralistas mexicanos. De tal forma que, atento à correlação que o art. 442, da CLT, faz entre contrato de trabalho e a relação de emprego, revela-se mais correto atribuir à nulidade do contrato de trabalho efeitos "ex nunc", vale dizer, a partir da denúncia do negócio, e não "ex tunc", desde a sua constituição." (TRT 19ª Região - REO 119/94 - Ac. 14.07.94 - Relator: Juiz João Batista da Silva).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 fundamento do citado Acórdão encontra total similitude com o caso em apreço, do qual extraímos alguns comentários pertinentes, a saber: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"(...) E, nessa linha de construção, desponta a escola do "contratualismo realista", ou do contrato realidade, erigida pelo juslaboralistas mexicanos e que se adequa muito bem às relações de trabalho na América Latina. Segundo ela, os efeitos trabalhistas do contrato de trabalho somente se produzem a partir do instante em que o empregado começa a trabalhar. Ou nas palavras de seu maior corifeu - Mário de La Cuerva - "a essência do Direito do Trabalho está na proteção ao homem que trabalha, independentemente da causa que haja determinado o nascimento da relação jurídica" ("Derecho Mexicano del trabajo, vo. I, México, 1949, pág. 469 e seg").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(...)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"Então, se proibição de contratar existe, como efetivamente existe, tal proibição alcança apenas o ato contratual, o acordo inicial para a prestação do serviço; para a inserção do empregado na empresa (o Município apresenta-se aqui como empresa-empregador) não alcançando relação do empregado em si, etapa que surge do "contrato" mas que não se confunde com ele.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lastRenderedPageBreak/>
        <w:br/>
        <w:t>O próprio legislador da Consolidação autorizou a concluir pala diferença dos dois institutos, ao editar a norma do art. 442, fazendo corresponder o contrato individual de trabalho à relação de emprego. E, por agir sob influência da teoria institucionalista, então em voga, autorizou também concluir que, "a simples tolerância de alguém permitindo e usufruindo o trabalho alheio terá os mesmos efeitos jurídicos do pacto expresso, se o esforço humano desenvolvido estiver cercado das mesmas características do contrato de emprego." (Valentin Carrion, Comentários à Consolidação das Leis do Trabalho. 11ª edição, RT, 1989, pág. 271).</w:t>
      </w:r>
    </w:p>
    <w:p w:rsidR="008272A5" w:rsidRPr="00D0009A" w:rsidRDefault="00257F7D" w:rsidP="00D0009A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"Então se nulidade existe, ou mais precisamente, se proibição de contratar existe ,e de fato, há, o contrato é que seria nulo; não, a relação de emprego; porque não se pode falar de fato nulo. Fato ocorre ou não ocorre. Não há fato inconstitucional. Não há relação de emprego inconstitucional. Inconstitucional é norma e não fato."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 Colendo Tribunal "a quo", ao proferir o R. Acórdão recorrido, feriu princípios e disposições constitucionais, preceituados no art. 1º, III e IV, que colocam como os objetivos fundamentais da República "a construção de uma sociedade livre, justa e solidária, a erradicação da pobreza e a promoção do bem de todos".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Infringe também o disposto no art. 4º, II; art 5º, III e art. 193, todos da CF, que garantem a prevalência dos direitos humanos proíbe tratamento desumano ou degradante e afirma que a ordem social tem como base o primado do trabalho, e como objetivo o bem-estar e a justiça sociais.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O Autor Márcio Túlio Viana, em texto publicado na Revista LTR 57-07/838 a 840, de 1.993, com magnitude, discorre sobre o assunto in tela:</w:t>
      </w:r>
    </w:p>
    <w:p w:rsidR="008272A5" w:rsidRPr="00D0009A" w:rsidRDefault="00257F7D" w:rsidP="00D0009A">
      <w:pPr>
        <w:spacing w:line="360" w:lineRule="auto"/>
        <w:ind w:left="2268" w:hanging="2268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"(...) A Constituição realmente obriga o concurso, salvo nas hipóteses de cargos em comissão (art. 37, II) e contratação por tempo determinado, para atender a necessidade temporária de excepcional interesse público (art. 37, IX).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lastRenderedPageBreak/>
        <w:br/>
        <w:t>No entanto , como também se notou, a mesma Constituição exige respeito a dignidade humana e ao trabalho, alinhando entre os objetivos fundamentais da República "a construção de uma sociedade livre, justa e solidária, a erradicação do pobreza e a promoção do bem de todos" (art. 1º, III e IV).</w:t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"E não é só: mais além, a Carta Magna assegura a "prevalência dos direitos humanos"; proíbe o "tratamento desumano ou degradante"; e afirma que "a ordem social tem como base o primado do trabalho, e como objetivo o bem-estar e a justiça sociais" (Art. . 4º, II: art. 5º, III: art. 193).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"Dir-se-á que são normas programáticas, ao passo que a outra, que trata do concurso público é regra de eficácia plena.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Mas não: como ensina José Afonso da Silva, todas as normas, mesmo as programáticas, tem eficácia. No mesmo sentido, Celso Ribeiro Bastos, para quem um princípio básico de interpretação "é o de que não devem existir normas tidas por não jurídicas).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Aliás, se houvesse alguma hierarquia entre as normas constitucionais, as que enunciam princípios deveriam prevalecer sobre as regras comuns, já que, são elas, como diz Jorge Miranda, que "dão a coerência geral do sistema".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(...)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"Enfrentando casos de nulidade do contrato de trabalho, a doutrina se divide em duas correntes:</w:t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(...)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lastRenderedPageBreak/>
        <w:br/>
        <w:t>A segunda, fundando-se nos princípios do próprio Direito do Trabalho, entende ue a nulidade, no caso, só opera para o futuro. Em conseqüência, seria devido tudo que se paga, normalmente, a um empregado regular (férias, RSR, etc.).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É que essas verbas, de uma forma global, remuneram o trabalho prestado;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t>correspondem ao "preço" desse trabalho, em termos ideais, do ponto de vista do legislador.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Assim, se o tomador paga ao trabalhador apenas os "dias de serviço", estará deixando de fora uma parte daquele "preço", enriquecendo-se indevidamente com uma porção da energia despendida.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(...)</w:t>
      </w:r>
      <w:r w:rsidRPr="00D0009A">
        <w:rPr>
          <w:rFonts w:ascii="Garamond" w:hAnsi="Garamond" w:cs="Tahoma"/>
          <w:sz w:val="24"/>
          <w:szCs w:val="24"/>
        </w:rPr>
        <w:br/>
      </w:r>
      <w:r w:rsidRPr="00D0009A">
        <w:rPr>
          <w:rFonts w:ascii="Garamond" w:hAnsi="Garamond" w:cs="Tahoma"/>
          <w:sz w:val="24"/>
          <w:szCs w:val="24"/>
        </w:rPr>
        <w:br/>
        <w:t>Concluindo: os ônus da contratação irregular serão suportados pelo Poder Público, tal como aconteceria, v.g., se o motorista de um Ministério, em excesso de velocidade, matasse um pedestre; mas com idêntico rigor, será punido o agente causador do ilícito, na forma da Lei 8.112 (arts. 121 e segs. e da própria CF, (art, 37, XXI, § 4º))."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Isto posto, conclui-se com base nos dispositivos Constitucionais mencionados e pelas razões expostas que assiste direito à Recorrente à concessão de todas as verbas pleiteadas na Inicial, visto que o trabalho não pode ser aviltado.</w:t>
      </w:r>
    </w:p>
    <w:p w:rsidR="008272A5" w:rsidRPr="00D0009A" w:rsidRDefault="00257F7D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br/>
        <w:t>Assim, a norma Constitucional que exige como requisito para o ingresso no serviço público, deve ser interpretada harmonicamente com as normas, também Constitucionais, que privilegiam o "trabalho". Logo, a nulidade no caso em apreço, deve ser operada com efeitos "ex munc", fazendo jus a Recorrente a todas as verbas trabalhistas constantes do pedido Exordial.</w:t>
      </w:r>
    </w:p>
    <w:p w:rsidR="008272A5" w:rsidRPr="00D0009A" w:rsidRDefault="008272A5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8272A5" w:rsidRPr="00D0009A" w:rsidRDefault="00257F7D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</w:rPr>
        <w:br/>
        <w:t xml:space="preserve">Diante do exposto, face a dissidência jurisprudencial demonstrada e posto que o R. Acórdão </w:t>
      </w:r>
      <w:r w:rsidRPr="00D0009A">
        <w:rPr>
          <w:rFonts w:ascii="Garamond" w:hAnsi="Garamond" w:cs="Tahoma"/>
        </w:rPr>
        <w:lastRenderedPageBreak/>
        <w:t>contraria Normas Constitucionais de proteção ao trabalho acima elencadas, o presente pedido de revisão é de ser processado e acolhido. Sendo ue o provimento do presente Recurso de Revista se impõe quer pela uniformização da jurisprudência, quer para se fazer Justiça às partes!</w:t>
      </w:r>
      <w:r w:rsidRPr="00D0009A">
        <w:rPr>
          <w:rFonts w:ascii="Garamond" w:hAnsi="Garamond" w:cs="Tahoma"/>
        </w:rPr>
        <w:br/>
      </w:r>
      <w:r w:rsidRPr="00D0009A">
        <w:rPr>
          <w:rFonts w:ascii="Garamond" w:hAnsi="Garamond" w:cs="Tahoma"/>
        </w:rPr>
        <w:br/>
      </w:r>
      <w:r w:rsidR="008272A5" w:rsidRPr="00D0009A">
        <w:rPr>
          <w:rFonts w:ascii="Garamond" w:hAnsi="Garamond" w:cs="Tahoma"/>
          <w:spacing w:val="2"/>
        </w:rPr>
        <w:t xml:space="preserve">Nestes termos, </w:t>
      </w:r>
    </w:p>
    <w:p w:rsidR="008272A5" w:rsidRPr="00D0009A" w:rsidRDefault="008272A5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  <w:spacing w:val="2"/>
        </w:rPr>
        <w:t>pede e espera deferimento.</w:t>
      </w:r>
    </w:p>
    <w:p w:rsidR="008272A5" w:rsidRPr="00D0009A" w:rsidRDefault="008272A5" w:rsidP="00D0009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009A">
        <w:rPr>
          <w:rFonts w:ascii="Garamond" w:hAnsi="Garamond" w:cs="Tahoma"/>
          <w:spacing w:val="2"/>
        </w:rPr>
        <w:t>... (Município – UF), ... (dia) de ... (mês) de ... (ano).</w:t>
      </w:r>
    </w:p>
    <w:p w:rsidR="008272A5" w:rsidRPr="00D0009A" w:rsidRDefault="008272A5" w:rsidP="00D0009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8272A5" w:rsidRPr="00D0009A" w:rsidRDefault="008272A5" w:rsidP="00D0009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b/>
          <w:sz w:val="24"/>
          <w:szCs w:val="24"/>
        </w:rPr>
        <w:t>ADVOGADO</w:t>
      </w:r>
    </w:p>
    <w:p w:rsidR="008272A5" w:rsidRPr="00D0009A" w:rsidRDefault="008272A5" w:rsidP="00D0009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009A">
        <w:rPr>
          <w:rFonts w:ascii="Garamond" w:hAnsi="Garamond" w:cs="Tahoma"/>
          <w:sz w:val="24"/>
          <w:szCs w:val="24"/>
        </w:rPr>
        <w:t>OAB n° .... - UF</w:t>
      </w:r>
    </w:p>
    <w:p w:rsidR="008272A5" w:rsidRPr="00D0009A" w:rsidRDefault="008272A5" w:rsidP="00D0009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D0009A" w:rsidRDefault="00B97B4B" w:rsidP="00D0009A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D0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257F7D"/>
    <w:rsid w:val="005705CF"/>
    <w:rsid w:val="008272A5"/>
    <w:rsid w:val="00B97B4B"/>
    <w:rsid w:val="00CF5B32"/>
    <w:rsid w:val="00D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3D64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1959</Words>
  <Characters>10584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2017-05-28T19:32:00Z</dcterms:created>
  <dcterms:modified xsi:type="dcterms:W3CDTF">2019-06-10T23:02:00Z</dcterms:modified>
</cp:coreProperties>
</file>