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7F" w:rsidRPr="0052631A" w:rsidRDefault="00455F7F" w:rsidP="00455F7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bookmarkStart w:id="0" w:name="_Hlk482884766"/>
      <w:bookmarkStart w:id="1" w:name="_Hlk482887329"/>
      <w:bookmarkStart w:id="2" w:name="_Hlk482880626"/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1749D3">
        <w:rPr>
          <w:rFonts w:ascii="Garamond" w:hAnsi="Garamond" w:cs="Tahoma"/>
          <w:b/>
          <w:bCs/>
          <w:color w:val="000000" w:themeColor="text1"/>
          <w:sz w:val="24"/>
          <w:szCs w:val="24"/>
        </w:rPr>
        <w:t>JUIZO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____ª VARA CÍVEL </w:t>
      </w:r>
      <w:r w:rsid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DA COMARCA DE </w:t>
      </w:r>
      <w:r w:rsidR="001749D3">
        <w:rPr>
          <w:rFonts w:ascii="Garamond" w:hAnsi="Garamond" w:cs="Tahoma"/>
          <w:b/>
          <w:bCs/>
          <w:color w:val="000000" w:themeColor="text1"/>
          <w:sz w:val="24"/>
          <w:szCs w:val="24"/>
        </w:rPr>
        <w:t>CIDADE - ESTADO</w:t>
      </w:r>
      <w:bookmarkStart w:id="3" w:name="_GoBack"/>
      <w:bookmarkEnd w:id="3"/>
    </w:p>
    <w:bookmarkEnd w:id="0"/>
    <w:p w:rsidR="00455F7F" w:rsidRPr="0052631A" w:rsidRDefault="00455F7F" w:rsidP="00455F7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455F7F" w:rsidRPr="0052631A" w:rsidRDefault="00455F7F" w:rsidP="00455F7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52631A" w:rsidRDefault="00455F7F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4" w:name="_Hlk482884762"/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completo em negrito do reclamante)</w:t>
      </w:r>
      <w:r w:rsidRPr="0052631A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, ... (nacionalidade), ... (estado civil), ... (profissão), portador do CPF/MF nº ..., com Documento de Identidade de n° ..., residente e domiciliado na </w:t>
      </w:r>
      <w:bookmarkStart w:id="5" w:name="_Hlk482693071"/>
      <w:r w:rsidRPr="0052631A">
        <w:rPr>
          <w:rFonts w:ascii="Garamond" w:hAnsi="Garamond" w:cs="Tahoma"/>
          <w:bCs/>
          <w:color w:val="000000" w:themeColor="text1"/>
          <w:sz w:val="24"/>
          <w:szCs w:val="24"/>
        </w:rPr>
        <w:t>Rua ..., n. ..., ... (bairro), CEP: ..., ... (Município – UF)</w:t>
      </w:r>
      <w:bookmarkEnd w:id="5"/>
      <w:r w:rsidRPr="0052631A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, </w:t>
      </w:r>
      <w:bookmarkEnd w:id="1"/>
      <w:bookmarkEnd w:id="2"/>
      <w:bookmarkEnd w:id="4"/>
      <w:r w:rsidRPr="0052631A">
        <w:rPr>
          <w:rFonts w:ascii="Garamond" w:hAnsi="Garamond" w:cs="Tahoma"/>
          <w:color w:val="000000" w:themeColor="text1"/>
          <w:sz w:val="24"/>
          <w:szCs w:val="24"/>
        </w:rPr>
        <w:t>vem, por seu advogado </w:t>
      </w: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“in fine”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 xml:space="preserve"> assinado, ajuizar, com fulcro nos </w:t>
      </w:r>
      <w:proofErr w:type="spellStart"/>
      <w:r w:rsidRPr="0052631A">
        <w:rPr>
          <w:rFonts w:ascii="Garamond" w:hAnsi="Garamond" w:cs="Tahoma"/>
          <w:color w:val="000000" w:themeColor="text1"/>
          <w:sz w:val="24"/>
          <w:szCs w:val="24"/>
        </w:rPr>
        <w:t>arts</w:t>
      </w:r>
      <w:proofErr w:type="spellEnd"/>
      <w:r w:rsidRPr="0052631A">
        <w:rPr>
          <w:rFonts w:ascii="Garamond" w:hAnsi="Garamond" w:cs="Tahoma"/>
          <w:color w:val="000000" w:themeColor="text1"/>
          <w:sz w:val="24"/>
          <w:szCs w:val="24"/>
        </w:rPr>
        <w:t>. </w:t>
      </w:r>
      <w:hyperlink r:id="rId5" w:tooltip="Artigo 57 da Lei nº 6.015 de 31 de Dezembro de 1973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57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, da lei </w:t>
      </w:r>
      <w:hyperlink r:id="rId6" w:tooltip="Lei nº 6.015, de 31 de dezembro de 1973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6.015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/73, </w:t>
      </w: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1.578, </w:t>
      </w:r>
      <w:r w:rsidRPr="0052631A">
        <w:rPr>
          <w:rFonts w:ascii="Garamond" w:hAnsi="Garamond" w:cs="Tahoma"/>
          <w:b/>
          <w:bCs/>
          <w:i/>
          <w:iCs/>
          <w:color w:val="000000" w:themeColor="text1"/>
          <w:sz w:val="24"/>
          <w:szCs w:val="24"/>
        </w:rPr>
        <w:t>§ 1º, do CC e </w:t>
      </w:r>
      <w:hyperlink r:id="rId7" w:tooltip="Artigo 18 da Lei nº 6.515 de 26 de Dezembro de 1977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18</w:t>
        </w:r>
      </w:hyperlink>
      <w:r w:rsidRPr="0052631A">
        <w:rPr>
          <w:rFonts w:ascii="Garamond" w:hAnsi="Garamond" w:cs="Tahoma"/>
          <w:b/>
          <w:bCs/>
          <w:i/>
          <w:iCs/>
          <w:color w:val="000000" w:themeColor="text1"/>
          <w:sz w:val="24"/>
          <w:szCs w:val="24"/>
        </w:rPr>
        <w:t>, da 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>Lei </w:t>
      </w:r>
      <w:hyperlink r:id="rId8" w:tooltip="Lei nº 6.515, de 26 de dezembro de 1977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6.515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/77, ajuizar </w:t>
      </w:r>
    </w:p>
    <w:p w:rsidR="0052631A" w:rsidRDefault="0052631A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2631A" w:rsidRPr="0052631A" w:rsidRDefault="00455F7F" w:rsidP="0052631A">
      <w:pPr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AÇÃO DE RETIFICAÇÃO DE REGISTRO</w:t>
      </w:r>
      <w:r w:rsidR="0052631A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52631A">
        <w:rPr>
          <w:rFonts w:ascii="Garamond" w:hAnsi="Garamond" w:cs="Tahoma"/>
          <w:b/>
          <w:color w:val="000000" w:themeColor="text1"/>
          <w:sz w:val="24"/>
          <w:szCs w:val="24"/>
        </w:rPr>
        <w:t>CIVIL</w:t>
      </w:r>
    </w:p>
    <w:p w:rsidR="0052631A" w:rsidRDefault="0052631A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55F7F" w:rsidRDefault="00455F7F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 xml:space="preserve"> o que faz com base nos argumentos de fato e de direito abaixo expostos:</w:t>
      </w:r>
    </w:p>
    <w:p w:rsidR="0052631A" w:rsidRPr="0052631A" w:rsidRDefault="0052631A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2631A" w:rsidRPr="00237DFB" w:rsidRDefault="0052631A" w:rsidP="0052631A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37DF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52631A" w:rsidRPr="00237DFB" w:rsidRDefault="0052631A" w:rsidP="0052631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52631A" w:rsidRDefault="0052631A" w:rsidP="0052631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 valendo-se da legislação, </w:t>
      </w:r>
      <w:r w:rsidRPr="00237DF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37DFB">
        <w:rPr>
          <w:rFonts w:ascii="Garamond" w:hAnsi="Garamond"/>
          <w:color w:val="000000"/>
          <w:sz w:val="24"/>
          <w:szCs w:val="24"/>
        </w:rPr>
        <w:t>.</w:t>
      </w:r>
    </w:p>
    <w:p w:rsidR="0052631A" w:rsidRPr="00237DFB" w:rsidRDefault="0052631A" w:rsidP="0052631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52631A" w:rsidRPr="00237DFB" w:rsidRDefault="0052631A" w:rsidP="0052631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  <w:t>Ocorre Meritíssimo que este requerente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não se encontra</w:t>
      </w:r>
      <w:r w:rsidRPr="00237DFB">
        <w:rPr>
          <w:rFonts w:ascii="Garamond" w:hAnsi="Garamond"/>
          <w:color w:val="000000"/>
          <w:sz w:val="24"/>
          <w:szCs w:val="24"/>
        </w:rPr>
        <w:t xml:space="preserve"> sem condição de arcar com as custas judiciárias, uma vez que</w:t>
      </w:r>
      <w:r>
        <w:rPr>
          <w:rFonts w:ascii="Garamond" w:hAnsi="Garamond"/>
          <w:color w:val="000000"/>
          <w:sz w:val="24"/>
          <w:szCs w:val="24"/>
        </w:rPr>
        <w:t xml:space="preserve"> não conta mais com os vencimentos quais gozava, sendo ainda que o valor outrora fixado em sede de pensão se faz altíssimo, razão da presente demanda</w:t>
      </w:r>
      <w:r w:rsidRPr="00237DFB">
        <w:rPr>
          <w:rFonts w:ascii="Garamond" w:hAnsi="Garamond"/>
          <w:color w:val="000000"/>
          <w:sz w:val="24"/>
          <w:szCs w:val="24"/>
        </w:rPr>
        <w:t>, salientando-se ainda que</w:t>
      </w:r>
      <w:r>
        <w:rPr>
          <w:rFonts w:ascii="Garamond" w:hAnsi="Garamond"/>
          <w:color w:val="000000"/>
          <w:sz w:val="24"/>
          <w:szCs w:val="24"/>
        </w:rPr>
        <w:t xml:space="preserve"> possui diversas despesas, quais são acostadas em anexo ao presente auto</w:t>
      </w:r>
      <w:r w:rsidRPr="00237DFB">
        <w:rPr>
          <w:rFonts w:ascii="Garamond" w:hAnsi="Garamond"/>
          <w:color w:val="000000"/>
          <w:sz w:val="24"/>
          <w:szCs w:val="24"/>
        </w:rPr>
        <w:t>,</w:t>
      </w:r>
      <w:r w:rsidRPr="00237DF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52631A" w:rsidRPr="00237DFB" w:rsidRDefault="0052631A" w:rsidP="0052631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52631A" w:rsidRPr="00237DFB" w:rsidRDefault="0052631A" w:rsidP="0052631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52631A" w:rsidRPr="00237DFB" w:rsidRDefault="0052631A" w:rsidP="0052631A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as custas do processo, sem prejuízo do sustento próprio ou de sua família, gozará do benefício da gratuidade, por simples </w:t>
      </w:r>
      <w:r w:rsidRPr="00237DFB">
        <w:rPr>
          <w:rFonts w:ascii="Garamond" w:hAnsi="Garamond"/>
          <w:color w:val="000000"/>
          <w:sz w:val="24"/>
          <w:szCs w:val="24"/>
        </w:rPr>
        <w:lastRenderedPageBreak/>
        <w:t>afirmativa dessas condições perante o Juiz, sob pena de pagamento até o décuplo das custas judiciais.”</w:t>
      </w:r>
    </w:p>
    <w:p w:rsidR="0052631A" w:rsidRPr="00237DFB" w:rsidRDefault="0052631A" w:rsidP="0052631A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52631A" w:rsidRPr="00237DFB" w:rsidRDefault="0052631A" w:rsidP="0052631A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52631A" w:rsidRPr="00237DFB" w:rsidRDefault="0052631A" w:rsidP="0052631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52631A" w:rsidRPr="00237DFB" w:rsidRDefault="0052631A" w:rsidP="0052631A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37DFB">
        <w:rPr>
          <w:rFonts w:ascii="Garamond" w:hAnsi="Garamond"/>
          <w:iCs/>
          <w:color w:val="000000"/>
          <w:sz w:val="24"/>
          <w:szCs w:val="24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:rsidR="0052631A" w:rsidRPr="00237DFB" w:rsidRDefault="0052631A" w:rsidP="0052631A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52631A" w:rsidRPr="00237DFB" w:rsidRDefault="0052631A" w:rsidP="0052631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37DFB">
        <w:rPr>
          <w:rFonts w:ascii="Garamond" w:hAnsi="Garamond"/>
          <w:bCs/>
          <w:color w:val="000000"/>
          <w:sz w:val="24"/>
          <w:szCs w:val="24"/>
        </w:rPr>
        <w:t xml:space="preserve">Portanto, para a concessão do benefício da justiça gratuita, basta a simples afirmação da requerente </w:t>
      </w:r>
      <w:r>
        <w:rPr>
          <w:rFonts w:ascii="Garamond" w:hAnsi="Garamond"/>
          <w:bCs/>
          <w:color w:val="000000"/>
          <w:sz w:val="24"/>
          <w:szCs w:val="24"/>
        </w:rPr>
        <w:t>de sua condição atual.</w:t>
      </w:r>
    </w:p>
    <w:p w:rsidR="0052631A" w:rsidRPr="00A107E7" w:rsidRDefault="0052631A" w:rsidP="0052631A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Desta forma, o</w:t>
      </w:r>
      <w:r w:rsidRPr="00237DFB">
        <w:rPr>
          <w:rFonts w:ascii="Garamond" w:hAnsi="Garamond"/>
          <w:color w:val="000000"/>
          <w:sz w:val="24"/>
          <w:szCs w:val="24"/>
        </w:rPr>
        <w:t xml:space="preserve">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455F7F" w:rsidRPr="0052631A" w:rsidRDefault="00455F7F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55F7F" w:rsidRPr="0052631A" w:rsidRDefault="00455F7F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Consoante se verifica da r. Sentença, proferida nos autos do processo no...., em anexo, o Senhor 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(nome do </w:t>
      </w:r>
      <w:proofErr w:type="spellStart"/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ex</w:t>
      </w:r>
      <w:proofErr w:type="spellEnd"/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cônjuge) 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>e a senhora 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(nome da autora)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> e o celebraram o divórcio, rompendo seu vínculo matrimonial.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lastRenderedPageBreak/>
        <w:t>Ocorre que, durante a celebração do divórcio foi feita a opção pela manutenção do nome de casada.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Contudo, arrependida da decisão tomada e desejosa de romper qualquer vínculo remanescente com aquele matrimônio, a requerente vem 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RENUNCIAR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>, ao sobrenome de seu ex-marido, requerendo, para tanto, a V. Exa. Que determine a expedição de mandado de averbação ao competente Cartório de Registro Civil, para que faça a devida retificação, passando a constar o seu nome de solteira, qual seja: 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(nome de solteira completo)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55F7F" w:rsidRPr="0052631A" w:rsidRDefault="00455F7F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A </w:t>
      </w:r>
      <w:hyperlink r:id="rId9" w:tooltip="Lei nº 6.015, de 31 de dezembro de 1973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 xml:space="preserve">lei de registros </w:t>
        </w:r>
        <w:proofErr w:type="spellStart"/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publicos</w:t>
        </w:r>
        <w:proofErr w:type="spellEnd"/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 admite excepcionalmente e desde que seja realizada de forma devidamente fundamentada a possibilidade de alteração do nome, conforme determinação contida no </w:t>
      </w: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“caput”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> do art. </w:t>
      </w:r>
      <w:hyperlink r:id="rId10" w:tooltip="Artigo 57 da Lei nº 6.015 de 31 de Dezembro de 1973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57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 xml:space="preserve">In </w:t>
      </w:r>
      <w:proofErr w:type="spellStart"/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casu</w:t>
      </w:r>
      <w:proofErr w:type="spellEnd"/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, 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 xml:space="preserve">o fundamento de que fala o </w:t>
      </w:r>
      <w:proofErr w:type="spellStart"/>
      <w:r w:rsidRPr="0052631A">
        <w:rPr>
          <w:rFonts w:ascii="Garamond" w:hAnsi="Garamond" w:cs="Tahoma"/>
          <w:color w:val="000000" w:themeColor="text1"/>
          <w:sz w:val="24"/>
          <w:szCs w:val="24"/>
        </w:rPr>
        <w:t>art</w:t>
      </w:r>
      <w:proofErr w:type="spellEnd"/>
      <w:r w:rsidRPr="0052631A">
        <w:rPr>
          <w:rFonts w:ascii="Garamond" w:hAnsi="Garamond" w:cs="Tahoma"/>
          <w:color w:val="000000" w:themeColor="text1"/>
          <w:sz w:val="24"/>
          <w:szCs w:val="24"/>
        </w:rPr>
        <w:t> </w:t>
      </w:r>
      <w:hyperlink r:id="rId11" w:tooltip="Artigo 57 da Lei nº 6.015 de 31 de Dezembro de 1973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57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12" w:tooltip="Lei nº 6.015, de 31 de dezembro de 1973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 xml:space="preserve">Lei de registros </w:t>
        </w:r>
        <w:proofErr w:type="spellStart"/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Publicos</w:t>
        </w:r>
        <w:proofErr w:type="spellEnd"/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 deriva do exercício do próprio direito da personalidade que se caracteriza por um direito inato, intransmissível, imprescritível, inalienável, irrenunciável, perdurando, inclusive após a morte do seu detentor.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Ora, o exercício do direito que se pretende realizar com este pedido é o do previsto no artigo </w:t>
      </w:r>
      <w:hyperlink r:id="rId13" w:tooltip="Artigo 16 da Lei nº 10.406 de 10 de Janeiro de 2002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16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4" w:tooltip="Lei no 10.406, de 10 de janeiro de 2002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Civil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, ou seja o direito ao nome.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Em verdade, trata-se do direito de renunciar ao seu nome de casada uma vez que deseja retomar seu nome de solteira.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Neste tocante, cumpre lembrar, que a própria lei autoriza ao cônjuge a renunciar a qualquer momento ao nome do outro, conforme artigo </w:t>
      </w:r>
      <w:hyperlink r:id="rId15" w:tooltip="Artigo 1578 da Lei nº 10.406 de 10 de Janeiro de 2002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1.578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6" w:tooltip="Parágrafo 1 Artigo 1578 da Lei nº 10.406 de 10 de Janeiro de 2002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§ 1º</w:t>
        </w:r>
      </w:hyperlink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, do </w:t>
      </w:r>
      <w:hyperlink r:id="rId17" w:tooltip="Lei no 10.406, de 10 de janeiro de 2002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CC</w:t>
        </w:r>
      </w:hyperlink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, cuja vênia pede para transcrever</w:t>
      </w:r>
    </w:p>
    <w:p w:rsidR="00455F7F" w:rsidRPr="0052631A" w:rsidRDefault="00455F7F" w:rsidP="00455F7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Art. 1.578 [...]</w:t>
      </w:r>
    </w:p>
    <w:p w:rsidR="00455F7F" w:rsidRPr="0052631A" w:rsidRDefault="00455F7F" w:rsidP="00455F7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b/>
          <w:bCs/>
          <w:i/>
          <w:iCs/>
          <w:color w:val="000000" w:themeColor="text1"/>
          <w:sz w:val="24"/>
          <w:szCs w:val="24"/>
        </w:rPr>
        <w:t>§ 1º </w:t>
      </w: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O cônjuge inocente na ação de separação judicial poderá renunciar, a qualquer momento, ao direito de usar o sobrenome do outro.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Destaque-se que a Lei </w:t>
      </w:r>
      <w:hyperlink r:id="rId18" w:tooltip="Lei nº 6.515, de 26 de dezembro de 1977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6.515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/77, em seu artigo </w:t>
      </w:r>
      <w:hyperlink r:id="rId19" w:tooltip="Artigo 18 da Lei nº 6.515 de 26 de Dezembro de 1977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18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, cuja vênia pede para transcrever, autoriza a mulher, a qualquer tempo, a renunciar ao nome de casada.</w:t>
      </w:r>
    </w:p>
    <w:p w:rsidR="00455F7F" w:rsidRPr="0052631A" w:rsidRDefault="00455F7F" w:rsidP="00455F7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"Art. 18. Vencedora na ação de separação judicial (art. 5º, caput), poderá a mulher renunciar, a qualquer momento, ao direito de usar o nome do marido."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Neste sentido também se posiciona a jurisprudência, vejamos:</w:t>
      </w:r>
    </w:p>
    <w:p w:rsidR="00455F7F" w:rsidRPr="0052631A" w:rsidRDefault="00455F7F" w:rsidP="00455F7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APELAÇÃO CÍVEL - AÇÃO DE RETIFICAÇÃO DE REGITRO - RENÚNCIA AO NOME DE CASADA - POSSIBILIDADE A QUALQUER MOMENTO. O art. </w:t>
      </w:r>
      <w:hyperlink r:id="rId20" w:tooltip="Artigo 57 da Lei nº 6.015 de 31 de Dezembro de 1973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57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 da Lei n.º </w:t>
      </w:r>
      <w:hyperlink r:id="rId21" w:tooltip="Lei nº 6.015, de 31 de dezembro de 1973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6.015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/73 (</w:t>
      </w:r>
      <w:hyperlink r:id="rId22" w:tooltip="Lei nº 6.015, de 31 de dezembro de 1973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 xml:space="preserve">Lei dos Registros </w:t>
        </w:r>
        <w:proofErr w:type="spellStart"/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Publicos</w:t>
        </w:r>
        <w:proofErr w:type="spellEnd"/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 xml:space="preserve">) </w:t>
      </w:r>
      <w:proofErr w:type="spellStart"/>
      <w:r w:rsidRPr="0052631A">
        <w:rPr>
          <w:rFonts w:ascii="Garamond" w:hAnsi="Garamond" w:cs="Tahoma"/>
          <w:color w:val="000000" w:themeColor="text1"/>
          <w:sz w:val="24"/>
          <w:szCs w:val="24"/>
        </w:rPr>
        <w:t>admite a</w:t>
      </w:r>
      <w:proofErr w:type="spellEnd"/>
      <w:r w:rsidRPr="0052631A">
        <w:rPr>
          <w:rFonts w:ascii="Garamond" w:hAnsi="Garamond" w:cs="Tahoma"/>
          <w:color w:val="000000" w:themeColor="text1"/>
          <w:sz w:val="24"/>
          <w:szCs w:val="24"/>
        </w:rPr>
        <w:t xml:space="preserve"> alteração de nome civil, desde que se faça por meio de exceção e com justa motivação. A renúncia ao nome de casada pode ser exercida a qualquer momento, nos termos do artigo </w:t>
      </w:r>
      <w:hyperlink r:id="rId23" w:tooltip="Artigo 18 da Lei nº 6.515 de 26 de Dezembro de 1977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18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 da Lei n.º </w:t>
      </w:r>
      <w:hyperlink r:id="rId24" w:tooltip="Lei nº 6.515, de 26 de dezembro de 1977." w:history="1">
        <w:r w:rsidRPr="0052631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6.515</w:t>
        </w:r>
      </w:hyperlink>
      <w:r w:rsidRPr="0052631A">
        <w:rPr>
          <w:rFonts w:ascii="Garamond" w:hAnsi="Garamond" w:cs="Tahoma"/>
          <w:color w:val="000000" w:themeColor="text1"/>
          <w:sz w:val="24"/>
          <w:szCs w:val="24"/>
        </w:rPr>
        <w:t>/77.</w:t>
      </w: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(TJ-MG 100240607070310011 MG 1.0024.06.070703-</w:t>
      </w: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lastRenderedPageBreak/>
        <w:t>1/001 (1), Relator: ARMANDO FREIRE, Data de Julgamento: 03/07/2007, Data de Publicação: 10/07/2007)</w:t>
      </w:r>
    </w:p>
    <w:p w:rsidR="00455F7F" w:rsidRPr="0052631A" w:rsidRDefault="00455F7F" w:rsidP="00455F7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APELAÇÃO CÍVEL. REGISTRO CIVIL. EXCLUSÃO DO PATRONÍMICO MARITAL. POSSIBILIDADE. DIREITOS DA PERSONALIDADE. 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A pessoa casada, que escolheu adotar o nome do cônjuge, tem liberdade para reconsiderar sua decisão inicial e voltar a usar o nome de solteiro (a), pelo qual foi reconhecido (a), ao longo da vida, seja pessoalmente, seja no meio social. É que a escolha em adotar o nome do marido (ou da esposa), por ocasião do casamento, não significa renúncia ao direito de personalidade, pois o nome (atributo da personalidade do indivíduo) é direito "irrenunciável", vedada a "limitação voluntária" pelo titular. Caso em que o "mero arrependimento", na ausência de prejuízo a terceiros, é motivo suficiente para deferimento do pedido de retorno do nome de solteira, independente de dissolução do casamento.</w:t>
      </w:r>
      <w:r w:rsidRPr="0052631A">
        <w:rPr>
          <w:rFonts w:ascii="Garamond" w:hAnsi="Garamond" w:cs="Tahoma"/>
          <w:color w:val="000000" w:themeColor="text1"/>
          <w:sz w:val="24"/>
          <w:szCs w:val="24"/>
        </w:rPr>
        <w:t xml:space="preserve"> DERAM PROVIMENTO. (Apelação Cível Nº 70063812408, Oitava Câmara Cível, Tribunal de Justiça do RS, Relator: José Pedro de Oliveira </w:t>
      </w:r>
      <w:proofErr w:type="spellStart"/>
      <w:r w:rsidRPr="0052631A">
        <w:rPr>
          <w:rFonts w:ascii="Garamond" w:hAnsi="Garamond" w:cs="Tahoma"/>
          <w:color w:val="000000" w:themeColor="text1"/>
          <w:sz w:val="24"/>
          <w:szCs w:val="24"/>
        </w:rPr>
        <w:t>Eckert</w:t>
      </w:r>
      <w:proofErr w:type="spellEnd"/>
      <w:r w:rsidRPr="0052631A">
        <w:rPr>
          <w:rFonts w:ascii="Garamond" w:hAnsi="Garamond" w:cs="Tahoma"/>
          <w:color w:val="000000" w:themeColor="text1"/>
          <w:sz w:val="24"/>
          <w:szCs w:val="24"/>
        </w:rPr>
        <w:t>, Julgado em 23/04/2015).</w:t>
      </w:r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 xml:space="preserve">(TJ-RS - AC: 70063812408 RS, Relator: José Pedro de Oliveira </w:t>
      </w:r>
      <w:proofErr w:type="spellStart"/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Eckert</w:t>
      </w:r>
      <w:proofErr w:type="spellEnd"/>
      <w:r w:rsidRPr="0052631A">
        <w:rPr>
          <w:rFonts w:ascii="Garamond" w:hAnsi="Garamond" w:cs="Tahoma"/>
          <w:i/>
          <w:iCs/>
          <w:color w:val="000000" w:themeColor="text1"/>
          <w:sz w:val="24"/>
          <w:szCs w:val="24"/>
        </w:rPr>
        <w:t>, Data de Julgamento: 23/04/2015, Oitava Câmara Cível, Data de Publicação: Diário da Justiça do dia 29/04/2015)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(GRIFO NOSSO)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Fato é que a requerente reconsiderou sua posição inicial manifestada na r. Sentença prolatada nos autos do processo no: (Número do processo do divórcio) e, por seu arrependimento não causar prejuízos a terceiros, este motivo, fundado no direito da personalidade é suficiente para pleitear o deferimento do pedido de retificação do registro.</w:t>
      </w:r>
    </w:p>
    <w:p w:rsidR="00455F7F" w:rsidRPr="0052631A" w:rsidRDefault="00455F7F" w:rsidP="00455F7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455F7F" w:rsidRPr="0052631A" w:rsidRDefault="00455F7F" w:rsidP="00455F7F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455F7F" w:rsidRPr="0052631A" w:rsidRDefault="00455F7F" w:rsidP="00455F7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455F7F" w:rsidRPr="0052631A" w:rsidRDefault="00455F7F" w:rsidP="00455F7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Em Razão do Exposto, Requer:</w:t>
      </w:r>
    </w:p>
    <w:p w:rsidR="00455F7F" w:rsidRPr="0052631A" w:rsidRDefault="00455F7F" w:rsidP="00455F7F">
      <w:pPr>
        <w:pStyle w:val="PargrafodaLista"/>
        <w:numPr>
          <w:ilvl w:val="0"/>
          <w:numId w:val="1"/>
        </w:num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A procedência do pedido de retificação de registro para que V. Exa. Determine a expedição de mandado de averbação ao competente Cartório de Registro Civil, para que faça a devida retificação, passando a constar o seu nome de solteira, qual seja: </w:t>
      </w:r>
      <w:r w:rsidRPr="0052631A">
        <w:rPr>
          <w:rFonts w:ascii="Garamond" w:hAnsi="Garamond" w:cs="Tahoma"/>
          <w:b/>
          <w:bCs/>
          <w:color w:val="000000" w:themeColor="text1"/>
          <w:sz w:val="24"/>
          <w:szCs w:val="24"/>
        </w:rPr>
        <w:t>(nome completo de solteira)</w:t>
      </w:r>
    </w:p>
    <w:p w:rsidR="00455F7F" w:rsidRPr="0052631A" w:rsidRDefault="00455F7F" w:rsidP="00455F7F">
      <w:pPr>
        <w:pStyle w:val="PargrafodaLista"/>
        <w:numPr>
          <w:ilvl w:val="0"/>
          <w:numId w:val="1"/>
        </w:num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2631A">
        <w:rPr>
          <w:rFonts w:ascii="Garamond" w:hAnsi="Garamond" w:cs="Tahoma"/>
          <w:color w:val="000000" w:themeColor="text1"/>
          <w:sz w:val="24"/>
          <w:szCs w:val="24"/>
        </w:rPr>
        <w:t>Atribui a causa, para efeitos meramente fiscais, o valor de R$ ____ (valor por extenso)</w:t>
      </w:r>
    </w:p>
    <w:p w:rsidR="00455F7F" w:rsidRPr="0052631A" w:rsidRDefault="00455F7F" w:rsidP="00455F7F">
      <w:pPr>
        <w:pStyle w:val="PargrafodaLista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55F7F" w:rsidRPr="0052631A" w:rsidRDefault="00455F7F" w:rsidP="00455F7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6" w:name="_Hlk482881190"/>
      <w:bookmarkStart w:id="7" w:name="_Hlk482880653"/>
      <w:r w:rsidRPr="0052631A">
        <w:rPr>
          <w:rFonts w:ascii="Garamond" w:hAnsi="Garamond" w:cs="Tahoma"/>
          <w:spacing w:val="2"/>
        </w:rPr>
        <w:t xml:space="preserve">Nestes termos, </w:t>
      </w:r>
    </w:p>
    <w:p w:rsidR="00455F7F" w:rsidRPr="0052631A" w:rsidRDefault="00455F7F" w:rsidP="00455F7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2631A">
        <w:rPr>
          <w:rFonts w:ascii="Garamond" w:hAnsi="Garamond" w:cs="Tahoma"/>
          <w:spacing w:val="2"/>
        </w:rPr>
        <w:t>pede e espera deferimento.</w:t>
      </w:r>
    </w:p>
    <w:p w:rsidR="00455F7F" w:rsidRPr="0052631A" w:rsidRDefault="00455F7F" w:rsidP="00455F7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2631A">
        <w:rPr>
          <w:rFonts w:ascii="Garamond" w:hAnsi="Garamond" w:cs="Tahoma"/>
          <w:spacing w:val="2"/>
        </w:rPr>
        <w:lastRenderedPageBreak/>
        <w:t>... (Município – UF), ... (dia) de ... (mês) de ... (ano).</w:t>
      </w:r>
    </w:p>
    <w:p w:rsidR="00455F7F" w:rsidRPr="0052631A" w:rsidRDefault="00455F7F" w:rsidP="00455F7F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455F7F" w:rsidRPr="0052631A" w:rsidRDefault="00455F7F" w:rsidP="00455F7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2631A">
        <w:rPr>
          <w:rFonts w:ascii="Garamond" w:hAnsi="Garamond" w:cs="Tahoma"/>
          <w:b/>
          <w:sz w:val="24"/>
          <w:szCs w:val="24"/>
        </w:rPr>
        <w:t>ADVOGADO</w:t>
      </w:r>
    </w:p>
    <w:p w:rsidR="00455F7F" w:rsidRPr="0052631A" w:rsidRDefault="00455F7F" w:rsidP="00455F7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2631A">
        <w:rPr>
          <w:rFonts w:ascii="Garamond" w:hAnsi="Garamond" w:cs="Tahoma"/>
          <w:sz w:val="24"/>
          <w:szCs w:val="24"/>
        </w:rPr>
        <w:t>OAB n° .... - UF</w:t>
      </w:r>
    </w:p>
    <w:bookmarkEnd w:id="6"/>
    <w:p w:rsidR="00455F7F" w:rsidRPr="0052631A" w:rsidRDefault="00455F7F" w:rsidP="00455F7F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7"/>
    <w:p w:rsidR="00455F7F" w:rsidRPr="0052631A" w:rsidRDefault="00455F7F" w:rsidP="00455F7F">
      <w:pPr>
        <w:pStyle w:val="PargrafodaLista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455F7F" w:rsidRPr="0052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620"/>
    <w:multiLevelType w:val="hybridMultilevel"/>
    <w:tmpl w:val="68063D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7F"/>
    <w:rsid w:val="001749D3"/>
    <w:rsid w:val="00455F7F"/>
    <w:rsid w:val="0052631A"/>
    <w:rsid w:val="00B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1A"/>
  <w15:chartTrackingRefBased/>
  <w15:docId w15:val="{C61D79E4-42E0-41F2-88E2-EAAFD7AA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5F7F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455F7F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55F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444/antiga-lei-do-div%C3%B3rcio-e-da-separa%C3%A7%C3%A3o-judicial-lei-6515-77" TargetMode="External"/><Relationship Id="rId13" Type="http://schemas.openxmlformats.org/officeDocument/2006/relationships/hyperlink" Target="http://www.jusbrasil.com.br/topicos/10729731/artigo-16-da-lei-n-10406-de-10-de-janeiro-de-2002" TargetMode="External"/><Relationship Id="rId18" Type="http://schemas.openxmlformats.org/officeDocument/2006/relationships/hyperlink" Target="http://www.jusbrasil.com.br/legislacao/103444/antiga-lei-do-div%C3%B3rcio-e-da-separa%C3%A7%C3%A3o-judicial-lei-6515-7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jusbrasil.com.br/legislacao/1034888/lei-de-registros-publicos-lei-6015-73" TargetMode="External"/><Relationship Id="rId7" Type="http://schemas.openxmlformats.org/officeDocument/2006/relationships/hyperlink" Target="http://www.jusbrasil.com.br/topicos/11289723/artigo-18-da-lei-n-6515-de-26-de-dezembro-de-1977" TargetMode="External"/><Relationship Id="rId12" Type="http://schemas.openxmlformats.org/officeDocument/2006/relationships/hyperlink" Target="http://www.jusbrasil.com.br/legislacao/1034888/lei-de-registros-publicos-lei-6015-73" TargetMode="External"/><Relationship Id="rId17" Type="http://schemas.openxmlformats.org/officeDocument/2006/relationships/hyperlink" Target="http://www.jusbrasil.com.br/legislacao/1035419/c%C3%B3digo-civil-lei-10406-0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usbrasil.com.br/topicos/10624773/par%C3%A1grafo-1-artigo-1578-da-lei-n-10406-de-10-de-janeiro-de-2002" TargetMode="External"/><Relationship Id="rId20" Type="http://schemas.openxmlformats.org/officeDocument/2006/relationships/hyperlink" Target="http://www.jusbrasil.com.br/topicos/11328569/artigo-57-da-lei-n-6015-de-31-de-dezembro-de-19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034888/lei-de-registros-publicos-lei-6015-73" TargetMode="External"/><Relationship Id="rId11" Type="http://schemas.openxmlformats.org/officeDocument/2006/relationships/hyperlink" Target="http://www.jusbrasil.com.br/topicos/11328569/artigo-57-da-lei-n-6015-de-31-de-dezembro-de-1973" TargetMode="External"/><Relationship Id="rId24" Type="http://schemas.openxmlformats.org/officeDocument/2006/relationships/hyperlink" Target="http://www.jusbrasil.com.br/legislacao/103444/antiga-lei-do-div%C3%B3rcio-e-da-separa%C3%A7%C3%A3o-judicial-lei-6515-77" TargetMode="External"/><Relationship Id="rId5" Type="http://schemas.openxmlformats.org/officeDocument/2006/relationships/hyperlink" Target="http://www.jusbrasil.com.br/topicos/11328569/artigo-57-da-lei-n-6015-de-31-de-dezembro-de-1973" TargetMode="External"/><Relationship Id="rId15" Type="http://schemas.openxmlformats.org/officeDocument/2006/relationships/hyperlink" Target="http://www.jusbrasil.com.br/topicos/10624906/artigo-1578-da-lei-n-10406-de-10-de-janeiro-de-2002" TargetMode="External"/><Relationship Id="rId23" Type="http://schemas.openxmlformats.org/officeDocument/2006/relationships/hyperlink" Target="http://www.jusbrasil.com.br/topicos/11289723/artigo-18-da-lei-n-6515-de-26-de-dezembro-de-1977" TargetMode="External"/><Relationship Id="rId10" Type="http://schemas.openxmlformats.org/officeDocument/2006/relationships/hyperlink" Target="http://www.jusbrasil.com.br/topicos/11328569/artigo-57-da-lei-n-6015-de-31-de-dezembro-de-1973" TargetMode="External"/><Relationship Id="rId19" Type="http://schemas.openxmlformats.org/officeDocument/2006/relationships/hyperlink" Target="http://www.jusbrasil.com.br/topicos/11289723/artigo-18-da-lei-n-6515-de-26-de-dezembro-de-1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034888/lei-de-registros-publicos-lei-6015-73" TargetMode="External"/><Relationship Id="rId14" Type="http://schemas.openxmlformats.org/officeDocument/2006/relationships/hyperlink" Target="http://www.jusbrasil.com.br/legislacao/1035419/c%C3%B3digo-civil-lei-10406-02" TargetMode="External"/><Relationship Id="rId22" Type="http://schemas.openxmlformats.org/officeDocument/2006/relationships/hyperlink" Target="http://www.jusbrasil.com.br/legislacao/1034888/lei-de-registros-publicos-lei-6015-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1725</Words>
  <Characters>9316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3</cp:revision>
  <dcterms:created xsi:type="dcterms:W3CDTF">2017-05-20T18:25:00Z</dcterms:created>
  <dcterms:modified xsi:type="dcterms:W3CDTF">2019-06-04T18:19:00Z</dcterms:modified>
</cp:coreProperties>
</file>