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B68" w:rsidRPr="007A0BCF" w:rsidRDefault="00C77B68" w:rsidP="00C77B68">
      <w:pPr>
        <w:pStyle w:val="NormalWeb"/>
        <w:shd w:val="clear" w:color="auto" w:fill="FFFFFF"/>
        <w:spacing w:before="0" w:beforeAutospacing="0" w:after="300" w:afterAutospacing="0"/>
        <w:jc w:val="both"/>
        <w:rPr>
          <w:rFonts w:ascii="Tahoma" w:hAnsi="Tahoma" w:cs="Tahoma"/>
          <w:spacing w:val="2"/>
        </w:rPr>
      </w:pPr>
      <w:bookmarkStart w:id="0" w:name="_Hlk482884766"/>
      <w:r w:rsidRPr="007A0BCF">
        <w:rPr>
          <w:rFonts w:ascii="Tahoma" w:hAnsi="Tahoma" w:cs="Tahoma"/>
          <w:b/>
          <w:bCs/>
          <w:spacing w:val="2"/>
        </w:rPr>
        <w:t>EXCE</w:t>
      </w:r>
      <w:r>
        <w:rPr>
          <w:rFonts w:ascii="Tahoma" w:hAnsi="Tahoma" w:cs="Tahoma"/>
          <w:b/>
          <w:bCs/>
          <w:spacing w:val="2"/>
        </w:rPr>
        <w:t>LENTÍSSIMO SENHOR DOUTOR JUIZ DE</w:t>
      </w:r>
      <w:r w:rsidRPr="007A0BCF">
        <w:rPr>
          <w:rFonts w:ascii="Tahoma" w:hAnsi="Tahoma" w:cs="Tahoma"/>
          <w:b/>
          <w:bCs/>
          <w:spacing w:val="2"/>
        </w:rPr>
        <w:t xml:space="preserve"> </w:t>
      </w:r>
      <w:r>
        <w:rPr>
          <w:rFonts w:ascii="Tahoma" w:hAnsi="Tahoma" w:cs="Tahoma"/>
          <w:b/>
          <w:bCs/>
          <w:spacing w:val="2"/>
        </w:rPr>
        <w:t>DIREITO</w:t>
      </w:r>
      <w:r w:rsidRPr="007A0BCF">
        <w:rPr>
          <w:rFonts w:ascii="Tahoma" w:hAnsi="Tahoma" w:cs="Tahoma"/>
          <w:b/>
          <w:bCs/>
          <w:spacing w:val="2"/>
        </w:rPr>
        <w:t xml:space="preserve"> DA ____ª VARA </w:t>
      </w:r>
      <w:r>
        <w:rPr>
          <w:rFonts w:ascii="Tahoma" w:hAnsi="Tahoma" w:cs="Tahoma"/>
          <w:b/>
          <w:bCs/>
          <w:spacing w:val="2"/>
        </w:rPr>
        <w:t>CRIMINAL</w:t>
      </w:r>
      <w:r w:rsidRPr="007A0BCF">
        <w:rPr>
          <w:rFonts w:ascii="Tahoma" w:hAnsi="Tahoma" w:cs="Tahoma"/>
          <w:b/>
          <w:bCs/>
          <w:spacing w:val="2"/>
        </w:rPr>
        <w:t xml:space="preserve"> DA COMARCA DE </w:t>
      </w:r>
      <w:r>
        <w:rPr>
          <w:rFonts w:ascii="Tahoma" w:hAnsi="Tahoma" w:cs="Tahoma"/>
          <w:b/>
          <w:bCs/>
          <w:spacing w:val="2"/>
        </w:rPr>
        <w:t>CIDADE</w:t>
      </w:r>
      <w:r w:rsidRPr="007A0BCF">
        <w:rPr>
          <w:rFonts w:ascii="Tahoma" w:hAnsi="Tahoma" w:cs="Tahoma"/>
          <w:b/>
          <w:bCs/>
          <w:spacing w:val="2"/>
        </w:rPr>
        <w:t>-</w:t>
      </w:r>
      <w:r>
        <w:rPr>
          <w:rFonts w:ascii="Tahoma" w:hAnsi="Tahoma" w:cs="Tahoma"/>
          <w:b/>
          <w:bCs/>
          <w:spacing w:val="2"/>
        </w:rPr>
        <w:t>ESTADO</w:t>
      </w:r>
    </w:p>
    <w:bookmarkEnd w:id="0"/>
    <w:p w:rsid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77B68" w:rsidRP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77B68" w:rsidRP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Processo nº </w:t>
      </w:r>
      <w:r>
        <w:rPr>
          <w:rFonts w:ascii="Tahoma" w:hAnsi="Tahoma" w:cs="Tahoma"/>
          <w:b/>
          <w:bCs/>
          <w:color w:val="000000" w:themeColor="text1"/>
          <w:sz w:val="24"/>
          <w:szCs w:val="24"/>
        </w:rPr>
        <w:t>...</w:t>
      </w:r>
    </w:p>
    <w:p w:rsid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... (nome completo em negrito do reclamante), </w:t>
      </w:r>
      <w:r w:rsidRPr="00C77B68">
        <w:rPr>
          <w:rFonts w:ascii="Tahoma" w:hAnsi="Tahoma" w:cs="Tahoma"/>
          <w:bCs/>
          <w:color w:val="000000" w:themeColor="text1"/>
          <w:sz w:val="24"/>
          <w:szCs w:val="24"/>
        </w:rPr>
        <w:t xml:space="preserve">... (nacionalidade), ... (estado civil), ... (profissão), portador do CPF/MF nº ..., com Documento de Identidade de n° ..., residente e domiciliado na </w:t>
      </w:r>
      <w:bookmarkStart w:id="1" w:name="_Hlk482693071"/>
      <w:r w:rsidRPr="00C77B68">
        <w:rPr>
          <w:rFonts w:ascii="Tahoma" w:hAnsi="Tahoma" w:cs="Tahoma"/>
          <w:bCs/>
          <w:color w:val="000000" w:themeColor="text1"/>
          <w:sz w:val="24"/>
          <w:szCs w:val="24"/>
        </w:rPr>
        <w:t>Rua ..., n. ..., ... (bairro), CEP: ..., ... (Município – UF)</w:t>
      </w:r>
      <w:bookmarkEnd w:id="1"/>
      <w:r w:rsidRPr="00C77B68">
        <w:rPr>
          <w:rFonts w:ascii="Tahoma" w:hAnsi="Tahoma" w:cs="Tahoma"/>
          <w:color w:val="000000" w:themeColor="text1"/>
          <w:sz w:val="24"/>
          <w:szCs w:val="24"/>
        </w:rPr>
        <w:t>, vem, respeitosamente, por meio de</w:t>
      </w:r>
      <w:bookmarkStart w:id="2" w:name="_GoBack"/>
      <w:bookmarkEnd w:id="2"/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 seu advogado infra-assinado, devidamente constituído conforme instrumento de mandato anexo (DOC.01), com fulcro no art. </w:t>
      </w:r>
      <w:hyperlink r:id="rId4" w:tooltip="Artigo 5 da Constituição Federal de 1988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5º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inciso </w:t>
      </w:r>
      <w:hyperlink r:id="rId5" w:tooltip="Inciso LXVI do Artigo 5 da Constituição Federal de 1988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LXVI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da </w:t>
      </w:r>
      <w:hyperlink r:id="rId6" w:tooltip="CONSTITUIÇÃO DA REPÚBLICA FEDERATIVA DO BRASIL DE 1988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Constituição Federal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c/c art. </w:t>
      </w:r>
      <w:hyperlink r:id="rId7" w:tooltip="Artigo 316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316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e art. </w:t>
      </w:r>
      <w:hyperlink r:id="rId8" w:tooltip="Artigo 319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319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ambos do </w:t>
      </w:r>
      <w:hyperlink r:id="rId9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Código de Processo Penal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apresentar pedido de</w:t>
      </w:r>
    </w:p>
    <w:p w:rsidR="00C77B68" w:rsidRP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p w:rsidR="00C77B68" w:rsidRDefault="00C77B68" w:rsidP="00C77B68">
      <w:pPr>
        <w:jc w:val="center"/>
        <w:rPr>
          <w:rFonts w:ascii="Tahoma" w:hAnsi="Tahoma" w:cs="Tahoma"/>
          <w:b/>
          <w:bCs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REVOGAÇÃO DE PRISÃO PREVENTIVA</w:t>
      </w:r>
    </w:p>
    <w:p w:rsidR="00C77B68" w:rsidRPr="00C77B68" w:rsidRDefault="00C77B68" w:rsidP="00C77B68">
      <w:pPr>
        <w:jc w:val="center"/>
        <w:rPr>
          <w:rFonts w:ascii="Tahoma" w:hAnsi="Tahoma" w:cs="Tahoma"/>
          <w:color w:val="000000" w:themeColor="text1"/>
          <w:sz w:val="24"/>
          <w:szCs w:val="24"/>
        </w:rPr>
      </w:pPr>
    </w:p>
    <w:p w:rsidR="00C77B68" w:rsidRP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Pelos fatos e fundamentos a seguir aduzidos:</w:t>
      </w:r>
    </w:p>
    <w:p w:rsidR="00C77B68" w:rsidRP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SÍNTESE DOS FATOS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O requerente foi indiciado e posteriormente denunciado em razão da suposta prática dos crimes previstos no art. </w:t>
      </w:r>
      <w:hyperlink r:id="rId10" w:tooltip="Artigo 157 do Decreto Lei nº 2.848 de 07 de Dezembro de 1940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157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1" w:tooltip="Parágrafo 2 Artigo 157 do Decreto Lei nº 2.848 de 07 de Dezembro de 1940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§ 2º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2" w:tooltip="Inciso I do Parágrafo 2 do Artigo 157 do Decreto Lei nº 2.848 de 07 de Dezembro de 1940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I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13" w:tooltip="Inciso II do Parágrafo 2 do Artigo 157 do Decreto Lei nº 2.848 de 07 de Dezembro de 1940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II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c/c art. </w:t>
      </w:r>
      <w:hyperlink r:id="rId14" w:tooltip="Artigo 288 do Decreto Lei nº 2.848 de 07 de Dezembro de 1940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288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15" w:tooltip="Parágrafo 1 Artigo 288 do Decreto Lei nº 2.848 de 07 de Dezembro de 1940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parágrafo único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todos do </w:t>
      </w:r>
      <w:hyperlink r:id="rId16" w:tooltip="Decreto-lei no 2.848, de 7 de dezembro de 1940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Código Penal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fato ocorrido no dia 17 de novembro de 2016, por volta das 20:20h, contra a empresa XXXXXXXXXX, localizada nesta cidade.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Ocorre que conforme será demonstrado a seguir, o decreto prisional,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data vênia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, merece ser revisto por este douto Juízo, vez que os fundamentos daquela decisão não são idôneos, bem como a custódia cautelar contra o requerente não se releva imprescindível, merecendo sua revogação.</w:t>
      </w:r>
    </w:p>
    <w:p w:rsidR="00C77B68" w:rsidRP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MÉRITO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proofErr w:type="spellStart"/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Ab</w:t>
      </w:r>
      <w:proofErr w:type="spellEnd"/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 xml:space="preserve"> initio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, torna-se oportuno frisar que o requerente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não foi preso em flagrante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, e também não foi preso em qualquer outro momento por razão do fato apurado na denúncia que deu início a esta persecução criminal.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Tal apontamento se faz necessário pelo fato de que pela razão acima mencionada, verifica-se que o requerente não pode ser considerado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foragido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, mas tão-somente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revel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 na ação penal.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color w:val="000000" w:themeColor="text1"/>
          <w:sz w:val="24"/>
          <w:szCs w:val="24"/>
        </w:rPr>
        <w:t>DA DESN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ECESSIDADE DA PRISÃO PREVENTIVA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lastRenderedPageBreak/>
        <w:t>Presunção de inocência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A prisão é medida excepcional, sendo que sua decretação só se torna válida quando presentes os pressupostos insculpidos na norma de regência processual penal, mas especificamente nos termos do art. </w:t>
      </w:r>
      <w:hyperlink r:id="rId17" w:tooltip="Artigo 312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312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18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CPP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A presunção de não culpabilidade é garantia constitucional, prevista no art. 5º, inciso LVII: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“Art. 5º. (...) LVII -</w:t>
      </w:r>
      <w:r w:rsidRPr="00C77B68">
        <w:rPr>
          <w:rFonts w:ascii="Tahoma" w:hAnsi="Tahoma" w:cs="Tahoma"/>
          <w:b/>
          <w:bCs/>
          <w:i/>
          <w:iCs/>
          <w:color w:val="000000" w:themeColor="text1"/>
          <w:sz w:val="24"/>
          <w:szCs w:val="24"/>
        </w:rPr>
        <w:t> ninguém será considerado culpado até o trânsito em julgado de sentença penal condenatória;”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Declaração Universal dos Direitos Humanos (Resolução n.º </w:t>
      </w:r>
      <w:hyperlink r:id="rId19" w:tooltip="Resolução nº 217 de 1988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217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-A (III), de 10 de dezembro de 1948), artigo XI: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"Todo ser humano acusado de um ato delituoso </w:t>
      </w:r>
      <w:r w:rsidRPr="00C77B68">
        <w:rPr>
          <w:rFonts w:ascii="Tahoma" w:hAnsi="Tahoma" w:cs="Tahoma"/>
          <w:b/>
          <w:bCs/>
          <w:i/>
          <w:iCs/>
          <w:color w:val="000000" w:themeColor="text1"/>
          <w:sz w:val="24"/>
          <w:szCs w:val="24"/>
        </w:rPr>
        <w:t>tem o direito de ser presumido inocente até que a sua culpabilidade tenha sido provada de acordo com a lei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, em julgamento público no qual lhe tenham sido asseguradas todas as garantias necessárias à sua defesa."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O Pacto de São José da Costa Rica também exterioriza a necessidade de respeito à presunção de inocência, conforme se verifica na redação do seu artigo 8.º, n.º 2,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 xml:space="preserve">in </w:t>
      </w:r>
      <w:proofErr w:type="spellStart"/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verbis</w:t>
      </w:r>
      <w:proofErr w:type="spellEnd"/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: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 </w:t>
      </w:r>
      <w:r w:rsidRPr="00C77B68">
        <w:rPr>
          <w:rFonts w:ascii="Tahoma" w:hAnsi="Tahoma" w:cs="Tahoma"/>
          <w:b/>
          <w:bCs/>
          <w:i/>
          <w:iCs/>
          <w:color w:val="000000" w:themeColor="text1"/>
          <w:sz w:val="24"/>
          <w:szCs w:val="24"/>
        </w:rPr>
        <w:t>"Toda pessoa acusada de delito tem direito a que se presuma sua inocência, enquanto não se comprove legalmente a sua culpa."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Igualmente, o Pacto Internacional sobre Direitos Civis e Políticos de Nova Iorque (Aprovado pelo Decreto Legislativo n.º 226, de 13 de dezembro de 1991, e promulgado pelo Decreto n.º </w:t>
      </w:r>
      <w:hyperlink r:id="rId20" w:tooltip="Decreto no 592, de 6 de julho de 1992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592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de 06 de julho de 1992), em seu artigo 14, n.º 2, insculpe o postulado da presunção de inocência,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ipsis litteris: </w:t>
      </w:r>
      <w:r w:rsidRPr="00C77B68">
        <w:rPr>
          <w:rFonts w:ascii="Tahoma" w:hAnsi="Tahoma" w:cs="Tahoma"/>
          <w:b/>
          <w:bCs/>
          <w:i/>
          <w:iCs/>
          <w:color w:val="000000" w:themeColor="text1"/>
          <w:sz w:val="24"/>
          <w:szCs w:val="24"/>
        </w:rPr>
        <w:t>"Toda pessoa acusada de um delito terá direito a que se presuma sua inocência enquanto não for legalmente comprovada sua culpa."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color w:val="000000" w:themeColor="text1"/>
          <w:sz w:val="24"/>
          <w:szCs w:val="24"/>
        </w:rPr>
        <w:t>Garan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tia da ordem pública assegurada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Não se faz necessário a segregação cautelar o requerente quando se analisa a suposta necessidade de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garantia da ordem pública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 da prisão, vez que a fase investigativa já se encontra exaurida em sua plenitude.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Ademais, não há nos autos elementos suficientemente idôneos para se chegar a inarredável conclusão de que a liberdade do requerente causará alguma insegurança à sociedade, isso pelo fato de que o estado terá o controle sobre o acusado, de forma eficiente, com a aplicação de medidas cautelares alternativas à prisão.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Como bem observa o doutrinador Norberto Avena (Processo Penal, p. 669. 2017):</w:t>
      </w:r>
    </w:p>
    <w:p w:rsidR="00C77B68" w:rsidRPr="00C77B68" w:rsidRDefault="00C77B68" w:rsidP="00C77B68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 xml:space="preserve">Não bastam, para que seja decretada a preventiva com base neste motivo, ilações abstratas sobre a possibilidade de que venha o agente a delinquir, isto é, sem a indicação concreta e atual da existência 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lastRenderedPageBreak/>
        <w:t>do </w:t>
      </w:r>
      <w:r w:rsidRPr="00C77B68">
        <w:rPr>
          <w:rFonts w:ascii="Tahoma" w:hAnsi="Tahoma" w:cs="Tahoma"/>
          <w:b/>
          <w:bCs/>
          <w:i/>
          <w:iCs/>
          <w:color w:val="000000" w:themeColor="text1"/>
          <w:sz w:val="24"/>
          <w:szCs w:val="24"/>
        </w:rPr>
        <w:t>periculum in mora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. É preciso, pois, que sejam apresentados fundamentos que demonstrem a efetiva necessidade da restrição cautelar para evitar a reiteração na prática delitiva. (destacamos)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O que os indícios revelam não são suficientes para impor a prisão preventiva ao requerente, pois este além de não ter sido preso em flagrante, tem-se que a respeitável decisão que determinou a custódia cautelar se deu muito tempo após o suposto fato criminoso, sem que neste interstício se verificasse que o requerente foi ao menos indicado como participante de outro (s) delito (s).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color w:val="000000" w:themeColor="text1"/>
          <w:sz w:val="24"/>
          <w:szCs w:val="24"/>
        </w:rPr>
        <w:t>Da con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veniência da instrução criminal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Inicialmente, cumpre reiterar o que já foi dito anteriormente: a fase investigativa já se exauriu, e todos os indícios já se encontram encartados nos autos, bem como já houve depoimentos das testemunhas naquele momento da investigação policial, portanto, a concessão da liberdade para o requerente aguardar a instrução solto não acarretará qualquer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inconveniência 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à instrução criminal.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Citando novamente o doutrinador Norberto Avena (p. 671), temos:</w:t>
      </w:r>
    </w:p>
    <w:p w:rsidR="00C77B68" w:rsidRPr="00C77B68" w:rsidRDefault="00C77B68" w:rsidP="00C77B68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A despeito da terminologia empregada no dispositivo, essa medida não pode ser decretada apenas por se revelar proveitosa ou vantajosa à instrução, como sugere a interpretação literal da palavra “conveniência”.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É preciso que haja uma conotação de imprescindibilidade da segregação do agente para que a instrução criminal se desenvolva regularmente. 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(destacamos)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Ademais, a aplicação de medida cautelar diversa da prisão também terá o condão de impedir o requerente em que este cometa qualquer espécie de atentado que afete a regularidade da </w:t>
      </w:r>
      <w:proofErr w:type="spellStart"/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persecutio</w:t>
      </w:r>
      <w:proofErr w:type="spellEnd"/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 xml:space="preserve"> criminis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>Da aplicação da lei penal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Neste ponto, é crucial reiterarmos breve exposição feita acima, a respeito da suposta “fuga” do requerente. Este não está foragido, nem nunca esteve. Isto porque aquele em momento algum foi citado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pessoalmente 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para responder aos termos do processo, o que acarreta, no máximo, a interpretação de que o mesmo, neste processo, seria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revel.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Outro não é o entendimento esposado pelo egrégio Supremo Tribunal Federal, que em análise de </w:t>
      </w:r>
      <w:r w:rsidRPr="00C77B68">
        <w:rPr>
          <w:rFonts w:ascii="Tahoma" w:hAnsi="Tahoma" w:cs="Tahoma"/>
          <w:i/>
          <w:iCs/>
          <w:color w:val="000000" w:themeColor="text1"/>
          <w:sz w:val="24"/>
          <w:szCs w:val="24"/>
        </w:rPr>
        <w:t>habeas corpus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 com fatos semelhantes ao presente, externou que não se pode considerar o réu considerado como foragido se nunca foi preso. Trata-se do HC 94759/RN:</w:t>
      </w:r>
    </w:p>
    <w:p w:rsidR="00C77B68" w:rsidRPr="00C77B68" w:rsidRDefault="00C77B68" w:rsidP="00C77B68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lastRenderedPageBreak/>
        <w:t xml:space="preserve">AÇÃO PENAL. Prisão preventiva. Decreto fundado em necessidade de garantia da ordem pública e aplicação da lei penal. Fundamentos ligados ao mero fato da revelia dos réus, tida como fuga. Inadmissibilidade. Razão que não autoriza a prisão cautelar. HC concedido. Inteligência dos </w:t>
      </w:r>
      <w:proofErr w:type="spellStart"/>
      <w:r w:rsidRPr="00C77B68">
        <w:rPr>
          <w:rFonts w:ascii="Tahoma" w:hAnsi="Tahoma" w:cs="Tahoma"/>
          <w:color w:val="000000" w:themeColor="text1"/>
          <w:sz w:val="24"/>
          <w:szCs w:val="24"/>
        </w:rPr>
        <w:t>arts</w:t>
      </w:r>
      <w:proofErr w:type="spellEnd"/>
      <w:r w:rsidRPr="00C77B68">
        <w:rPr>
          <w:rFonts w:ascii="Tahoma" w:hAnsi="Tahoma" w:cs="Tahoma"/>
          <w:color w:val="000000" w:themeColor="text1"/>
          <w:sz w:val="24"/>
          <w:szCs w:val="24"/>
        </w:rPr>
        <w:t>. </w:t>
      </w:r>
      <w:hyperlink r:id="rId21" w:tooltip="Artigo 5 da Constituição Federal de 1988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5º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22" w:tooltip="Inciso LVII do Artigo 5 da Constituição Federal de 1988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LVII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da </w:t>
      </w:r>
      <w:hyperlink r:id="rId23" w:tooltip="CONSTITUIÇÃO DA REPÚBLICA FEDERATIVA DO BRASIL DE 1988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CF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e </w:t>
      </w:r>
      <w:hyperlink r:id="rId24" w:tooltip="Artigo 312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312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25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CPP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. Voto vencido.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É ilegal o decreto de prisão preventiva que, a título de necessidade de garantia da ordem pública e de aplicação da lei penal, se baseia no só fato de o réu ser revel, tomando-o por fuga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. (PublicaçãoDJe-202 DIVULG 23-10-2008 PUBLIC 24-10-2008 EMENT VOL-02338-03 PP-00600. Julgamento2 de Setembro de 2008. Relator Min. ELLEN GRACIE)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Analisando tema análogo, à luz da jurisprudência dos tribunais pátrios, socorremo-nos, novamente, do magistério de Norberto Avena (p. 671), que esclarece:</w:t>
      </w:r>
    </w:p>
    <w:p w:rsidR="00C77B68" w:rsidRPr="00C77B68" w:rsidRDefault="00C77B68" w:rsidP="00C77B68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No âmbito do STF já se decidiu que a mera evasão do distrito da culpa – seja para evitar a configuração do estado de flagrância, seja, ainda, para questionar a legalidade e/ou a validade da própria decisão de custódia cautelar – não basta, só por si, para justificar a decretação ou a manutenção da medida excepcional de privação cautelar da liberdade individual do indiciado ou do réu. 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(destacamos)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E mais a frente arremata (p. 672):</w:t>
      </w:r>
    </w:p>
    <w:p w:rsidR="00C77B68" w:rsidRPr="00C77B68" w:rsidRDefault="00C77B68" w:rsidP="00C77B68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Finalmente, é preciso considerar que, por força do art. </w:t>
      </w:r>
      <w:hyperlink r:id="rId26" w:tooltip="Artigo 282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282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27" w:tooltip="Parágrafo 6 Artigo 282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§ 6.º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do </w:t>
      </w:r>
      <w:hyperlink r:id="rId28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CPP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(acrescentado pela Lei </w:t>
      </w:r>
      <w:hyperlink r:id="rId29" w:tooltip="Lei nº 12.403, de 4 de maio de 201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12.403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/2011),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a decretação da prisão preventiva apenas é viável quando não for cabível a sua substituição por outra medida acautelatória diversa da prisão.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 Ora, no art. </w:t>
      </w:r>
      <w:hyperlink r:id="rId30" w:tooltip="Artigo 319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319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31" w:tooltip="Inciso IV do Artigo 319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IV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32" w:tooltip="Inciso IX do Artigo 319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IX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encontram-se as medidas de proibição de ausentar-se da Comarca e de monitoração eletrônica, respectivamente. Já no art. 320 contempla-se a proibição de ausentar-se do País.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Estes três provimentos cautelares, em tese, são capazes de substituir o decreto constritivo alicerçado na garantia de aplicação da lei penal. 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(destacamos)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>Da vida pessoal do requerente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>
        <w:rPr>
          <w:rFonts w:ascii="Tahoma" w:hAnsi="Tahoma" w:cs="Tahoma"/>
          <w:b/>
          <w:color w:val="000000" w:themeColor="text1"/>
          <w:sz w:val="24"/>
          <w:szCs w:val="24"/>
        </w:rPr>
        <w:t>Da família constituída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lastRenderedPageBreak/>
        <w:t>Outro forte motivo para que seja concedida a revogação da custódia cautelar é o fato de que o requerente tem família constituída, com companheira (</w:t>
      </w:r>
      <w:r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) e mais dois filhos: </w:t>
      </w:r>
      <w:r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, nascido em </w:t>
      </w:r>
      <w:r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 e </w:t>
      </w:r>
      <w:r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, nascida em </w:t>
      </w:r>
      <w:r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.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color w:val="000000" w:themeColor="text1"/>
          <w:sz w:val="24"/>
          <w:szCs w:val="24"/>
        </w:rPr>
        <w:t>Resid</w:t>
      </w:r>
      <w:r>
        <w:rPr>
          <w:rFonts w:ascii="Tahoma" w:hAnsi="Tahoma" w:cs="Tahoma"/>
          <w:b/>
          <w:color w:val="000000" w:themeColor="text1"/>
          <w:sz w:val="24"/>
          <w:szCs w:val="24"/>
        </w:rPr>
        <w:t>ência fixa no distrito da culpa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O requerente tem residência fixa, mais especificadamente na Rua </w:t>
      </w:r>
      <w:r>
        <w:rPr>
          <w:rFonts w:ascii="Tahoma" w:hAnsi="Tahoma" w:cs="Tahoma"/>
          <w:color w:val="000000" w:themeColor="text1"/>
          <w:sz w:val="24"/>
          <w:szCs w:val="24"/>
        </w:rPr>
        <w:t>...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>, sendo este o local onde poderá ser localizado quando o for observado por este douto Juízo a sagrada garantia constitucional da presunção de inocência.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color w:val="000000" w:themeColor="text1"/>
          <w:sz w:val="24"/>
          <w:szCs w:val="24"/>
        </w:rPr>
        <w:t>Do trabalho lícito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O requerente, por não ter tido a oportunidade de continuar seus estudos, não conseguiu emprego formal, todavia, sustenta a sua família como servente de pedreiro, profissão exercida com afinco e competência, que garante a toda a sua família o seu sustento mensal.</w:t>
      </w:r>
    </w:p>
    <w:p w:rsidR="00C77B68" w:rsidRPr="00C77B68" w:rsidRDefault="00C77B68" w:rsidP="00C77B68">
      <w:pPr>
        <w:jc w:val="both"/>
        <w:rPr>
          <w:rFonts w:ascii="Tahoma" w:hAnsi="Tahoma" w:cs="Tahoma"/>
          <w:b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color w:val="000000" w:themeColor="text1"/>
          <w:sz w:val="24"/>
          <w:szCs w:val="24"/>
        </w:rPr>
        <w:t>DA APLICAÇÃO DE MEDIDA CAUTELAR DIVERSA DA PRISÃO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Por tudo o que foi exposto, e tendo como norte a presunção de inocência como garantia constitucional e a consequente excepcionalidade da prisão antes do trânsito em julgado, com fulcro no art. </w:t>
      </w:r>
      <w:hyperlink r:id="rId33" w:tooltip="Artigo 319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319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34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Código de Processo Penal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tem-se que, no presente caso, revela-se suficiente a aplicação de medida cautelar diversa da prisão ao requerente.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Sobre a excepcionalidade da prisão diante das medidas cautelares diversas da prisão, conforme dispõe o art. </w:t>
      </w:r>
      <w:hyperlink r:id="rId35" w:tooltip="Artigo 282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282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hyperlink r:id="rId36" w:tooltip="Parágrafo 6 Artigo 282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§ 6.º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do </w:t>
      </w:r>
      <w:hyperlink r:id="rId37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CPP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Norberto Avena (p. 672) afirma que:</w:t>
      </w:r>
    </w:p>
    <w:p w:rsidR="00C77B68" w:rsidRPr="00C77B68" w:rsidRDefault="00C77B68" w:rsidP="00C77B68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Não é de hoje que a jurisprudência vislumbra na prisão preventiva uma medida excepcional, podendo ser decretada apenas quando devidamente amparada pelos requisitos legais previstos no art. </w:t>
      </w:r>
      <w:hyperlink r:id="rId38" w:tooltip="Artigo 312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312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39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CPP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em observância ao princípio constitucional da presunção de inocência, sob pena de antecipar a reprimenda a ser cumprida quando da condenação.</w:t>
      </w:r>
    </w:p>
    <w:p w:rsidR="00C77B68" w:rsidRPr="00C77B68" w:rsidRDefault="00C77B68" w:rsidP="00C77B68">
      <w:pPr>
        <w:ind w:left="226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Tal excepcionalidade, com as modificações introduzidas pela Lei </w:t>
      </w:r>
      <w:hyperlink r:id="rId40" w:tooltip="Lei nº 12.403, de 4 de maio de 201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12.403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/2011, passou a incorporar o </w:t>
      </w:r>
      <w:hyperlink r:id="rId41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Código de Processo Penal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dispondo o art. 282, § 6.º, que </w:t>
      </w: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a prisão preventiva será determinada quando não for cabível a sua substituição por outra medida cautelar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 (entre as estipuladas nos </w:t>
      </w:r>
      <w:proofErr w:type="spellStart"/>
      <w:r w:rsidRPr="00C77B68">
        <w:rPr>
          <w:rFonts w:ascii="Tahoma" w:hAnsi="Tahoma" w:cs="Tahoma"/>
          <w:color w:val="000000" w:themeColor="text1"/>
          <w:sz w:val="24"/>
          <w:szCs w:val="24"/>
        </w:rPr>
        <w:t>arts</w:t>
      </w:r>
      <w:proofErr w:type="spellEnd"/>
      <w:r w:rsidRPr="00C77B68">
        <w:rPr>
          <w:rFonts w:ascii="Tahoma" w:hAnsi="Tahoma" w:cs="Tahoma"/>
          <w:color w:val="000000" w:themeColor="text1"/>
          <w:sz w:val="24"/>
          <w:szCs w:val="24"/>
        </w:rPr>
        <w:t>. </w:t>
      </w:r>
      <w:hyperlink r:id="rId42" w:tooltip="Artigo 319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319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e </w:t>
      </w:r>
      <w:hyperlink r:id="rId43" w:tooltip="Artigo 320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320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44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CPP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é lógico). (destacamos)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 xml:space="preserve">Ora, no presente caso, o que revelam os autos é que não há como justificar a medida extrema da prisão preventiva do requerente, principalmente pelo fato de que a aplicação de quaisquer das medidas cautelares diversas da prisão – art. </w:t>
      </w:r>
      <w:r w:rsidRPr="00C77B68">
        <w:rPr>
          <w:rFonts w:ascii="Tahoma" w:hAnsi="Tahoma" w:cs="Tahoma"/>
          <w:color w:val="000000" w:themeColor="text1"/>
          <w:sz w:val="24"/>
          <w:szCs w:val="24"/>
        </w:rPr>
        <w:lastRenderedPageBreak/>
        <w:t>319 – serão suficientes e proporcionais para garantir o curso normal da instrução processual.</w:t>
      </w:r>
    </w:p>
    <w:p w:rsidR="00C77B68" w:rsidRPr="00C77B68" w:rsidRDefault="00C77B68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b/>
          <w:bCs/>
          <w:color w:val="000000" w:themeColor="text1"/>
          <w:sz w:val="24"/>
          <w:szCs w:val="24"/>
        </w:rPr>
        <w:t>DOS PEDIDOS</w:t>
      </w:r>
    </w:p>
    <w:p w:rsidR="00C77B68" w:rsidRPr="00C77B68" w:rsidRDefault="00C77B68" w:rsidP="00C77B68">
      <w:pPr>
        <w:ind w:firstLine="708"/>
        <w:jc w:val="both"/>
        <w:rPr>
          <w:rFonts w:ascii="Tahoma" w:hAnsi="Tahoma" w:cs="Tahoma"/>
          <w:color w:val="000000" w:themeColor="text1"/>
          <w:sz w:val="24"/>
          <w:szCs w:val="24"/>
        </w:rPr>
      </w:pPr>
      <w:r w:rsidRPr="00C77B68">
        <w:rPr>
          <w:rFonts w:ascii="Tahoma" w:hAnsi="Tahoma" w:cs="Tahoma"/>
          <w:color w:val="000000" w:themeColor="text1"/>
          <w:sz w:val="24"/>
          <w:szCs w:val="24"/>
        </w:rPr>
        <w:t>DIANTE DO EXPOSTO, requer a revogação da prisão preventiva decretada contra o requerente, sendo-lhe aplicada medida cautelar diversa da prisão, entre as insculpidas no art. </w:t>
      </w:r>
      <w:hyperlink r:id="rId45" w:tooltip="Artigo 319 do Decreto Lei nº 3.689 de 03 de Outubro de 1941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319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 do </w:t>
      </w:r>
      <w:hyperlink r:id="rId46" w:tooltip="Decreto-lei nº 3.689, de 3 de outubro de 1941." w:history="1">
        <w:r w:rsidRPr="00C77B68">
          <w:rPr>
            <w:rStyle w:val="Hyperlink"/>
            <w:rFonts w:ascii="Tahoma" w:hAnsi="Tahoma" w:cs="Tahoma"/>
            <w:color w:val="000000" w:themeColor="text1"/>
            <w:sz w:val="24"/>
            <w:szCs w:val="24"/>
          </w:rPr>
          <w:t>CPP</w:t>
        </w:r>
      </w:hyperlink>
      <w:r w:rsidRPr="00C77B68">
        <w:rPr>
          <w:rFonts w:ascii="Tahoma" w:hAnsi="Tahoma" w:cs="Tahoma"/>
          <w:color w:val="000000" w:themeColor="text1"/>
          <w:sz w:val="24"/>
          <w:szCs w:val="24"/>
        </w:rPr>
        <w:t>, permitindo àquele que responda ao processo em liberdade, por ser medida de Justiça.</w:t>
      </w:r>
    </w:p>
    <w:p w:rsidR="00C77B68" w:rsidRDefault="00C77B68" w:rsidP="00C77B6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bookmarkStart w:id="3" w:name="_Hlk482881190"/>
      <w:bookmarkStart w:id="4" w:name="_Hlk482880653"/>
      <w:r w:rsidRPr="007A0BCF">
        <w:rPr>
          <w:rFonts w:ascii="Tahoma" w:hAnsi="Tahoma" w:cs="Tahoma"/>
          <w:spacing w:val="2"/>
        </w:rPr>
        <w:t xml:space="preserve">Nestes termos, </w:t>
      </w:r>
    </w:p>
    <w:p w:rsidR="00C77B68" w:rsidRPr="007A0BCF" w:rsidRDefault="00C77B68" w:rsidP="00C77B6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 w:rsidRPr="007A0BCF">
        <w:rPr>
          <w:rFonts w:ascii="Tahoma" w:hAnsi="Tahoma" w:cs="Tahoma"/>
          <w:spacing w:val="2"/>
        </w:rPr>
        <w:t>pede e espera deferimento.</w:t>
      </w:r>
    </w:p>
    <w:p w:rsidR="00C77B68" w:rsidRPr="007A0BCF" w:rsidRDefault="00C77B68" w:rsidP="00C77B68">
      <w:pPr>
        <w:pStyle w:val="NormalWeb"/>
        <w:shd w:val="clear" w:color="auto" w:fill="FFFFFF"/>
        <w:spacing w:before="240" w:beforeAutospacing="0" w:after="300" w:afterAutospacing="0" w:line="390" w:lineRule="atLeast"/>
        <w:ind w:firstLine="708"/>
        <w:jc w:val="both"/>
        <w:rPr>
          <w:rFonts w:ascii="Tahoma" w:hAnsi="Tahoma" w:cs="Tahoma"/>
          <w:spacing w:val="2"/>
        </w:rPr>
      </w:pPr>
      <w:r>
        <w:rPr>
          <w:rFonts w:ascii="Tahoma" w:hAnsi="Tahoma" w:cs="Tahoma"/>
          <w:spacing w:val="2"/>
        </w:rPr>
        <w:t>... (Município – UF), ... (dia) de ... (mês) de ... (ano).</w:t>
      </w:r>
    </w:p>
    <w:p w:rsidR="00C77B68" w:rsidRPr="003A5C74" w:rsidRDefault="00C77B68" w:rsidP="00C77B68">
      <w:pPr>
        <w:shd w:val="clear" w:color="auto" w:fill="FFFFFF"/>
        <w:spacing w:line="360" w:lineRule="auto"/>
        <w:jc w:val="both"/>
        <w:rPr>
          <w:rFonts w:ascii="Arial" w:hAnsi="Arial" w:cs="Arial"/>
          <w:sz w:val="20"/>
          <w:szCs w:val="20"/>
          <w:lang w:eastAsia="pt-BR"/>
        </w:rPr>
      </w:pPr>
    </w:p>
    <w:p w:rsidR="00C77B68" w:rsidRPr="00114B12" w:rsidRDefault="00C77B68" w:rsidP="00C77B68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ADVOGADO</w:t>
      </w:r>
    </w:p>
    <w:p w:rsidR="00C77B68" w:rsidRPr="00114B12" w:rsidRDefault="00C77B68" w:rsidP="00C77B68">
      <w:pPr>
        <w:spacing w:after="0" w:line="240" w:lineRule="auto"/>
        <w:ind w:left="1321" w:right="1281" w:hanging="1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OAB n° .... - UF</w:t>
      </w:r>
    </w:p>
    <w:bookmarkEnd w:id="3"/>
    <w:p w:rsidR="00C77B68" w:rsidRPr="00114B12" w:rsidRDefault="00C77B68" w:rsidP="00C77B68">
      <w:pPr>
        <w:spacing w:after="0" w:line="240" w:lineRule="auto"/>
        <w:ind w:left="30"/>
        <w:jc w:val="center"/>
        <w:rPr>
          <w:rFonts w:ascii="Tahoma" w:hAnsi="Tahoma" w:cs="Tahoma"/>
          <w:sz w:val="24"/>
          <w:szCs w:val="24"/>
        </w:rPr>
      </w:pPr>
    </w:p>
    <w:bookmarkEnd w:id="4"/>
    <w:p w:rsidR="00B97B4B" w:rsidRPr="00C77B68" w:rsidRDefault="00B97B4B" w:rsidP="00C77B68">
      <w:pPr>
        <w:jc w:val="both"/>
        <w:rPr>
          <w:rFonts w:ascii="Tahoma" w:hAnsi="Tahoma" w:cs="Tahoma"/>
          <w:color w:val="000000" w:themeColor="text1"/>
          <w:sz w:val="24"/>
          <w:szCs w:val="24"/>
        </w:rPr>
      </w:pPr>
    </w:p>
    <w:sectPr w:rsidR="00B97B4B" w:rsidRPr="00C77B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B68"/>
    <w:rsid w:val="00B97B4B"/>
    <w:rsid w:val="00C77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E93D7"/>
  <w15:chartTrackingRefBased/>
  <w15:docId w15:val="{63C39E24-7A04-40D6-AF08-350B033F3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77B68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C77B68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C77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62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brasil.com.br/topicos/10651224/artigo-319-do-decreto-lei-n-3689-de-03-de-outubro-de-1941" TargetMode="External"/><Relationship Id="rId13" Type="http://schemas.openxmlformats.org/officeDocument/2006/relationships/hyperlink" Target="http://www.jusbrasil.com.br/topicos/10619168/inciso-ii-do-par%C3%A1grafo-2-do-artigo-157-do-decreto-lei-n-2848-de-07-de-dezembro-de-1940" TargetMode="External"/><Relationship Id="rId18" Type="http://schemas.openxmlformats.org/officeDocument/2006/relationships/hyperlink" Target="http://www.jusbrasil.com.br/legislacao/1028351/c%C3%B3digo-processo-penal-decreto-lei-3689-41" TargetMode="External"/><Relationship Id="rId26" Type="http://schemas.openxmlformats.org/officeDocument/2006/relationships/hyperlink" Target="http://www.jusbrasil.com.br/topicos/10656127/artigo-282-do-decreto-lei-n-3689-de-03-de-outubro-de-1941" TargetMode="External"/><Relationship Id="rId39" Type="http://schemas.openxmlformats.org/officeDocument/2006/relationships/hyperlink" Target="http://www.jusbrasil.com.br/legislacao/1028351/c%C3%B3digo-processo-penal-decreto-lei-3689-4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jusbrasil.com.br/topicos/10641516/artigo-5-da-constitui%C3%A7%C3%A3o-federal-de-1988" TargetMode="External"/><Relationship Id="rId34" Type="http://schemas.openxmlformats.org/officeDocument/2006/relationships/hyperlink" Target="http://www.jusbrasil.com.br/legislacao/1028351/c%C3%B3digo-processo-penal-decreto-lei-3689-41" TargetMode="External"/><Relationship Id="rId42" Type="http://schemas.openxmlformats.org/officeDocument/2006/relationships/hyperlink" Target="http://www.jusbrasil.com.br/topicos/10651224/artigo-319-do-decreto-lei-n-3689-de-03-de-outubro-de-1941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jusbrasil.com.br/topicos/10651652/artigo-316-do-decreto-lei-n-3689-de-03-de-outubro-de-1941" TargetMode="External"/><Relationship Id="rId12" Type="http://schemas.openxmlformats.org/officeDocument/2006/relationships/hyperlink" Target="http://www.jusbrasil.com.br/topicos/10619207/inciso-i-do-par%C3%A1grafo-2-do-artigo-157-do-decreto-lei-n-2848-de-07-de-dezembro-de-1940" TargetMode="External"/><Relationship Id="rId17" Type="http://schemas.openxmlformats.org/officeDocument/2006/relationships/hyperlink" Target="http://www.jusbrasil.com.br/topicos/10652044/artigo-312-do-decreto-lei-n-3689-de-03-de-outubro-de-1941" TargetMode="External"/><Relationship Id="rId25" Type="http://schemas.openxmlformats.org/officeDocument/2006/relationships/hyperlink" Target="http://www.jusbrasil.com.br/legislacao/1028351/c%C3%B3digo-processo-penal-decreto-lei-3689-41" TargetMode="External"/><Relationship Id="rId33" Type="http://schemas.openxmlformats.org/officeDocument/2006/relationships/hyperlink" Target="http://www.jusbrasil.com.br/topicos/10651224/artigo-319-do-decreto-lei-n-3689-de-03-de-outubro-de-1941" TargetMode="External"/><Relationship Id="rId38" Type="http://schemas.openxmlformats.org/officeDocument/2006/relationships/hyperlink" Target="http://www.jusbrasil.com.br/topicos/10652044/artigo-312-do-decreto-lei-n-3689-de-03-de-outubro-de-1941" TargetMode="External"/><Relationship Id="rId46" Type="http://schemas.openxmlformats.org/officeDocument/2006/relationships/hyperlink" Target="http://www.jusbrasil.com.br/legislacao/1028351/c%C3%B3digo-processo-penal-decreto-lei-3689-41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jusbrasil.com.br/legislacao/1033702/c%C3%B3digo-penal-decreto-lei-2848-40" TargetMode="External"/><Relationship Id="rId20" Type="http://schemas.openxmlformats.org/officeDocument/2006/relationships/hyperlink" Target="http://www.jusbrasil.com.br/legislacao/113458/decreto-592-92" TargetMode="External"/><Relationship Id="rId29" Type="http://schemas.openxmlformats.org/officeDocument/2006/relationships/hyperlink" Target="http://www.jusbrasil.com.br/legislacao/1027637/lei-12403-11" TargetMode="External"/><Relationship Id="rId41" Type="http://schemas.openxmlformats.org/officeDocument/2006/relationships/hyperlink" Target="http://www.jusbrasil.com.br/legislacao/1028351/c%C3%B3digo-processo-penal-decreto-lei-3689-41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11" Type="http://schemas.openxmlformats.org/officeDocument/2006/relationships/hyperlink" Target="http://www.jusbrasil.com.br/topicos/10619245/par%C3%A1grafo-2-artigo-157-do-decreto-lei-n-2848-de-07-de-dezembro-de-1940" TargetMode="External"/><Relationship Id="rId24" Type="http://schemas.openxmlformats.org/officeDocument/2006/relationships/hyperlink" Target="http://www.jusbrasil.com.br/topicos/10652044/artigo-312-do-decreto-lei-n-3689-de-03-de-outubro-de-1941" TargetMode="External"/><Relationship Id="rId32" Type="http://schemas.openxmlformats.org/officeDocument/2006/relationships/hyperlink" Target="http://www.jusbrasil.com.br/topicos/10650856/inciso-ix-do-artigo-319-do-decreto-lei-n-3689-de-03-de-outubro-de-1941" TargetMode="External"/><Relationship Id="rId37" Type="http://schemas.openxmlformats.org/officeDocument/2006/relationships/hyperlink" Target="http://www.jusbrasil.com.br/legislacao/1028351/c%C3%B3digo-processo-penal-decreto-lei-3689-41" TargetMode="External"/><Relationship Id="rId40" Type="http://schemas.openxmlformats.org/officeDocument/2006/relationships/hyperlink" Target="http://www.jusbrasil.com.br/legislacao/1027637/lei-12403-11" TargetMode="External"/><Relationship Id="rId45" Type="http://schemas.openxmlformats.org/officeDocument/2006/relationships/hyperlink" Target="http://www.jusbrasil.com.br/topicos/10651224/artigo-319-do-decreto-lei-n-3689-de-03-de-outubro-de-1941" TargetMode="External"/><Relationship Id="rId5" Type="http://schemas.openxmlformats.org/officeDocument/2006/relationships/hyperlink" Target="http://www.jusbrasil.com.br/topicos/10727883/inciso-lxvi-do-artigo-5-da-constitui%C3%A7%C3%A3o-federal-de-1988" TargetMode="External"/><Relationship Id="rId15" Type="http://schemas.openxmlformats.org/officeDocument/2006/relationships/hyperlink" Target="http://www.jusbrasil.com.br/topicos/10602025/par%C3%A1grafo-1-artigo-288-do-decreto-lei-n-2848-de-07-de-dezembro-de-1940" TargetMode="External"/><Relationship Id="rId23" Type="http://schemas.openxmlformats.org/officeDocument/2006/relationships/hyperlink" Target="http://www.jusbrasil.com.br/legislacao/155571402/constitui%C3%A7%C3%A3o-federal-constitui%C3%A7%C3%A3o-da-republica-federativa-do-brasil-1988" TargetMode="External"/><Relationship Id="rId28" Type="http://schemas.openxmlformats.org/officeDocument/2006/relationships/hyperlink" Target="http://www.jusbrasil.com.br/legislacao/1028351/c%C3%B3digo-processo-penal-decreto-lei-3689-41" TargetMode="External"/><Relationship Id="rId36" Type="http://schemas.openxmlformats.org/officeDocument/2006/relationships/hyperlink" Target="http://www.jusbrasil.com.br/topicos/10655830/par%C3%A1grafo-6-artigo-282-do-decreto-lei-n-3689-de-03-de-outubro-de-1941" TargetMode="External"/><Relationship Id="rId10" Type="http://schemas.openxmlformats.org/officeDocument/2006/relationships/hyperlink" Target="http://www.jusbrasil.com.br/topicos/10619340/artigo-157-do-decreto-lei-n-2848-de-07-de-dezembro-de-1940" TargetMode="External"/><Relationship Id="rId19" Type="http://schemas.openxmlformats.org/officeDocument/2006/relationships/hyperlink" Target="http://www.jusbrasil.com.br/legislacao/229111/resolucao-217-1988" TargetMode="External"/><Relationship Id="rId31" Type="http://schemas.openxmlformats.org/officeDocument/2006/relationships/hyperlink" Target="http://www.jusbrasil.com.br/topicos/10651051/inciso-iv-do-artigo-319-do-decreto-lei-n-3689-de-03-de-outubro-de-1941" TargetMode="External"/><Relationship Id="rId44" Type="http://schemas.openxmlformats.org/officeDocument/2006/relationships/hyperlink" Target="http://www.jusbrasil.com.br/legislacao/1028351/c%C3%B3digo-processo-penal-decreto-lei-3689-41" TargetMode="External"/><Relationship Id="rId4" Type="http://schemas.openxmlformats.org/officeDocument/2006/relationships/hyperlink" Target="http://www.jusbrasil.com.br/topicos/10641516/artigo-5-da-constitui%C3%A7%C3%A3o-federal-de-1988" TargetMode="External"/><Relationship Id="rId9" Type="http://schemas.openxmlformats.org/officeDocument/2006/relationships/hyperlink" Target="http://www.jusbrasil.com.br/legislacao/1028351/c%C3%B3digo-processo-penal-decreto-lei-3689-41" TargetMode="External"/><Relationship Id="rId14" Type="http://schemas.openxmlformats.org/officeDocument/2006/relationships/hyperlink" Target="http://www.jusbrasil.com.br/topicos/10602053/artigo-288-do-decreto-lei-n-2848-de-07-de-dezembro-de-1940" TargetMode="External"/><Relationship Id="rId22" Type="http://schemas.openxmlformats.org/officeDocument/2006/relationships/hyperlink" Target="http://www.jusbrasil.com.br/topicos/10728238/inciso-lvii-do-artigo-5-da-constitui%C3%A7%C3%A3o-federal-de-1988" TargetMode="External"/><Relationship Id="rId27" Type="http://schemas.openxmlformats.org/officeDocument/2006/relationships/hyperlink" Target="http://www.jusbrasil.com.br/topicos/10655830/par%C3%A1grafo-6-artigo-282-do-decreto-lei-n-3689-de-03-de-outubro-de-1941" TargetMode="External"/><Relationship Id="rId30" Type="http://schemas.openxmlformats.org/officeDocument/2006/relationships/hyperlink" Target="http://www.jusbrasil.com.br/topicos/10651224/artigo-319-do-decreto-lei-n-3689-de-03-de-outubro-de-1941" TargetMode="External"/><Relationship Id="rId35" Type="http://schemas.openxmlformats.org/officeDocument/2006/relationships/hyperlink" Target="http://www.jusbrasil.com.br/topicos/10656127/artigo-282-do-decreto-lei-n-3689-de-03-de-outubro-de-1941" TargetMode="External"/><Relationship Id="rId43" Type="http://schemas.openxmlformats.org/officeDocument/2006/relationships/hyperlink" Target="http://www.jusbrasil.com.br/topicos/10650644/artigo-320-do-decreto-lei-n-3689-de-03-de-outubro-de-1941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2930</Words>
  <Characters>15825</Characters>
  <DocSecurity>0</DocSecurity>
  <Lines>131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2017-05-20T18:31:00Z</dcterms:created>
  <dcterms:modified xsi:type="dcterms:W3CDTF">2017-05-20T18:39:00Z</dcterms:modified>
</cp:coreProperties>
</file>