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8B614" w14:textId="77777777" w:rsidR="00A563AB" w:rsidRPr="00A563AB" w:rsidRDefault="00A563AB" w:rsidP="00A563AB">
      <w:pPr>
        <w:pBdr>
          <w:bottom w:val="single" w:sz="6" w:space="6" w:color="CCCCCC"/>
        </w:pBdr>
        <w:shd w:val="clear" w:color="auto" w:fill="F4F4E1"/>
        <w:spacing w:after="0" w:line="240" w:lineRule="auto"/>
        <w:jc w:val="center"/>
        <w:outlineLvl w:val="2"/>
        <w:rPr>
          <w:rFonts w:ascii="Trebuchet MS" w:eastAsia="Times New Roman" w:hAnsi="Trebuchet MS" w:cs="Times New Roman"/>
          <w:caps/>
          <w:color w:val="000000"/>
          <w:spacing w:val="120"/>
          <w:kern w:val="0"/>
          <w:sz w:val="27"/>
          <w:szCs w:val="27"/>
          <w:lang w:eastAsia="en-NL"/>
          <w14:ligatures w14:val="none"/>
        </w:rPr>
      </w:pPr>
      <w:r w:rsidRPr="00A563AB">
        <w:rPr>
          <w:rFonts w:ascii="Trebuchet MS" w:eastAsia="Times New Roman" w:hAnsi="Trebuchet MS" w:cs="Times New Roman"/>
          <w:caps/>
          <w:color w:val="000000"/>
          <w:spacing w:val="120"/>
          <w:kern w:val="0"/>
          <w:sz w:val="27"/>
          <w:szCs w:val="27"/>
          <w:lang w:eastAsia="en-NL"/>
          <w14:ligatures w14:val="none"/>
        </w:rPr>
        <w:t>TABLE OF CONTENTS</w:t>
      </w:r>
    </w:p>
    <w:p w14:paraId="147DF1B6" w14:textId="77777777" w:rsidR="00A563AB" w:rsidRPr="00A563AB" w:rsidRDefault="00A563AB" w:rsidP="00A563AB">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5" w:anchor="Component_Description" w:history="1">
        <w:r w:rsidRPr="00A563AB">
          <w:rPr>
            <w:rFonts w:ascii="Verdana" w:eastAsia="Times New Roman" w:hAnsi="Verdana" w:cs="Times New Roman"/>
            <w:color w:val="003399"/>
            <w:kern w:val="0"/>
            <w:sz w:val="18"/>
            <w:szCs w:val="18"/>
            <w:u w:val="single"/>
            <w:lang w:eastAsia="en-NL"/>
            <w14:ligatures w14:val="none"/>
          </w:rPr>
          <w:t>Component Description</w:t>
        </w:r>
      </w:hyperlink>
    </w:p>
    <w:p w14:paraId="3EAEA1CB" w14:textId="77777777" w:rsidR="00A563AB" w:rsidRPr="00A563AB" w:rsidRDefault="00A563AB" w:rsidP="00A563AB">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6" w:anchor="Eligible_Sample" w:history="1">
        <w:r w:rsidRPr="00A563AB">
          <w:rPr>
            <w:rFonts w:ascii="Verdana" w:eastAsia="Times New Roman" w:hAnsi="Verdana" w:cs="Times New Roman"/>
            <w:color w:val="003399"/>
            <w:kern w:val="0"/>
            <w:sz w:val="18"/>
            <w:szCs w:val="18"/>
            <w:u w:val="single"/>
            <w:lang w:eastAsia="en-NL"/>
            <w14:ligatures w14:val="none"/>
          </w:rPr>
          <w:t>Eligible Sample</w:t>
        </w:r>
      </w:hyperlink>
    </w:p>
    <w:p w14:paraId="4C81B7F2" w14:textId="77777777" w:rsidR="00A563AB" w:rsidRPr="00A563AB" w:rsidRDefault="00A563AB" w:rsidP="00A563AB">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7" w:anchor="Protocol_and_Procedure" w:history="1">
        <w:r w:rsidRPr="00A563AB">
          <w:rPr>
            <w:rFonts w:ascii="Verdana" w:eastAsia="Times New Roman" w:hAnsi="Verdana" w:cs="Times New Roman"/>
            <w:color w:val="003399"/>
            <w:kern w:val="0"/>
            <w:sz w:val="18"/>
            <w:szCs w:val="18"/>
            <w:u w:val="single"/>
            <w:lang w:eastAsia="en-NL"/>
            <w14:ligatures w14:val="none"/>
          </w:rPr>
          <w:t>Protocol and Procedure</w:t>
        </w:r>
      </w:hyperlink>
    </w:p>
    <w:p w14:paraId="277A9888" w14:textId="77777777" w:rsidR="00A563AB" w:rsidRPr="00A563AB" w:rsidRDefault="00A563AB" w:rsidP="00A563AB">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8" w:anchor="Quality_Assurance_&amp;_Quality_Control" w:history="1">
        <w:r w:rsidRPr="00A563AB">
          <w:rPr>
            <w:rFonts w:ascii="Verdana" w:eastAsia="Times New Roman" w:hAnsi="Verdana" w:cs="Times New Roman"/>
            <w:color w:val="003399"/>
            <w:kern w:val="0"/>
            <w:sz w:val="18"/>
            <w:szCs w:val="18"/>
            <w:u w:val="single"/>
            <w:lang w:eastAsia="en-NL"/>
            <w14:ligatures w14:val="none"/>
          </w:rPr>
          <w:t>Quality Assurance &amp; Quality Control</w:t>
        </w:r>
      </w:hyperlink>
    </w:p>
    <w:p w14:paraId="253A562D" w14:textId="77777777" w:rsidR="00A563AB" w:rsidRPr="00A563AB" w:rsidRDefault="00A563AB" w:rsidP="00A563AB">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9" w:anchor="Data_Processing_and_Editing" w:history="1">
        <w:r w:rsidRPr="00A563AB">
          <w:rPr>
            <w:rFonts w:ascii="Verdana" w:eastAsia="Times New Roman" w:hAnsi="Verdana" w:cs="Times New Roman"/>
            <w:color w:val="003399"/>
            <w:kern w:val="0"/>
            <w:sz w:val="18"/>
            <w:szCs w:val="18"/>
            <w:u w:val="single"/>
            <w:lang w:eastAsia="en-NL"/>
            <w14:ligatures w14:val="none"/>
          </w:rPr>
          <w:t>Data Processing and Editing</w:t>
        </w:r>
      </w:hyperlink>
    </w:p>
    <w:p w14:paraId="4A08BBBD" w14:textId="77777777" w:rsidR="00A563AB" w:rsidRPr="00A563AB" w:rsidRDefault="00A563AB" w:rsidP="00A563AB">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0" w:anchor="Analytic_Notes" w:history="1">
        <w:r w:rsidRPr="00A563AB">
          <w:rPr>
            <w:rFonts w:ascii="Verdana" w:eastAsia="Times New Roman" w:hAnsi="Verdana" w:cs="Times New Roman"/>
            <w:color w:val="003399"/>
            <w:kern w:val="0"/>
            <w:sz w:val="18"/>
            <w:szCs w:val="18"/>
            <w:u w:val="single"/>
            <w:lang w:eastAsia="en-NL"/>
            <w14:ligatures w14:val="none"/>
          </w:rPr>
          <w:t>Analytic Notes</w:t>
        </w:r>
      </w:hyperlink>
    </w:p>
    <w:p w14:paraId="4C170EC3" w14:textId="77777777" w:rsidR="00A563AB" w:rsidRPr="00A563AB" w:rsidRDefault="00A563AB" w:rsidP="00A563AB">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1" w:anchor="Codebook" w:history="1">
        <w:r w:rsidRPr="00A563AB">
          <w:rPr>
            <w:rFonts w:ascii="Verdana" w:eastAsia="Times New Roman" w:hAnsi="Verdana" w:cs="Times New Roman"/>
            <w:color w:val="003399"/>
            <w:kern w:val="0"/>
            <w:sz w:val="18"/>
            <w:szCs w:val="18"/>
            <w:u w:val="single"/>
            <w:lang w:eastAsia="en-NL"/>
            <w14:ligatures w14:val="none"/>
          </w:rPr>
          <w:t>Codebook</w:t>
        </w:r>
      </w:hyperlink>
    </w:p>
    <w:p w14:paraId="2B9E2529"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2" w:anchor="SEQN" w:history="1">
        <w:r w:rsidRPr="00A563AB">
          <w:rPr>
            <w:rFonts w:ascii="Verdana" w:eastAsia="Times New Roman" w:hAnsi="Verdana" w:cs="Times New Roman"/>
            <w:color w:val="003399"/>
            <w:kern w:val="0"/>
            <w:sz w:val="18"/>
            <w:szCs w:val="18"/>
            <w:u w:val="single"/>
            <w:lang w:eastAsia="en-NL"/>
            <w14:ligatures w14:val="none"/>
          </w:rPr>
          <w:t>SEQN - Respondent sequence number</w:t>
        </w:r>
      </w:hyperlink>
    </w:p>
    <w:p w14:paraId="6D0452F5"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 w:anchor="BMAEXLEN" w:history="1">
        <w:r w:rsidRPr="00A563AB">
          <w:rPr>
            <w:rFonts w:ascii="Verdana" w:eastAsia="Times New Roman" w:hAnsi="Verdana" w:cs="Times New Roman"/>
            <w:color w:val="003399"/>
            <w:kern w:val="0"/>
            <w:sz w:val="18"/>
            <w:szCs w:val="18"/>
            <w:u w:val="single"/>
            <w:lang w:eastAsia="en-NL"/>
            <w14:ligatures w14:val="none"/>
          </w:rPr>
          <w:t>BMAEXLEN - Length of a MEC exam (sec)</w:t>
        </w:r>
      </w:hyperlink>
    </w:p>
    <w:p w14:paraId="59EF82A1"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 w:anchor="BMAEXSTS" w:history="1">
        <w:r w:rsidRPr="00A563AB">
          <w:rPr>
            <w:rFonts w:ascii="Verdana" w:eastAsia="Times New Roman" w:hAnsi="Verdana" w:cs="Times New Roman"/>
            <w:color w:val="003399"/>
            <w:kern w:val="0"/>
            <w:sz w:val="18"/>
            <w:szCs w:val="18"/>
            <w:u w:val="single"/>
            <w:lang w:eastAsia="en-NL"/>
            <w14:ligatures w14:val="none"/>
          </w:rPr>
          <w:t>BMAEXSTS - Status of a MEC exam</w:t>
        </w:r>
      </w:hyperlink>
    </w:p>
    <w:p w14:paraId="54733D9E"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 w:anchor="BMAEXCMT" w:history="1">
        <w:r w:rsidRPr="00A563AB">
          <w:rPr>
            <w:rFonts w:ascii="Verdana" w:eastAsia="Times New Roman" w:hAnsi="Verdana" w:cs="Times New Roman"/>
            <w:color w:val="003399"/>
            <w:kern w:val="0"/>
            <w:sz w:val="18"/>
            <w:szCs w:val="18"/>
            <w:u w:val="single"/>
            <w:lang w:eastAsia="en-NL"/>
            <w14:ligatures w14:val="none"/>
          </w:rPr>
          <w:t>BMAEXCMT - Comment code for an exam</w:t>
        </w:r>
      </w:hyperlink>
    </w:p>
    <w:p w14:paraId="640FBC26"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6" w:anchor="BMXWT" w:history="1">
        <w:r w:rsidRPr="00A563AB">
          <w:rPr>
            <w:rFonts w:ascii="Verdana" w:eastAsia="Times New Roman" w:hAnsi="Verdana" w:cs="Times New Roman"/>
            <w:color w:val="003399"/>
            <w:kern w:val="0"/>
            <w:sz w:val="18"/>
            <w:szCs w:val="18"/>
            <w:u w:val="single"/>
            <w:lang w:eastAsia="en-NL"/>
            <w14:ligatures w14:val="none"/>
          </w:rPr>
          <w:t>BMXWT - Weight (kg)</w:t>
        </w:r>
      </w:hyperlink>
    </w:p>
    <w:p w14:paraId="4AB1F145"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7" w:anchor="BMIWT" w:history="1">
        <w:r w:rsidRPr="00A563AB">
          <w:rPr>
            <w:rFonts w:ascii="Verdana" w:eastAsia="Times New Roman" w:hAnsi="Verdana" w:cs="Times New Roman"/>
            <w:color w:val="003399"/>
            <w:kern w:val="0"/>
            <w:sz w:val="18"/>
            <w:szCs w:val="18"/>
            <w:u w:val="single"/>
            <w:lang w:eastAsia="en-NL"/>
            <w14:ligatures w14:val="none"/>
          </w:rPr>
          <w:t>BMIWT - Weight Comment</w:t>
        </w:r>
      </w:hyperlink>
    </w:p>
    <w:p w14:paraId="2781BA63"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8" w:anchor="BMXRECUM" w:history="1">
        <w:r w:rsidRPr="00A563AB">
          <w:rPr>
            <w:rFonts w:ascii="Verdana" w:eastAsia="Times New Roman" w:hAnsi="Verdana" w:cs="Times New Roman"/>
            <w:color w:val="003399"/>
            <w:kern w:val="0"/>
            <w:sz w:val="18"/>
            <w:szCs w:val="18"/>
            <w:u w:val="single"/>
            <w:lang w:eastAsia="en-NL"/>
            <w14:ligatures w14:val="none"/>
          </w:rPr>
          <w:t>BMXRECUM - Recumbent Length (cm)</w:t>
        </w:r>
      </w:hyperlink>
    </w:p>
    <w:p w14:paraId="36D82508"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9" w:anchor="BMIRECUM" w:history="1">
        <w:r w:rsidRPr="00A563AB">
          <w:rPr>
            <w:rFonts w:ascii="Verdana" w:eastAsia="Times New Roman" w:hAnsi="Verdana" w:cs="Times New Roman"/>
            <w:color w:val="003399"/>
            <w:kern w:val="0"/>
            <w:sz w:val="18"/>
            <w:szCs w:val="18"/>
            <w:u w:val="single"/>
            <w:lang w:eastAsia="en-NL"/>
            <w14:ligatures w14:val="none"/>
          </w:rPr>
          <w:t>BMIRECUM - Recumbent Length Comment</w:t>
        </w:r>
      </w:hyperlink>
    </w:p>
    <w:p w14:paraId="1D117F2C"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0" w:anchor="BMXHEAD" w:history="1">
        <w:r w:rsidRPr="00A563AB">
          <w:rPr>
            <w:rFonts w:ascii="Verdana" w:eastAsia="Times New Roman" w:hAnsi="Verdana" w:cs="Times New Roman"/>
            <w:color w:val="003399"/>
            <w:kern w:val="0"/>
            <w:sz w:val="18"/>
            <w:szCs w:val="18"/>
            <w:u w:val="single"/>
            <w:lang w:eastAsia="en-NL"/>
            <w14:ligatures w14:val="none"/>
          </w:rPr>
          <w:t>BMXHEAD - Head Circumference (cm)</w:t>
        </w:r>
      </w:hyperlink>
    </w:p>
    <w:p w14:paraId="4348779A"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1" w:anchor="BMIHEAD" w:history="1">
        <w:r w:rsidRPr="00A563AB">
          <w:rPr>
            <w:rFonts w:ascii="Verdana" w:eastAsia="Times New Roman" w:hAnsi="Verdana" w:cs="Times New Roman"/>
            <w:color w:val="003399"/>
            <w:kern w:val="0"/>
            <w:sz w:val="18"/>
            <w:szCs w:val="18"/>
            <w:u w:val="single"/>
            <w:lang w:eastAsia="en-NL"/>
            <w14:ligatures w14:val="none"/>
          </w:rPr>
          <w:t>BMIHEAD - Head Circumference Comment</w:t>
        </w:r>
      </w:hyperlink>
    </w:p>
    <w:p w14:paraId="4E2126C3"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2" w:anchor="BMXHT" w:history="1">
        <w:r w:rsidRPr="00A563AB">
          <w:rPr>
            <w:rFonts w:ascii="Verdana" w:eastAsia="Times New Roman" w:hAnsi="Verdana" w:cs="Times New Roman"/>
            <w:color w:val="003399"/>
            <w:kern w:val="0"/>
            <w:sz w:val="18"/>
            <w:szCs w:val="18"/>
            <w:u w:val="single"/>
            <w:lang w:eastAsia="en-NL"/>
            <w14:ligatures w14:val="none"/>
          </w:rPr>
          <w:t>BMXHT - Standing Height (cm)</w:t>
        </w:r>
      </w:hyperlink>
    </w:p>
    <w:p w14:paraId="68D8DC2E"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3" w:anchor="BMIHT" w:history="1">
        <w:r w:rsidRPr="00A563AB">
          <w:rPr>
            <w:rFonts w:ascii="Verdana" w:eastAsia="Times New Roman" w:hAnsi="Verdana" w:cs="Times New Roman"/>
            <w:color w:val="003399"/>
            <w:kern w:val="0"/>
            <w:sz w:val="18"/>
            <w:szCs w:val="18"/>
            <w:u w:val="single"/>
            <w:lang w:eastAsia="en-NL"/>
            <w14:ligatures w14:val="none"/>
          </w:rPr>
          <w:t>BMIHT - Standing Height Comment</w:t>
        </w:r>
      </w:hyperlink>
    </w:p>
    <w:p w14:paraId="6283CCA4"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4" w:anchor="BMXBMI" w:history="1">
        <w:r w:rsidRPr="00A563AB">
          <w:rPr>
            <w:rFonts w:ascii="Verdana" w:eastAsia="Times New Roman" w:hAnsi="Verdana" w:cs="Times New Roman"/>
            <w:color w:val="003399"/>
            <w:kern w:val="0"/>
            <w:sz w:val="18"/>
            <w:szCs w:val="18"/>
            <w:u w:val="single"/>
            <w:lang w:eastAsia="en-NL"/>
            <w14:ligatures w14:val="none"/>
          </w:rPr>
          <w:t>BMXBMI - Body Mass Index (kg/m**2)</w:t>
        </w:r>
      </w:hyperlink>
    </w:p>
    <w:p w14:paraId="754E9A0C"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5" w:anchor="BMXLEG" w:history="1">
        <w:r w:rsidRPr="00A563AB">
          <w:rPr>
            <w:rFonts w:ascii="Verdana" w:eastAsia="Times New Roman" w:hAnsi="Verdana" w:cs="Times New Roman"/>
            <w:color w:val="003399"/>
            <w:kern w:val="0"/>
            <w:sz w:val="18"/>
            <w:szCs w:val="18"/>
            <w:u w:val="single"/>
            <w:lang w:eastAsia="en-NL"/>
            <w14:ligatures w14:val="none"/>
          </w:rPr>
          <w:t>BMXLEG - Upper Leg Length (cm)</w:t>
        </w:r>
      </w:hyperlink>
    </w:p>
    <w:p w14:paraId="6378C2D5"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6" w:anchor="BMILEG" w:history="1">
        <w:r w:rsidRPr="00A563AB">
          <w:rPr>
            <w:rFonts w:ascii="Verdana" w:eastAsia="Times New Roman" w:hAnsi="Verdana" w:cs="Times New Roman"/>
            <w:color w:val="003399"/>
            <w:kern w:val="0"/>
            <w:sz w:val="18"/>
            <w:szCs w:val="18"/>
            <w:u w:val="single"/>
            <w:lang w:eastAsia="en-NL"/>
            <w14:ligatures w14:val="none"/>
          </w:rPr>
          <w:t>BMILEG - Upper Leg Length Comment</w:t>
        </w:r>
      </w:hyperlink>
    </w:p>
    <w:p w14:paraId="2AD7449D"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7" w:anchor="BMXCALF" w:history="1">
        <w:r w:rsidRPr="00A563AB">
          <w:rPr>
            <w:rFonts w:ascii="Verdana" w:eastAsia="Times New Roman" w:hAnsi="Verdana" w:cs="Times New Roman"/>
            <w:color w:val="003399"/>
            <w:kern w:val="0"/>
            <w:sz w:val="18"/>
            <w:szCs w:val="18"/>
            <w:u w:val="single"/>
            <w:lang w:eastAsia="en-NL"/>
            <w14:ligatures w14:val="none"/>
          </w:rPr>
          <w:t>BMXCALF - Maximal Calf Circumference (cm)</w:t>
        </w:r>
      </w:hyperlink>
    </w:p>
    <w:p w14:paraId="1F700FB5"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8" w:anchor="BMICALF" w:history="1">
        <w:r w:rsidRPr="00A563AB">
          <w:rPr>
            <w:rFonts w:ascii="Verdana" w:eastAsia="Times New Roman" w:hAnsi="Verdana" w:cs="Times New Roman"/>
            <w:color w:val="003399"/>
            <w:kern w:val="0"/>
            <w:sz w:val="18"/>
            <w:szCs w:val="18"/>
            <w:u w:val="single"/>
            <w:lang w:eastAsia="en-NL"/>
            <w14:ligatures w14:val="none"/>
          </w:rPr>
          <w:t>BMICALF - Maximal Calf Comment</w:t>
        </w:r>
      </w:hyperlink>
    </w:p>
    <w:p w14:paraId="29174FF9"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9" w:anchor="BMXARML" w:history="1">
        <w:r w:rsidRPr="00A563AB">
          <w:rPr>
            <w:rFonts w:ascii="Verdana" w:eastAsia="Times New Roman" w:hAnsi="Verdana" w:cs="Times New Roman"/>
            <w:color w:val="003399"/>
            <w:kern w:val="0"/>
            <w:sz w:val="18"/>
            <w:szCs w:val="18"/>
            <w:u w:val="single"/>
            <w:lang w:eastAsia="en-NL"/>
            <w14:ligatures w14:val="none"/>
          </w:rPr>
          <w:t>BMXARML - Upper Arm Length (cm)</w:t>
        </w:r>
      </w:hyperlink>
    </w:p>
    <w:p w14:paraId="7E63C64A"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0" w:anchor="BMIARML" w:history="1">
        <w:r w:rsidRPr="00A563AB">
          <w:rPr>
            <w:rFonts w:ascii="Verdana" w:eastAsia="Times New Roman" w:hAnsi="Verdana" w:cs="Times New Roman"/>
            <w:color w:val="003399"/>
            <w:kern w:val="0"/>
            <w:sz w:val="18"/>
            <w:szCs w:val="18"/>
            <w:u w:val="single"/>
            <w:lang w:eastAsia="en-NL"/>
            <w14:ligatures w14:val="none"/>
          </w:rPr>
          <w:t>BMIARML - Upper Arm Length Comment</w:t>
        </w:r>
      </w:hyperlink>
    </w:p>
    <w:p w14:paraId="54BB05FC"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1" w:anchor="BMXARMC" w:history="1">
        <w:r w:rsidRPr="00A563AB">
          <w:rPr>
            <w:rFonts w:ascii="Verdana" w:eastAsia="Times New Roman" w:hAnsi="Verdana" w:cs="Times New Roman"/>
            <w:color w:val="003399"/>
            <w:kern w:val="0"/>
            <w:sz w:val="18"/>
            <w:szCs w:val="18"/>
            <w:u w:val="single"/>
            <w:lang w:eastAsia="en-NL"/>
            <w14:ligatures w14:val="none"/>
          </w:rPr>
          <w:t>BMXARMC - Arm Circumference (cm)</w:t>
        </w:r>
      </w:hyperlink>
    </w:p>
    <w:p w14:paraId="25E16D30"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2" w:anchor="BMIARMC" w:history="1">
        <w:r w:rsidRPr="00A563AB">
          <w:rPr>
            <w:rFonts w:ascii="Verdana" w:eastAsia="Times New Roman" w:hAnsi="Verdana" w:cs="Times New Roman"/>
            <w:color w:val="003399"/>
            <w:kern w:val="0"/>
            <w:sz w:val="18"/>
            <w:szCs w:val="18"/>
            <w:u w:val="single"/>
            <w:lang w:eastAsia="en-NL"/>
            <w14:ligatures w14:val="none"/>
          </w:rPr>
          <w:t>BMIARMC - Arm Circumference Comment</w:t>
        </w:r>
      </w:hyperlink>
    </w:p>
    <w:p w14:paraId="54269FB4"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3" w:anchor="BMXWAIST" w:history="1">
        <w:r w:rsidRPr="00A563AB">
          <w:rPr>
            <w:rFonts w:ascii="Verdana" w:eastAsia="Times New Roman" w:hAnsi="Verdana" w:cs="Times New Roman"/>
            <w:color w:val="003399"/>
            <w:kern w:val="0"/>
            <w:sz w:val="18"/>
            <w:szCs w:val="18"/>
            <w:u w:val="single"/>
            <w:lang w:eastAsia="en-NL"/>
            <w14:ligatures w14:val="none"/>
          </w:rPr>
          <w:t>BMXWAIST - Waist Circumference (cm)</w:t>
        </w:r>
      </w:hyperlink>
    </w:p>
    <w:p w14:paraId="68C9B15A"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4" w:anchor="BMIWAIST" w:history="1">
        <w:r w:rsidRPr="00A563AB">
          <w:rPr>
            <w:rFonts w:ascii="Verdana" w:eastAsia="Times New Roman" w:hAnsi="Verdana" w:cs="Times New Roman"/>
            <w:color w:val="003399"/>
            <w:kern w:val="0"/>
            <w:sz w:val="18"/>
            <w:szCs w:val="18"/>
            <w:u w:val="single"/>
            <w:lang w:eastAsia="en-NL"/>
            <w14:ligatures w14:val="none"/>
          </w:rPr>
          <w:t>BMIWAIST - Waist Circumference Comment</w:t>
        </w:r>
      </w:hyperlink>
    </w:p>
    <w:p w14:paraId="1CA5B84B"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5" w:anchor="BMXTHICR" w:history="1">
        <w:r w:rsidRPr="00A563AB">
          <w:rPr>
            <w:rFonts w:ascii="Verdana" w:eastAsia="Times New Roman" w:hAnsi="Verdana" w:cs="Times New Roman"/>
            <w:color w:val="003399"/>
            <w:kern w:val="0"/>
            <w:sz w:val="18"/>
            <w:szCs w:val="18"/>
            <w:u w:val="single"/>
            <w:lang w:eastAsia="en-NL"/>
            <w14:ligatures w14:val="none"/>
          </w:rPr>
          <w:t>BMXTHICR - Thigh Circumference (cm)</w:t>
        </w:r>
      </w:hyperlink>
    </w:p>
    <w:p w14:paraId="1C9BCC9F"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6" w:anchor="BMITHICR" w:history="1">
        <w:r w:rsidRPr="00A563AB">
          <w:rPr>
            <w:rFonts w:ascii="Verdana" w:eastAsia="Times New Roman" w:hAnsi="Verdana" w:cs="Times New Roman"/>
            <w:color w:val="003399"/>
            <w:kern w:val="0"/>
            <w:sz w:val="18"/>
            <w:szCs w:val="18"/>
            <w:u w:val="single"/>
            <w:lang w:eastAsia="en-NL"/>
            <w14:ligatures w14:val="none"/>
          </w:rPr>
          <w:t>BMITHICR - Thigh Circumference Comment</w:t>
        </w:r>
      </w:hyperlink>
    </w:p>
    <w:p w14:paraId="2005AC28"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7" w:anchor="BMXTRI" w:history="1">
        <w:r w:rsidRPr="00A563AB">
          <w:rPr>
            <w:rFonts w:ascii="Verdana" w:eastAsia="Times New Roman" w:hAnsi="Verdana" w:cs="Times New Roman"/>
            <w:color w:val="003399"/>
            <w:kern w:val="0"/>
            <w:sz w:val="18"/>
            <w:szCs w:val="18"/>
            <w:u w:val="single"/>
            <w:lang w:eastAsia="en-NL"/>
            <w14:ligatures w14:val="none"/>
          </w:rPr>
          <w:t>BMXTRI - Triceps Skinfold (mm)</w:t>
        </w:r>
      </w:hyperlink>
    </w:p>
    <w:p w14:paraId="14AA3D72"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8" w:anchor="BMITRI" w:history="1">
        <w:r w:rsidRPr="00A563AB">
          <w:rPr>
            <w:rFonts w:ascii="Verdana" w:eastAsia="Times New Roman" w:hAnsi="Verdana" w:cs="Times New Roman"/>
            <w:color w:val="003399"/>
            <w:kern w:val="0"/>
            <w:sz w:val="18"/>
            <w:szCs w:val="18"/>
            <w:u w:val="single"/>
            <w:lang w:eastAsia="en-NL"/>
            <w14:ligatures w14:val="none"/>
          </w:rPr>
          <w:t>BMITRI - Triceps Skinfold Comment</w:t>
        </w:r>
      </w:hyperlink>
    </w:p>
    <w:p w14:paraId="6203F9C1"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9" w:anchor="BMXSUB" w:history="1">
        <w:r w:rsidRPr="00A563AB">
          <w:rPr>
            <w:rFonts w:ascii="Verdana" w:eastAsia="Times New Roman" w:hAnsi="Verdana" w:cs="Times New Roman"/>
            <w:color w:val="003399"/>
            <w:kern w:val="0"/>
            <w:sz w:val="18"/>
            <w:szCs w:val="18"/>
            <w:u w:val="single"/>
            <w:lang w:eastAsia="en-NL"/>
            <w14:ligatures w14:val="none"/>
          </w:rPr>
          <w:t>BMXSUB - Subscapular Skinfold (mm)</w:t>
        </w:r>
      </w:hyperlink>
    </w:p>
    <w:p w14:paraId="4D915BEC"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0" w:anchor="BMISUB" w:history="1">
        <w:r w:rsidRPr="00A563AB">
          <w:rPr>
            <w:rFonts w:ascii="Verdana" w:eastAsia="Times New Roman" w:hAnsi="Verdana" w:cs="Times New Roman"/>
            <w:color w:val="003399"/>
            <w:kern w:val="0"/>
            <w:sz w:val="18"/>
            <w:szCs w:val="18"/>
            <w:u w:val="single"/>
            <w:lang w:eastAsia="en-NL"/>
            <w14:ligatures w14:val="none"/>
          </w:rPr>
          <w:t>BMISUB - Subscapular Skinfold Comment</w:t>
        </w:r>
      </w:hyperlink>
    </w:p>
    <w:p w14:paraId="5C803B68"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1" w:anchor="BMAAMP" w:history="1">
        <w:r w:rsidRPr="00A563AB">
          <w:rPr>
            <w:rFonts w:ascii="Verdana" w:eastAsia="Times New Roman" w:hAnsi="Verdana" w:cs="Times New Roman"/>
            <w:color w:val="003399"/>
            <w:kern w:val="0"/>
            <w:sz w:val="18"/>
            <w:szCs w:val="18"/>
            <w:u w:val="single"/>
            <w:lang w:eastAsia="en-NL"/>
            <w14:ligatures w14:val="none"/>
          </w:rPr>
          <w:t>BMAAMP - Amputations?</w:t>
        </w:r>
      </w:hyperlink>
    </w:p>
    <w:p w14:paraId="3E73FA58"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2" w:anchor="BMAUREXT" w:history="1">
        <w:r w:rsidRPr="00A563AB">
          <w:rPr>
            <w:rFonts w:ascii="Verdana" w:eastAsia="Times New Roman" w:hAnsi="Verdana" w:cs="Times New Roman"/>
            <w:color w:val="003399"/>
            <w:kern w:val="0"/>
            <w:sz w:val="18"/>
            <w:szCs w:val="18"/>
            <w:u w:val="single"/>
            <w:lang w:eastAsia="en-NL"/>
            <w14:ligatures w14:val="none"/>
          </w:rPr>
          <w:t>BMAUREXT - Amputations: Upper Right Extremity?</w:t>
        </w:r>
      </w:hyperlink>
    </w:p>
    <w:p w14:paraId="0257DB96"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3" w:anchor="BMAUPREL" w:history="1">
        <w:r w:rsidRPr="00A563AB">
          <w:rPr>
            <w:rFonts w:ascii="Verdana" w:eastAsia="Times New Roman" w:hAnsi="Verdana" w:cs="Times New Roman"/>
            <w:color w:val="003399"/>
            <w:kern w:val="0"/>
            <w:sz w:val="18"/>
            <w:szCs w:val="18"/>
            <w:u w:val="single"/>
            <w:lang w:eastAsia="en-NL"/>
            <w14:ligatures w14:val="none"/>
          </w:rPr>
          <w:t>BMAUPREL - Amputations: UR Above or Below Elbow?</w:t>
        </w:r>
      </w:hyperlink>
    </w:p>
    <w:p w14:paraId="7F8FC641"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4" w:anchor="BMAULEXT" w:history="1">
        <w:r w:rsidRPr="00A563AB">
          <w:rPr>
            <w:rFonts w:ascii="Verdana" w:eastAsia="Times New Roman" w:hAnsi="Verdana" w:cs="Times New Roman"/>
            <w:color w:val="003399"/>
            <w:kern w:val="0"/>
            <w:sz w:val="18"/>
            <w:szCs w:val="18"/>
            <w:u w:val="single"/>
            <w:lang w:eastAsia="en-NL"/>
            <w14:ligatures w14:val="none"/>
          </w:rPr>
          <w:t>BMAULEXT - Amputations: Upper Left Extremity?</w:t>
        </w:r>
      </w:hyperlink>
    </w:p>
    <w:p w14:paraId="49B5B7BB"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5" w:anchor="BMAUPLEL" w:history="1">
        <w:r w:rsidRPr="00A563AB">
          <w:rPr>
            <w:rFonts w:ascii="Verdana" w:eastAsia="Times New Roman" w:hAnsi="Verdana" w:cs="Times New Roman"/>
            <w:color w:val="003399"/>
            <w:kern w:val="0"/>
            <w:sz w:val="18"/>
            <w:szCs w:val="18"/>
            <w:u w:val="single"/>
            <w:lang w:eastAsia="en-NL"/>
            <w14:ligatures w14:val="none"/>
          </w:rPr>
          <w:t>BMAUPLEL - Amputations: UL Above or Below Elbow?</w:t>
        </w:r>
      </w:hyperlink>
    </w:p>
    <w:p w14:paraId="5B56651D"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6" w:anchor="BMALOREX" w:history="1">
        <w:r w:rsidRPr="00A563AB">
          <w:rPr>
            <w:rFonts w:ascii="Verdana" w:eastAsia="Times New Roman" w:hAnsi="Verdana" w:cs="Times New Roman"/>
            <w:color w:val="003399"/>
            <w:kern w:val="0"/>
            <w:sz w:val="18"/>
            <w:szCs w:val="18"/>
            <w:u w:val="single"/>
            <w:lang w:eastAsia="en-NL"/>
            <w14:ligatures w14:val="none"/>
          </w:rPr>
          <w:t>BMALOREX - Amputations: Lower Right Extremity?</w:t>
        </w:r>
      </w:hyperlink>
    </w:p>
    <w:p w14:paraId="1C71DDC2"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7" w:anchor="BMALORKN" w:history="1">
        <w:r w:rsidRPr="00A563AB">
          <w:rPr>
            <w:rFonts w:ascii="Verdana" w:eastAsia="Times New Roman" w:hAnsi="Verdana" w:cs="Times New Roman"/>
            <w:color w:val="003399"/>
            <w:kern w:val="0"/>
            <w:sz w:val="18"/>
            <w:szCs w:val="18"/>
            <w:u w:val="single"/>
            <w:lang w:eastAsia="en-NL"/>
            <w14:ligatures w14:val="none"/>
          </w:rPr>
          <w:t>BMALORKN - Amputations: LR Above or Below Knee?</w:t>
        </w:r>
      </w:hyperlink>
    </w:p>
    <w:p w14:paraId="5755153F"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8" w:anchor="BMALLEXT" w:history="1">
        <w:r w:rsidRPr="00A563AB">
          <w:rPr>
            <w:rFonts w:ascii="Verdana" w:eastAsia="Times New Roman" w:hAnsi="Verdana" w:cs="Times New Roman"/>
            <w:color w:val="003399"/>
            <w:kern w:val="0"/>
            <w:sz w:val="18"/>
            <w:szCs w:val="18"/>
            <w:u w:val="single"/>
            <w:lang w:eastAsia="en-NL"/>
            <w14:ligatures w14:val="none"/>
          </w:rPr>
          <w:t>BMALLEXT - Amputations: Lower Left Extremity?</w:t>
        </w:r>
      </w:hyperlink>
    </w:p>
    <w:p w14:paraId="761CED72" w14:textId="77777777" w:rsidR="00A563AB" w:rsidRPr="00A563AB" w:rsidRDefault="00A563AB" w:rsidP="00A563AB">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9" w:anchor="BMALLKNE" w:history="1">
        <w:r w:rsidRPr="00A563AB">
          <w:rPr>
            <w:rFonts w:ascii="Verdana" w:eastAsia="Times New Roman" w:hAnsi="Verdana" w:cs="Times New Roman"/>
            <w:color w:val="003399"/>
            <w:kern w:val="0"/>
            <w:sz w:val="18"/>
            <w:szCs w:val="18"/>
            <w:u w:val="single"/>
            <w:lang w:eastAsia="en-NL"/>
            <w14:ligatures w14:val="none"/>
          </w:rPr>
          <w:t>BMALLKNE - Amputations: LL Above or Below Knee?</w:t>
        </w:r>
      </w:hyperlink>
    </w:p>
    <w:p w14:paraId="4ECE2D44" w14:textId="77777777" w:rsidR="00A563AB" w:rsidRPr="00A563AB" w:rsidRDefault="00A563AB" w:rsidP="00A563AB">
      <w:pPr>
        <w:spacing w:after="150" w:line="240" w:lineRule="auto"/>
        <w:outlineLvl w:val="0"/>
        <w:rPr>
          <w:rFonts w:ascii="Trebuchet MS" w:eastAsia="Times New Roman" w:hAnsi="Trebuchet MS" w:cs="Times New Roman"/>
          <w:color w:val="0C5205"/>
          <w:kern w:val="36"/>
          <w:sz w:val="36"/>
          <w:szCs w:val="36"/>
          <w:lang w:eastAsia="en-NL"/>
          <w14:ligatures w14:val="none"/>
        </w:rPr>
      </w:pPr>
      <w:r w:rsidRPr="00A563AB">
        <w:rPr>
          <w:rFonts w:ascii="Trebuchet MS" w:eastAsia="Times New Roman" w:hAnsi="Trebuchet MS" w:cs="Times New Roman"/>
          <w:color w:val="0C5205"/>
          <w:kern w:val="36"/>
          <w:sz w:val="36"/>
          <w:szCs w:val="36"/>
          <w:lang w:eastAsia="en-NL"/>
          <w14:ligatures w14:val="none"/>
        </w:rPr>
        <w:t>National Health and Nutrition Examination Survey</w:t>
      </w:r>
    </w:p>
    <w:p w14:paraId="56AB7779"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1999-2000 Data Documentation, Codebook, and Frequencies</w:t>
      </w:r>
    </w:p>
    <w:p w14:paraId="0B133AC5" w14:textId="77777777" w:rsidR="00A563AB" w:rsidRPr="00A563AB" w:rsidRDefault="00A563AB" w:rsidP="00A563AB">
      <w:pPr>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Body Measures (BMX)</w:t>
      </w:r>
    </w:p>
    <w:p w14:paraId="7BC25AEC" w14:textId="77777777" w:rsidR="00A563AB" w:rsidRPr="00A563AB" w:rsidRDefault="00A563AB" w:rsidP="00A563AB">
      <w:pPr>
        <w:spacing w:before="100" w:beforeAutospacing="1" w:after="100" w:afterAutospacing="1" w:line="240" w:lineRule="auto"/>
        <w:outlineLvl w:val="3"/>
        <w:rPr>
          <w:rFonts w:ascii="Trebuchet MS" w:eastAsia="Times New Roman" w:hAnsi="Trebuchet MS" w:cs="Times New Roman"/>
          <w:b/>
          <w:bCs/>
          <w:color w:val="000000"/>
          <w:kern w:val="0"/>
          <w:sz w:val="23"/>
          <w:szCs w:val="23"/>
          <w:lang w:eastAsia="en-NL"/>
          <w14:ligatures w14:val="none"/>
        </w:rPr>
      </w:pPr>
      <w:r w:rsidRPr="00A563AB">
        <w:rPr>
          <w:rFonts w:ascii="Trebuchet MS" w:eastAsia="Times New Roman" w:hAnsi="Trebuchet MS" w:cs="Times New Roman"/>
          <w:b/>
          <w:bCs/>
          <w:color w:val="000000"/>
          <w:kern w:val="0"/>
          <w:sz w:val="23"/>
          <w:szCs w:val="23"/>
          <w:lang w:eastAsia="en-NL"/>
          <w14:ligatures w14:val="none"/>
        </w:rPr>
        <w:t>Data File: BMX.xpt</w:t>
      </w:r>
    </w:p>
    <w:p w14:paraId="6A271B40" w14:textId="77777777" w:rsidR="00A563AB" w:rsidRPr="00A563AB" w:rsidRDefault="00A563AB" w:rsidP="00A563AB">
      <w:pPr>
        <w:spacing w:before="100" w:beforeAutospacing="1" w:after="100" w:afterAutospacing="1" w:line="240" w:lineRule="auto"/>
        <w:outlineLvl w:val="4"/>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First Published: June 2002</w:t>
      </w:r>
    </w:p>
    <w:p w14:paraId="794D487A" w14:textId="77777777" w:rsidR="00A563AB" w:rsidRPr="00A563AB" w:rsidRDefault="00A563AB" w:rsidP="00A563AB">
      <w:pPr>
        <w:spacing w:before="100" w:beforeAutospacing="1" w:after="100" w:afterAutospacing="1" w:line="240" w:lineRule="auto"/>
        <w:outlineLvl w:val="4"/>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Last Revised: NA</w:t>
      </w:r>
    </w:p>
    <w:p w14:paraId="24E2758B"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Component Description</w:t>
      </w:r>
    </w:p>
    <w:p w14:paraId="1EC42DD7"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Body measurements were recorded for all examinees by a trained examiner in the mobile examination center (MEC). The measures taken were age dependent, and include the following:</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5583"/>
        <w:gridCol w:w="3417"/>
      </w:tblGrid>
      <w:tr w:rsidR="00A563AB" w:rsidRPr="00A563AB" w14:paraId="3679EF96" w14:textId="77777777" w:rsidTr="00A563AB">
        <w:trPr>
          <w:tblHeader/>
        </w:trPr>
        <w:tc>
          <w:tcPr>
            <w:tcW w:w="0" w:type="auto"/>
            <w:gridSpan w:val="2"/>
            <w:tcBorders>
              <w:top w:val="nil"/>
              <w:left w:val="nil"/>
              <w:bottom w:val="nil"/>
              <w:right w:val="nil"/>
            </w:tcBorders>
            <w:shd w:val="clear" w:color="auto" w:fill="F4F4E1"/>
            <w:tcMar>
              <w:top w:w="75" w:type="dxa"/>
              <w:left w:w="75" w:type="dxa"/>
              <w:bottom w:w="75" w:type="dxa"/>
              <w:right w:w="75" w:type="dxa"/>
            </w:tcMar>
            <w:vAlign w:val="center"/>
            <w:hideMark/>
          </w:tcPr>
          <w:p w14:paraId="671F4A80" w14:textId="77777777" w:rsidR="00A563AB" w:rsidRPr="00A563AB" w:rsidRDefault="00A563AB" w:rsidP="00A563AB">
            <w:pPr>
              <w:spacing w:after="240" w:line="240" w:lineRule="auto"/>
              <w:jc w:val="center"/>
              <w:rPr>
                <w:rFonts w:ascii="Times New Roman" w:eastAsia="Times New Roman" w:hAnsi="Times New Roman" w:cs="Times New Roman"/>
                <w:b/>
                <w:bCs/>
                <w:kern w:val="0"/>
                <w:lang w:eastAsia="en-NL"/>
                <w14:ligatures w14:val="none"/>
              </w:rPr>
            </w:pPr>
            <w:r w:rsidRPr="00A563AB">
              <w:rPr>
                <w:rFonts w:ascii="Times New Roman" w:eastAsia="Times New Roman" w:hAnsi="Times New Roman" w:cs="Times New Roman"/>
                <w:b/>
                <w:bCs/>
                <w:kern w:val="0"/>
                <w:lang w:eastAsia="en-NL"/>
                <w14:ligatures w14:val="none"/>
              </w:rPr>
              <w:t>Age Ranges for Body Measurements</w:t>
            </w:r>
          </w:p>
        </w:tc>
      </w:tr>
      <w:tr w:rsidR="00A563AB" w:rsidRPr="00A563AB" w14:paraId="4635B591"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E91439" w14:textId="77777777" w:rsidR="00A563AB" w:rsidRPr="00A563AB" w:rsidRDefault="00A563AB" w:rsidP="00A563AB">
            <w:pPr>
              <w:spacing w:after="24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 Measurement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B9BA87" w14:textId="77777777" w:rsidR="00A563AB" w:rsidRPr="00A563AB" w:rsidRDefault="00A563AB" w:rsidP="00A563AB">
            <w:pPr>
              <w:spacing w:after="24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Age Range </w:t>
            </w:r>
          </w:p>
        </w:tc>
      </w:tr>
      <w:tr w:rsidR="00A563AB" w:rsidRPr="00A563AB" w14:paraId="4A4D75C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3646E"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080E3"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all ages</w:t>
            </w:r>
          </w:p>
        </w:tc>
      </w:tr>
      <w:tr w:rsidR="00A563AB" w:rsidRPr="00A563AB" w14:paraId="25F51297"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B5F88"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Recumbent length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CA5E6"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 through 47 mo.</w:t>
            </w:r>
          </w:p>
        </w:tc>
      </w:tr>
      <w:tr w:rsidR="00A563AB" w:rsidRPr="00A563AB" w14:paraId="6E9ECA64"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700E0"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Standing height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9646E"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 mo.</w:t>
            </w:r>
          </w:p>
        </w:tc>
      </w:tr>
      <w:tr w:rsidR="00A563AB" w:rsidRPr="00A563AB" w14:paraId="1E94DCA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756E3"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lastRenderedPageBreak/>
              <w:t>Upper leg length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D2658"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 mo.</w:t>
            </w:r>
          </w:p>
        </w:tc>
      </w:tr>
      <w:tr w:rsidR="00A563AB" w:rsidRPr="00A563AB" w14:paraId="21AC87D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2C977"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Upper arm length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7B44B"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 mo.</w:t>
            </w:r>
          </w:p>
        </w:tc>
      </w:tr>
      <w:tr w:rsidR="00A563AB" w:rsidRPr="00A563AB" w14:paraId="6A84159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376AD"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Head circumference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CC090"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 through 5 mo.</w:t>
            </w:r>
          </w:p>
        </w:tc>
      </w:tr>
      <w:tr w:rsidR="00A563AB" w:rsidRPr="00A563AB" w14:paraId="532ED7D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C8A42"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Mid-upper arm circumference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0E85B"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 mo.</w:t>
            </w:r>
          </w:p>
        </w:tc>
      </w:tr>
      <w:tr w:rsidR="00A563AB" w:rsidRPr="00A563AB" w14:paraId="53E80764"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1BBC82"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Waist circumference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B99CD"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 mo.</w:t>
            </w:r>
          </w:p>
        </w:tc>
      </w:tr>
      <w:tr w:rsidR="00A563AB" w:rsidRPr="00A563AB" w14:paraId="025F09C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070D5"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Mid-thigh circumference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A54543"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 mo.</w:t>
            </w:r>
          </w:p>
        </w:tc>
      </w:tr>
      <w:tr w:rsidR="00A563AB" w:rsidRPr="00A563AB" w14:paraId="3605080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733F9"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Maximal calf circumference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183AC"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 mo.</w:t>
            </w:r>
          </w:p>
        </w:tc>
      </w:tr>
      <w:tr w:rsidR="00A563AB" w:rsidRPr="00A563AB" w14:paraId="53CF786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26E6D"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Triceps skinfold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34309"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 mo.</w:t>
            </w:r>
          </w:p>
        </w:tc>
      </w:tr>
      <w:tr w:rsidR="00A563AB" w:rsidRPr="00A563AB" w14:paraId="37DADE4C"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BC45D"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Subscapular skinfold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90AA9" w14:textId="77777777" w:rsidR="00A563AB" w:rsidRPr="00A563AB" w:rsidRDefault="00A563AB" w:rsidP="00A563AB">
            <w:pPr>
              <w:spacing w:after="24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 mo.</w:t>
            </w:r>
          </w:p>
        </w:tc>
      </w:tr>
    </w:tbl>
    <w:p w14:paraId="628EC879"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In situations when examinees had to leave the MEC early and were unable to complete the Body Measurement Component, at a minimum, weight and standing height or recumbent length were measured.</w:t>
      </w:r>
    </w:p>
    <w:p w14:paraId="1AADB302"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Eligible Sample</w:t>
      </w:r>
    </w:p>
    <w:p w14:paraId="14B92088"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The protocol for this component did not detail any medical, safety, or other exclusions. For examinees who used a wheelchair, the health technicians used their discretion to obtain as many measures as practical. Generally, height and weight were not obtained for examinees who used a wheelchair in the MEC.</w:t>
      </w:r>
    </w:p>
    <w:p w14:paraId="1D21BBDA"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This data set includes body measurements for women who were pregnant at the time of the exam. Analysts should determine if it is appropriate to exclude data for pregnant women in a particular analysis. Pregnancy status information is denoted by the MEC Demographic Data File variable, RIAPPREG.</w:t>
      </w:r>
    </w:p>
    <w:p w14:paraId="323067BF"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Protocol and Procedure</w:t>
      </w:r>
    </w:p>
    <w:p w14:paraId="0608E428"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Data Collection Methods</w:t>
      </w:r>
    </w:p>
    <w:p w14:paraId="1E2576E0"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lastRenderedPageBreak/>
        <w:t>The data collection methods, examination protocol, and data collection forms are fully documented in the Anthropometry Procedures Manual.</w:t>
      </w:r>
    </w:p>
    <w:p w14:paraId="1E4E2686"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Examination Protocol</w:t>
      </w:r>
    </w:p>
    <w:p w14:paraId="3728B088"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See Item 3 above. In addition, for general guidelines on standard procedures that were followed for the anthropometric measures, refer to the Anthropometric Standardization Reference manual (Lohman, 1988). For specific guidelines, the Anthropometric Procedures Video that demonstrates the NHANES III anthropometric procedures in detail is available for all measures except the calf circumference. This video may be obtained from the U.S. Government Printing Office (https://wwwn.cdc.gov/nchs/nhanes/nhanes3/anthropometricvideos.aspx).</w:t>
      </w:r>
    </w:p>
    <w:p w14:paraId="2F0920AF"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Staff</w:t>
      </w:r>
    </w:p>
    <w:p w14:paraId="0C3793CC"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All body measures were obtained by trained health technicians in the body measures room for each of the Mobile Examination Centers.</w:t>
      </w:r>
    </w:p>
    <w:p w14:paraId="4B2DB1C1"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Quality Assurance &amp; Quality Control</w:t>
      </w:r>
    </w:p>
    <w:p w14:paraId="33091F3E"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The first line of quality control was provided by the automated data collection system. For weight, height, and recumbent length, the data were captured electronically from the measuring instruments to minimize potential data entry errors. Range edits, based on the 1st and 99th percentiles of the NHANES III distribution were also programmed into the automated data collection system, giving an out of range message, prompting the examiner to verify or re-check the measure.</w:t>
      </w:r>
    </w:p>
    <w:p w14:paraId="0000571B"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Experienced trainers and observers monitored technician performance in the field. Periodic retraining sessions were conducted with the survey staff. Replicate examinations were performed by body measurement consultant s during visits to the field. Routine calibration of the body measures equipment was a part of the quality control plan for this component. The Anthropometry Procedures Manual details the equipment calibration procedures.</w:t>
      </w:r>
    </w:p>
    <w:p w14:paraId="281A6886"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Data Processing and Editing</w:t>
      </w:r>
    </w:p>
    <w:p w14:paraId="18289BA0"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The data were edited for values that exceeded the capacity of the measuring equipment.</w:t>
      </w:r>
    </w:p>
    <w:p w14:paraId="68E6FA33"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 xml:space="preserve">Biologically implausible values were checked by examining age and sex-specific measurements that exceeded the 1st and 99th percentile values of the NHANES III distribution for each measure. Measured body weights were compared with self-or proxy reported body weights. For ages 24-28 months, length and height measures were compared for reasonable agreement. Length and height measures were also </w:t>
      </w:r>
      <w:r w:rsidRPr="00A563AB">
        <w:rPr>
          <w:rFonts w:ascii="Verdana" w:eastAsia="Times New Roman" w:hAnsi="Verdana" w:cs="Times New Roman"/>
          <w:color w:val="000000"/>
          <w:kern w:val="0"/>
          <w:sz w:val="18"/>
          <w:szCs w:val="18"/>
          <w:lang w:eastAsia="en-NL"/>
          <w14:ligatures w14:val="none"/>
        </w:rPr>
        <w:lastRenderedPageBreak/>
        <w:t>checked against proxy reported values. A limited number of observations that could not be reconciled were set to missing.</w:t>
      </w:r>
    </w:p>
    <w:p w14:paraId="001975C3"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Analytic Notes</w:t>
      </w:r>
    </w:p>
    <w:p w14:paraId="6BC75749"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During the data editing process, outlier values were examined. When there was insufficient information to conclude that values were invalid, they were left in the data set.</w:t>
      </w:r>
    </w:p>
    <w:p w14:paraId="596C741F" w14:textId="77777777" w:rsidR="00A563AB" w:rsidRPr="00A563AB" w:rsidRDefault="00A563AB" w:rsidP="00A563AB">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Analysts should examine the data spread and consider whether or not it is appropriate to include or exclude extreme values in a given analysis.</w:t>
      </w:r>
    </w:p>
    <w:p w14:paraId="30AFA068" w14:textId="77777777" w:rsidR="00A563AB" w:rsidRPr="00A563AB" w:rsidRDefault="00A563AB" w:rsidP="00A563AB">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A563AB">
        <w:rPr>
          <w:rFonts w:ascii="Trebuchet MS" w:eastAsia="Times New Roman" w:hAnsi="Trebuchet MS" w:cs="Times New Roman"/>
          <w:color w:val="0C5205"/>
          <w:kern w:val="0"/>
          <w:sz w:val="29"/>
          <w:szCs w:val="29"/>
          <w:lang w:eastAsia="en-NL"/>
          <w14:ligatures w14:val="none"/>
        </w:rPr>
        <w:t>Codebook and Frequencies</w:t>
      </w:r>
    </w:p>
    <w:p w14:paraId="5CA972C5"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SEQN - Respondent sequence number</w:t>
      </w:r>
    </w:p>
    <w:p w14:paraId="6BA4EA3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30BA73C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SEQN</w:t>
      </w:r>
    </w:p>
    <w:p w14:paraId="7BF9A3A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3307A37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Respondent sequence number</w:t>
      </w:r>
    </w:p>
    <w:p w14:paraId="4716106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347F030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Respondent sequence number.</w:t>
      </w:r>
    </w:p>
    <w:p w14:paraId="07A4CAD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580647A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p w14:paraId="03F80905"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BMAEXLEN - Length of a MEC exam (sec)</w:t>
      </w:r>
    </w:p>
    <w:p w14:paraId="5D7ECA8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642B677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BMAEXLEN</w:t>
      </w:r>
    </w:p>
    <w:p w14:paraId="702E223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34E28E57"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Length of a MEC exam (sec)</w:t>
      </w:r>
    </w:p>
    <w:p w14:paraId="727B5FAB"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0212089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Exam length in seconds</w:t>
      </w:r>
    </w:p>
    <w:p w14:paraId="08DFC72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0BE7A4D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4ADE595"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AAD69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F7F07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D02D3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627A3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F8039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2AF71D0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D748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 to 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CFC9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335F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A7AB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339A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1AD499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13DD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EC9C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9EF11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3E27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494C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FEC62B8"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BMAEXSTS - Status of a MEC exam</w:t>
      </w:r>
    </w:p>
    <w:p w14:paraId="0A94104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6D4128B1"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BMAEXSTS</w:t>
      </w:r>
    </w:p>
    <w:p w14:paraId="77C2F14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0CAF2F0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Status of a MEC exam</w:t>
      </w:r>
    </w:p>
    <w:p w14:paraId="37ACBBB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78AB66C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Status of a MEC exam</w:t>
      </w:r>
    </w:p>
    <w:p w14:paraId="6293AD3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56685890"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636E432C"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1A80B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CA29E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B763C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7ACA3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AC776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35CD1C4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3E02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A101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8A58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136EC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DCBB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B92DC85"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C184E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3D6C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24444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B138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A134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0BD733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29D9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4FB2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3073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7B35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08414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BE778A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931A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F2FAD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DA07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0A11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1806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A0BC5CD"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BMAEXCMT - Comment code for an exam</w:t>
      </w:r>
    </w:p>
    <w:p w14:paraId="60B0395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63949FB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BMAEXCMT</w:t>
      </w:r>
    </w:p>
    <w:p w14:paraId="57BFF28A"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9C887C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Comment code for an exam</w:t>
      </w:r>
    </w:p>
    <w:p w14:paraId="1D0DA97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302C3CA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Comment code for an exam</w:t>
      </w:r>
    </w:p>
    <w:p w14:paraId="2C1F085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3D8FC440"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27"/>
        <w:gridCol w:w="2916"/>
        <w:gridCol w:w="940"/>
        <w:gridCol w:w="1669"/>
        <w:gridCol w:w="1648"/>
      </w:tblGrid>
      <w:tr w:rsidR="00A563AB" w:rsidRPr="00A563AB" w14:paraId="669C778C"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68B28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94BDE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45315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83815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05EE87"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1674907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3332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DBA8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Safety exclusion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19ADB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9920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3125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912B04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709C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F34B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SP refusal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6426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1D13F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3182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65FE71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1E71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B3FE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EBBD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8C89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476D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352648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1B7D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6CCC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Physical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B036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E4BB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BF92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AB956A9"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73F3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13FA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Communication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4C54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0670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CEFD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972B9D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E3F2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A7A8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Equipment failure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AD34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8138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26DF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6DDBA01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F22C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6DBD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SP ill/emergency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C273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8333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B138C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4BFD8B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9EAA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lastRenderedPageBreak/>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CB19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Came late/left early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6817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0A8B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6289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5D9952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EA80C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A71D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EE78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95016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2D03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2C6A5B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B0F1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DF79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00B7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3884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FD54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9D046E7"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BMXWT - Weight (kg)</w:t>
      </w:r>
    </w:p>
    <w:p w14:paraId="763CFB8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1C8B8F8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BMXWT</w:t>
      </w:r>
    </w:p>
    <w:p w14:paraId="310D8A7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6F85534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Weight (kg)</w:t>
      </w:r>
    </w:p>
    <w:p w14:paraId="68D82A5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47DD7FA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Weight (kg)</w:t>
      </w:r>
    </w:p>
    <w:p w14:paraId="17773C6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545421B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p w14:paraId="3A9F3AF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09A5A70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440.0000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581457DC"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0602E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AA0A5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5BB52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4245B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78F9C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706BA52C"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B6EB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3.1 to 193.3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3032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CAA2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7D8A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06E7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C16C16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C7B3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1203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EA3D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06D9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8DE5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006EB7A"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BMIWT - Weight Comment</w:t>
      </w:r>
    </w:p>
    <w:p w14:paraId="04849DB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6EA3024A"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BMIWT</w:t>
      </w:r>
    </w:p>
    <w:p w14:paraId="7E9BD368"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3B0A26CE"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Weight Comment</w:t>
      </w:r>
    </w:p>
    <w:p w14:paraId="0F7F879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2A80EAF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Weight Comment</w:t>
      </w:r>
    </w:p>
    <w:p w14:paraId="2EC2FA6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090CC76A"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5D664DA"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4AF55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B3D20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8DC0F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31B7A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6034C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2636696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7EAD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2A213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9EBC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77AE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3A82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461F2C65"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5BB8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9001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5537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FBF4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2A698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72CABD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6FC0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0650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Clothing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F888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50FC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7B8F1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B206464"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8113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9763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Medical appliance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848B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B35B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8195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EF6BA2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7FEA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0706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D6152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F6A0A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D3F6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A50FCB4"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BMXRECUM - Recumbent Length (cm)</w:t>
      </w:r>
    </w:p>
    <w:p w14:paraId="6FFB739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1C8F08EE"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BMXRECUM</w:t>
      </w:r>
    </w:p>
    <w:p w14:paraId="3656639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2B3826A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Recumbent Length (cm)</w:t>
      </w:r>
    </w:p>
    <w:p w14:paraId="242F730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4B5C299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Recumbent Length (cm)</w:t>
      </w:r>
    </w:p>
    <w:p w14:paraId="29B41DC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7DE6732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MONTHS - 47 MONTHS</w:t>
      </w:r>
    </w:p>
    <w:p w14:paraId="0CDC19DA"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72D877B7"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16.0000 to 119.3000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62FAEC96"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75982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5BB10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A2C8F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053FE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71E21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38D4687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30FB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44.9 to 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F5F9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2D17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B73A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01C2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0210E24"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7AF4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D57F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5938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8627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5C48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7F283D3C"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BMIRECUM - Recumbent Length Comment</w:t>
      </w:r>
    </w:p>
    <w:p w14:paraId="45C235E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469B031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BMIRECUM</w:t>
      </w:r>
    </w:p>
    <w:p w14:paraId="43D23BDB"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34F2AB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Recumbent Length Comment</w:t>
      </w:r>
    </w:p>
    <w:p w14:paraId="3F27308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5D7DC11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Recumbent Length Comment</w:t>
      </w:r>
    </w:p>
    <w:p w14:paraId="3C66BBC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4C3F4C6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MONTHS - 47 MONTHS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39E03462"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63470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A91DE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EC130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A21E8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8FF2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2DB4A279"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6718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F729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CA79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5E1F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A643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C1D302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C9D0C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B2D7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B4F6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0CB0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8908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50315B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C5ED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5E694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A354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A556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C541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2C0DCB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567D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CC8A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B18D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3FBD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05E5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BE13F62"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BMXHEAD - Head Circumference (cm)</w:t>
      </w:r>
    </w:p>
    <w:p w14:paraId="3B49953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10EDB67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BMXHEAD</w:t>
      </w:r>
    </w:p>
    <w:p w14:paraId="0A7D02FE"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8E87A00"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Head Circumference (cm)</w:t>
      </w:r>
    </w:p>
    <w:p w14:paraId="099D46E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71B55A17"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Head Circumference (cm)</w:t>
      </w:r>
    </w:p>
    <w:p w14:paraId="554E063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2D51282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MONTHS - 6 MONTHS</w:t>
      </w:r>
    </w:p>
    <w:p w14:paraId="1D7E0E2D"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07F29C0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00.0000 to 99.9999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6D74AED3"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59986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38A70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6C517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7E480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9F044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107C3239"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3BEF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15.5 to 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24D1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3739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76AB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59AB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6E08BF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9F77D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569B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57FE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976E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31A3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7F664530"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BMIHEAD - Head Circumference Comment</w:t>
      </w:r>
    </w:p>
    <w:p w14:paraId="1179471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74A7F7C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BMIHEAD</w:t>
      </w:r>
    </w:p>
    <w:p w14:paraId="6AD91AED"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25EAF8B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Head Circumference Comment</w:t>
      </w:r>
    </w:p>
    <w:p w14:paraId="4253B59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2069E4B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Head Circumference Comment</w:t>
      </w:r>
    </w:p>
    <w:p w14:paraId="1977A37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1DC79A9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MONTHS - 6 MONTHS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44CC5417"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81BAA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E2ED9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C2826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12094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FBC54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11F1E54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2D6A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114B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480B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B4E0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CBF4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64651D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48A6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EC6E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1167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85DF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A0BD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403B256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BF5BA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D1E9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B74C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BBBA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BBD5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CCCC34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754E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13CB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23430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F117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E361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66C4EDD"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BMXHT - Standing Height (cm)</w:t>
      </w:r>
    </w:p>
    <w:p w14:paraId="141A46A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4F14803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BMXHT</w:t>
      </w:r>
    </w:p>
    <w:p w14:paraId="608826EE"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624A6DF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Standing Height (cm)</w:t>
      </w:r>
    </w:p>
    <w:p w14:paraId="5C68D5E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3CE3A5F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Standing Height (cm)</w:t>
      </w:r>
    </w:p>
    <w:p w14:paraId="046399EE"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7C14E9B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YEARS - 150 YEARS</w:t>
      </w:r>
    </w:p>
    <w:p w14:paraId="495722C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2EDD9AD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79.0000 to 208.4000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0146461"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89D13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C242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7347E7"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9A460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7E587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23CBEF8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BE24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81.8 to 201.3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5E15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1BA7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C33F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33DF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54C09F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14DC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1EAE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D029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A66C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5B20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1281F60"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BMIHT - Standing Height Comment</w:t>
      </w:r>
    </w:p>
    <w:p w14:paraId="5B48985D"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0B0A169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BMIHT</w:t>
      </w:r>
    </w:p>
    <w:p w14:paraId="1D12049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5746C4E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Standing Height Comment</w:t>
      </w:r>
    </w:p>
    <w:p w14:paraId="50FBFC8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6E1291A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Standing Height Comment</w:t>
      </w:r>
    </w:p>
    <w:p w14:paraId="596A23E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57F15C4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93BA6B9"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6D91B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7CF53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D8655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B3DDE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55662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78BC22D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803E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9FEE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F4727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7BAA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F4C3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842A845"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0E15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293D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D630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D2D4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E006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4B2FE8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E16A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8490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77B0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679D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D8BA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45E40447"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C373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0456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442D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4D63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4B114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784E5F1"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BMXBMI - Body Mass Index (kg/m**2)</w:t>
      </w:r>
    </w:p>
    <w:p w14:paraId="207639B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lastRenderedPageBreak/>
        <w:t>Variable Name:</w:t>
      </w:r>
    </w:p>
    <w:p w14:paraId="7290581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BMXBMI</w:t>
      </w:r>
    </w:p>
    <w:p w14:paraId="2691A42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3C52846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Body Mass Index (kg/m**2)</w:t>
      </w:r>
    </w:p>
    <w:p w14:paraId="44ADDA9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5CA728F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Body Mass Index (kg/m**2)</w:t>
      </w:r>
    </w:p>
    <w:p w14:paraId="13DB9DB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6B3D62D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04662E87"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05E69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6CEF7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2BD80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0AC9E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EF679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64AAACC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3B1A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11.49 to 66.44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25D5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144D2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12DA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25BD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D06BF6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2845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BCCB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9F49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68D00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12C2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6EAF02B"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BMXLEG - Upper Leg Length (cm)</w:t>
      </w:r>
    </w:p>
    <w:p w14:paraId="5E0CA29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25C5AC0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BMXLEG</w:t>
      </w:r>
    </w:p>
    <w:p w14:paraId="2B65857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0BD5EB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Upper Leg Length (cm)</w:t>
      </w:r>
    </w:p>
    <w:p w14:paraId="2BE8BAA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1A4D567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Upper Leg Length (cm)</w:t>
      </w:r>
    </w:p>
    <w:p w14:paraId="23FBA74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084CBBD7"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8 YEARS - 150 YEARS</w:t>
      </w:r>
    </w:p>
    <w:p w14:paraId="02CEDC4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54E674D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200.0000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316D5009"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1CB05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A6342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2C872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48BC4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6CC27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615DDB31"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425F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23.6 to 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12D2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E026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E8C4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81A1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0DBB6E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EC3C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9DFD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C410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8475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4E61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8049EBF"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BMILEG - Upper Leg Length Comment</w:t>
      </w:r>
    </w:p>
    <w:p w14:paraId="444AF5A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0ABDFF1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BMILEG</w:t>
      </w:r>
    </w:p>
    <w:p w14:paraId="35EF50B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38F8945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Upper Leg Length Comment</w:t>
      </w:r>
    </w:p>
    <w:p w14:paraId="33606E6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15775AB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Upper Leg Length Comment</w:t>
      </w:r>
    </w:p>
    <w:p w14:paraId="1EE06318"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21465B2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1D32698F"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247D7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ED962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A5DC7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077E9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90845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5679D7D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845E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E762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B86C3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C925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25DC1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307AE5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B343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F00B2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E804A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814D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14A4E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48B88A83"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BMXCALF - Maximal Calf Circumference (cm)</w:t>
      </w:r>
    </w:p>
    <w:p w14:paraId="6AA6A69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165106D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BMXCALF</w:t>
      </w:r>
    </w:p>
    <w:p w14:paraId="3D80D4E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1274777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Maximal Calf Circumference (cm)</w:t>
      </w:r>
    </w:p>
    <w:p w14:paraId="1918BA8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64B85E6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Maximal Calf Circumference (cm)</w:t>
      </w:r>
    </w:p>
    <w:p w14:paraId="100B5AD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1EA8720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8 YEARS - 150 YEARS</w:t>
      </w:r>
    </w:p>
    <w:p w14:paraId="3F2C19F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19EBF56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200.0000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04030EAC"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31B1B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7B1EF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5F6B4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A4620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52A14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306F5B1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68E1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18 to 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95C54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DDBC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4665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6C84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BA326C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6336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F038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66D3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7B80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CE75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0D129E85"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BMICALF - Maximal Calf Comment</w:t>
      </w:r>
    </w:p>
    <w:p w14:paraId="1E58171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347A2E0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BMICALF</w:t>
      </w:r>
    </w:p>
    <w:p w14:paraId="4E44EBF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451CE3EE"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Maximal Calf Comment</w:t>
      </w:r>
    </w:p>
    <w:p w14:paraId="0060F7B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230B90D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Maximal Calf Comment</w:t>
      </w:r>
    </w:p>
    <w:p w14:paraId="0DC0DA9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3A8E50C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38B9A52A"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BCF90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AA06C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D3424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A2B3E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DB6B8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08EBF36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204D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16C7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2C38A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6238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DC93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E934EC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6974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58B3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FAA30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D52E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16DF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74410F49"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BMXARML - Upper Arm Length (cm)</w:t>
      </w:r>
    </w:p>
    <w:p w14:paraId="7EF4675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012C7BC0"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BMXARML</w:t>
      </w:r>
    </w:p>
    <w:p w14:paraId="229428D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28EF09B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Upper Arm Length (cm)</w:t>
      </w:r>
    </w:p>
    <w:p w14:paraId="75544F0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3E691281"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lastRenderedPageBreak/>
        <w:t>Upper Arm Length (cm)</w:t>
      </w:r>
    </w:p>
    <w:p w14:paraId="5FF7B54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3CF1690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p w14:paraId="14566F3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52F60DCA"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200.0000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38FBA6B3"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7BD2A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4E1DF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DFCAB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70CDB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9082E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0E7FBD3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6EA6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 to 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A84C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46B3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2A55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D5AC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8658DC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9A5D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B126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EAEB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1C1D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6AF7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AFD755E"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BMIARML - Upper Arm Length Comment</w:t>
      </w:r>
    </w:p>
    <w:p w14:paraId="488C821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5166CE1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BMIARML</w:t>
      </w:r>
    </w:p>
    <w:p w14:paraId="6FFD5B9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65AF86C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Upper Arm Length Comment</w:t>
      </w:r>
    </w:p>
    <w:p w14:paraId="19D2286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2E63F1E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Upper Arm Length Comment</w:t>
      </w:r>
    </w:p>
    <w:p w14:paraId="4B43C42B"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01C987A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2CB859DB"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64F57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28D49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71260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CC038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B1167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39A6732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BF2F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591E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A208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ED94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314E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FC7784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9D968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5C68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E66C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91D6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90A9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725F0613"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BMXARMC - Arm Circumference (cm)</w:t>
      </w:r>
    </w:p>
    <w:p w14:paraId="4278FA8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362F7E4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BMXARMC</w:t>
      </w:r>
    </w:p>
    <w:p w14:paraId="570C725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138A3EF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Arm Circumference (cm)</w:t>
      </w:r>
    </w:p>
    <w:p w14:paraId="399DF2F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7B7E4C1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Arm Circumference (cm)</w:t>
      </w:r>
    </w:p>
    <w:p w14:paraId="3739D2D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405A5CD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p w14:paraId="65A8A308"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11835E9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200.0000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F824749"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CFD9C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E1D5B1"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CFEF0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1084A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BECB1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089ABC0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5A71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10.8 to 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8FD7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FC63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3467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2A54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DD1114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B42D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AFE8B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80116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72F4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D480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4891B23B"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lastRenderedPageBreak/>
        <w:t>BMIARMC - Arm Circumference Comment</w:t>
      </w:r>
    </w:p>
    <w:p w14:paraId="186F538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01E54B6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BMIARMC</w:t>
      </w:r>
    </w:p>
    <w:p w14:paraId="548B4A18"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EA66F1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Arm Circumference Comment</w:t>
      </w:r>
    </w:p>
    <w:p w14:paraId="52006CD8"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755C69D1"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Arm Circumference Comment</w:t>
      </w:r>
    </w:p>
    <w:p w14:paraId="75545E7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40B9495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19D21385"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401C9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94F82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2198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9A7D5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C7C4B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7627C65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39EE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39F4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1D90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9EEB6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8D74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C5B928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0CD1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F91BA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70BA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780D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6197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4011ADB2"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BMXWAIST - Waist Circumference (cm)</w:t>
      </w:r>
    </w:p>
    <w:p w14:paraId="01415F48"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43F109E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BMXWAIST</w:t>
      </w:r>
    </w:p>
    <w:p w14:paraId="1116887E"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287EFBFA"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Waist Circumference (cm)</w:t>
      </w:r>
    </w:p>
    <w:p w14:paraId="2A95741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42949BF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Waist Circumference (cm)</w:t>
      </w:r>
    </w:p>
    <w:p w14:paraId="5A30DA6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1F3782A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YEARS - 150 YEARS</w:t>
      </w:r>
    </w:p>
    <w:p w14:paraId="2F9CF7D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33DD00D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200.0000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23CDD6EB"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7737F7"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AAC71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A568D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B400F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96873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0D3CB24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AC6F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38.2 to 173.4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FEA8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49C4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D015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9A93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591D3D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90938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8894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7E7C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3757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F2A9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16790261"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BMIWAIST - Waist Circumference Comment</w:t>
      </w:r>
    </w:p>
    <w:p w14:paraId="3B5CEED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7743C9BA"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BMIWAIST</w:t>
      </w:r>
    </w:p>
    <w:p w14:paraId="7E9EEF0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32451FE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Waist Circumference Comment</w:t>
      </w:r>
    </w:p>
    <w:p w14:paraId="20E5056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0D0E2F1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Waist Circumference Comment</w:t>
      </w:r>
    </w:p>
    <w:p w14:paraId="743269C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4D1146B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53AC6E8"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D1EC1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5BD90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A16F6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3BB36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5E99B1"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7660410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DA78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163A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9B82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A242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8AD02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A782FC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ABBA1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E79F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8E2E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47A6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9734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0FCEB07B"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BMXTHICR - Thigh Circumference (cm)</w:t>
      </w:r>
    </w:p>
    <w:p w14:paraId="07550C78"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64CC0A6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BMXTHICR</w:t>
      </w:r>
    </w:p>
    <w:p w14:paraId="02B7A46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5A29CEF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Thigh Circumference (cm)</w:t>
      </w:r>
    </w:p>
    <w:p w14:paraId="10F6B12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62F61B1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Thigh Circumference (cm)</w:t>
      </w:r>
    </w:p>
    <w:p w14:paraId="16798AD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4FCEF80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8 YEARS - 150 YEARS</w:t>
      </w:r>
    </w:p>
    <w:p w14:paraId="520EBDD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1A951CD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200.0000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6F0923F9"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80787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9A399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9FE67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5A2FA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E44A7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63C474A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5ED8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25.1 to 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57D5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6B97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5E71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FE530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4E5481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B481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8662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3C5E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D0B3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2EE1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B0B82BA"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BMITHICR - Thigh Circumference Comment</w:t>
      </w:r>
    </w:p>
    <w:p w14:paraId="33A31AB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1345F0E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BMITHICR</w:t>
      </w:r>
    </w:p>
    <w:p w14:paraId="7D3857E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5917F1A"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Thigh Circumference Comment</w:t>
      </w:r>
    </w:p>
    <w:p w14:paraId="69C5F33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6A107F0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Thigh Circumference Comment</w:t>
      </w:r>
    </w:p>
    <w:p w14:paraId="15E6785B"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45A3E6BE"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4366736F"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D7DCE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41F6C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A6572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6BAD2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DF37A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262B817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72F8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755D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3EB8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E464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B9F5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3035DA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2EEB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E15E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A931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982D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CE4A4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32CB8CB"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BMXTRI - Triceps Skinfold (mm)</w:t>
      </w:r>
    </w:p>
    <w:p w14:paraId="75BA178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7F24FFA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BMXTRI</w:t>
      </w:r>
    </w:p>
    <w:p w14:paraId="4970049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lastRenderedPageBreak/>
        <w:t>SAS Label:</w:t>
      </w:r>
    </w:p>
    <w:p w14:paraId="696C7F0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Triceps Skinfold (mm)</w:t>
      </w:r>
    </w:p>
    <w:p w14:paraId="0252F50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438F0F8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Triceps Skinfold (mm)</w:t>
      </w:r>
    </w:p>
    <w:p w14:paraId="625426F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51675F3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p w14:paraId="05BCB57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338B8DE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45.0000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2FC2741"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D066D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05D9E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84B181"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9A8C1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FDFDB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5C3FDDB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AE28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2.4 to 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0F68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EC70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6288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E1D8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DCA9711"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9CA9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DC82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4CDC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6E89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5C38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0012212D"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BMITRI - Triceps Skinfold Comment</w:t>
      </w:r>
    </w:p>
    <w:p w14:paraId="528F5F1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613FC17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BMITRI</w:t>
      </w:r>
    </w:p>
    <w:p w14:paraId="65EE882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0AE99B9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Triceps Skinfold Comment</w:t>
      </w:r>
    </w:p>
    <w:p w14:paraId="3F034A9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7C50A4E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Triceps Skinfold Comment</w:t>
      </w:r>
    </w:p>
    <w:p w14:paraId="3CD2C79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7D3F18E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178962A8"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B798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6357C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2AB49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5E31F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B06E6E"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670BEE5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A81B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E927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F66C7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B439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D644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6EB88C9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4ADC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B30B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7ACC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C03C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BA50C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7C02D3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F6A1E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EBA9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Hard to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832B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EF28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BAAB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E06B49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3FD9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526F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4645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692CB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4AE7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24C0EFA"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BMXSUB - Subscapular Skinfold (mm)</w:t>
      </w:r>
    </w:p>
    <w:p w14:paraId="4AE7772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2CD2969E"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BMXSUB</w:t>
      </w:r>
    </w:p>
    <w:p w14:paraId="25E8EC8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3C6318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Subscapular Skinfold (mm)</w:t>
      </w:r>
    </w:p>
    <w:p w14:paraId="156632DA"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0CB99AF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Subscapular Skinfold (mm)</w:t>
      </w:r>
    </w:p>
    <w:p w14:paraId="477A609A"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3CD8C53E"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p w14:paraId="6313B86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Hard Edits:</w:t>
      </w:r>
    </w:p>
    <w:p w14:paraId="06975D2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0.0000 to 45.0000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2BD4C316"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DD916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2046B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4648D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64BF2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057E8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58F726F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CF0F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2.2 to 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61D7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65F66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7950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A13B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7950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37F4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6EC2D15"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F30A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19EC0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80AA5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30D9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C3E3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3D8A5BB1"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BMISUB - Subscapular Skinfold Comment</w:t>
      </w:r>
    </w:p>
    <w:p w14:paraId="7FEC5FB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2A20646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BMISUB</w:t>
      </w:r>
    </w:p>
    <w:p w14:paraId="37B82EAA"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2FE2FD8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Subscapular Skinfold Comment</w:t>
      </w:r>
    </w:p>
    <w:p w14:paraId="3225391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590B729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Subscapular Skinfold Comment</w:t>
      </w:r>
    </w:p>
    <w:p w14:paraId="273882F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3E04413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6D713B57"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461FB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3B6F5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A6D5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B1603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C443F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630A855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E715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DFBE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4BD3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B654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867F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1414B8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B37E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D2B3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04FC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0400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645C9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494C26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FC1E5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4B95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Hard to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E6E7E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AF2E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4DF3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F816047"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3FAA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3F32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4A74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8138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2A69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DA72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71573B9D"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BMAAMP - Amputations?</w:t>
      </w:r>
    </w:p>
    <w:p w14:paraId="3A96DC3D"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488BE0B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BMAAMP</w:t>
      </w:r>
    </w:p>
    <w:p w14:paraId="393863B6"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4355FC6F"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w:t>
      </w:r>
    </w:p>
    <w:p w14:paraId="54C1F47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2FCC06F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w:t>
      </w:r>
    </w:p>
    <w:p w14:paraId="41332E9B"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638FCF17"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42343027"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089CF1"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799F7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E88BB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45281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1F420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759126A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8117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234F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27509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C38D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CF3C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A367F92"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5D80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E218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7D68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D1D1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2738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E6642E5"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8DE1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D720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C1D3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9499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9809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14212D93"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BMAUREXT - Amputations: Upper Right Extremity?</w:t>
      </w:r>
    </w:p>
    <w:p w14:paraId="57DE26D5"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0084AFB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BMAUREXT</w:t>
      </w:r>
    </w:p>
    <w:p w14:paraId="7D54EBDE"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3DE9AA4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Upper Right Extremity?</w:t>
      </w:r>
    </w:p>
    <w:p w14:paraId="4836F45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7F49439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Upper Right Extremity?</w:t>
      </w:r>
    </w:p>
    <w:p w14:paraId="38B2CD5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3E7CB2EA"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074B59EC"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E87DD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30A23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CBA3D2"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587D9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D6F39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05CFFCC9"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56E7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2B291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32B3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EE0F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9055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09A1FE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1546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EF14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AAA5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600D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BBA6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4FF3E4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807F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6573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AB98B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E7AE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CA76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618E1B4B"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559E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5BAA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7193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BF772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AC5A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23B9F4D9"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BMAUPREL - Amputations: UR Above or Below Elbow?</w:t>
      </w:r>
    </w:p>
    <w:p w14:paraId="2FF2F23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1641EE9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BMAUPREL</w:t>
      </w:r>
    </w:p>
    <w:p w14:paraId="7A6BA1F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0E31BC5B"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UR Above or Below Elbow?</w:t>
      </w:r>
    </w:p>
    <w:p w14:paraId="25139BF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7C523ED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Upper Right. Above or Below Elbow?</w:t>
      </w:r>
    </w:p>
    <w:p w14:paraId="7A40E90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2739DE8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44CB8289"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19F70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2653D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6AE41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BE7FF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40B0C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2262028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5BA85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62B5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Above 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A37C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A681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921C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6B25A4D5"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794B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1EA2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Below 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FDB2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7B8A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A44CD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5D2CB92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1647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E7B7B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EDD5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D220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E2EF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17C9244B"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lastRenderedPageBreak/>
        <w:t>BMAULEXT - Amputations: Upper Left Extremity?</w:t>
      </w:r>
    </w:p>
    <w:p w14:paraId="1A8215B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0B888187"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BMAULEXT</w:t>
      </w:r>
    </w:p>
    <w:p w14:paraId="0EDDBC5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6B8DF93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Upper Left Extremity?</w:t>
      </w:r>
    </w:p>
    <w:p w14:paraId="409F917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449D8430"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Upper Left Extremity?</w:t>
      </w:r>
    </w:p>
    <w:p w14:paraId="69E4F11D"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0F02D0E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4FB9ACF7"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15394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4379A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9F480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99E84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7132E0"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00743B96"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D67A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E6F6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46DF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AF19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2564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B57C5E4"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E901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A3E0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9C9E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337C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E874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4E85634"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4FB0A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8645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D17B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3D2B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6E33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6445F5C3"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FE7D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D68D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AC14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50F0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EDB7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6AF22702"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BMAUPLEL - Amputations: UL Above or Below Elbow?</w:t>
      </w:r>
    </w:p>
    <w:p w14:paraId="66CF6A8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3E362E4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BMAUPLEL</w:t>
      </w:r>
    </w:p>
    <w:p w14:paraId="3F9A625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20BA6EF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UL Above or Below Elbow?</w:t>
      </w:r>
    </w:p>
    <w:p w14:paraId="2B3F62F4"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39C3FC17"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Upper Left. Above or Below Elbow?</w:t>
      </w:r>
    </w:p>
    <w:p w14:paraId="2EAAC2D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68018CB1"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137D46C"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7F534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AB3ACB"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FB295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6E56F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0AD91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334D0654"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D177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AF1C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Above 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9165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AB4E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DC30E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BE5CC1E"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89A7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A617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Below 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98F0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020D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874C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69894301"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46719"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41FD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7762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D266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68AD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51DC6297"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BMALOREX - Amputations: Lower Right Extremity?</w:t>
      </w:r>
    </w:p>
    <w:p w14:paraId="0EBF23E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55D14815"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BMALOREX</w:t>
      </w:r>
    </w:p>
    <w:p w14:paraId="58C72E6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6C4D4C3C"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Lower Right Extremity?</w:t>
      </w:r>
    </w:p>
    <w:p w14:paraId="6C7299E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0387E3F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lastRenderedPageBreak/>
        <w:t>Amputations: Lower Right Extremity?</w:t>
      </w:r>
    </w:p>
    <w:p w14:paraId="0F40CCCE"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43FDA10D"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2376F276"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183B9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B4430A"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7CAF4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5CE5B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E4D2C7"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331DEA0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06E5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6A2E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5405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1B56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7FC1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8CAB11C"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A6C2F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9243B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C8FFC"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C7B7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9FBB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3C3B32C9"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F9755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728F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AE1C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4273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080D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601A4B9"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826D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67CB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C43D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264A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BDED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0818F7EB"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BMALORKN - Amputations: LR Above or Below Knee?</w:t>
      </w:r>
    </w:p>
    <w:p w14:paraId="40EBBA61"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2E59E41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BMALORKN</w:t>
      </w:r>
    </w:p>
    <w:p w14:paraId="498F4F4B"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19E1D86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LR Above or Below Knee?</w:t>
      </w:r>
    </w:p>
    <w:p w14:paraId="083786F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55417743"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Lower Right. Above or Below Knee?</w:t>
      </w:r>
    </w:p>
    <w:p w14:paraId="4B8934C2"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69B9D422"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4529443F"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C1E81"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FB01E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848F86"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82DFA5"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CAABAF"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7C2E993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2BFF66"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1D61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Above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AE97E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7570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3ACF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FA17261"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933B1"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0DD4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Below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4B2D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D029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8848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023C8A0"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DE1A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7C68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7D55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FB87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50CA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17D46710"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BMALLEXT - Amputations: Lower Left Extremity?</w:t>
      </w:r>
    </w:p>
    <w:p w14:paraId="4A82887C"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0CBAD551"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BMALLEXT</w:t>
      </w:r>
    </w:p>
    <w:p w14:paraId="769636D9"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7BC32C6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Lower Left Extremity?</w:t>
      </w:r>
    </w:p>
    <w:p w14:paraId="098B31C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3C016859"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Lower Left Extremity?</w:t>
      </w:r>
    </w:p>
    <w:p w14:paraId="1D0CFBFF"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162C1B10"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52B59018"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16FBD8"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C86ECD"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4F8671"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E559F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B94C6C"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1DDC6C01"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5BFC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B5E6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E1943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F28E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08DCB"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4D091EBD"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28323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C19C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15323E"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55DA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67D1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7434074A"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D149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C068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D42877"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11D8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64B5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118A550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889D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BA1A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4E972"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C7E3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3394F"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02EDCD43" w14:textId="77777777" w:rsidR="00A563AB" w:rsidRPr="00A563AB" w:rsidRDefault="00A563AB" w:rsidP="00A563AB">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A563AB">
        <w:rPr>
          <w:rFonts w:ascii="Trebuchet MS" w:eastAsia="Times New Roman" w:hAnsi="Trebuchet MS" w:cs="Times New Roman"/>
          <w:color w:val="000000"/>
          <w:kern w:val="0"/>
          <w:sz w:val="27"/>
          <w:szCs w:val="27"/>
          <w:lang w:eastAsia="en-NL"/>
          <w14:ligatures w14:val="none"/>
        </w:rPr>
        <w:t>BMALLKNE - Amputations: LL Above or Below Knee?</w:t>
      </w:r>
    </w:p>
    <w:p w14:paraId="77E8284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Variable Name:</w:t>
      </w:r>
    </w:p>
    <w:p w14:paraId="205E1AB1"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BMALLKNE</w:t>
      </w:r>
    </w:p>
    <w:p w14:paraId="5532BC43"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SAS Label:</w:t>
      </w:r>
    </w:p>
    <w:p w14:paraId="166D2684"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LL Above or Below Knee?</w:t>
      </w:r>
    </w:p>
    <w:p w14:paraId="746B5710"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English Text:</w:t>
      </w:r>
    </w:p>
    <w:p w14:paraId="54F7FB18"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Amputations: Lower Left. Above or Below Knee?</w:t>
      </w:r>
    </w:p>
    <w:p w14:paraId="4868B257" w14:textId="77777777" w:rsidR="00A563AB" w:rsidRPr="00A563AB" w:rsidRDefault="00A563AB" w:rsidP="00A563AB">
      <w:pPr>
        <w:spacing w:after="0" w:line="240" w:lineRule="auto"/>
        <w:ind w:left="600"/>
        <w:rPr>
          <w:rFonts w:ascii="Verdana" w:eastAsia="Times New Roman" w:hAnsi="Verdana" w:cs="Times New Roman"/>
          <w:b/>
          <w:bCs/>
          <w:color w:val="000000"/>
          <w:kern w:val="0"/>
          <w:sz w:val="18"/>
          <w:szCs w:val="18"/>
          <w:lang w:eastAsia="en-NL"/>
          <w14:ligatures w14:val="none"/>
        </w:rPr>
      </w:pPr>
      <w:r w:rsidRPr="00A563AB">
        <w:rPr>
          <w:rFonts w:ascii="Verdana" w:eastAsia="Times New Roman" w:hAnsi="Verdana" w:cs="Times New Roman"/>
          <w:b/>
          <w:bCs/>
          <w:color w:val="000000"/>
          <w:kern w:val="0"/>
          <w:sz w:val="18"/>
          <w:szCs w:val="18"/>
          <w:lang w:eastAsia="en-NL"/>
          <w14:ligatures w14:val="none"/>
        </w:rPr>
        <w:t>Target:</w:t>
      </w:r>
    </w:p>
    <w:p w14:paraId="738E9FA6" w14:textId="77777777" w:rsidR="00A563AB" w:rsidRPr="00A563AB" w:rsidRDefault="00A563AB" w:rsidP="00A563AB">
      <w:pPr>
        <w:spacing w:after="0" w:line="240" w:lineRule="auto"/>
        <w:ind w:left="720"/>
        <w:rPr>
          <w:rFonts w:ascii="Verdana" w:eastAsia="Times New Roman" w:hAnsi="Verdana" w:cs="Times New Roman"/>
          <w:color w:val="000000"/>
          <w:kern w:val="0"/>
          <w:sz w:val="18"/>
          <w:szCs w:val="18"/>
          <w:lang w:eastAsia="en-NL"/>
          <w14:ligatures w14:val="none"/>
        </w:rPr>
      </w:pPr>
      <w:r w:rsidRPr="00A563AB">
        <w:rPr>
          <w:rFonts w:ascii="Verdana" w:eastAsia="Times New Roman" w:hAnsi="Verdana" w:cs="Times New Roman"/>
          <w:color w:val="000000"/>
          <w:kern w:val="0"/>
          <w:sz w:val="18"/>
          <w:szCs w:val="18"/>
          <w:lang w:eastAsia="en-NL"/>
          <w14:ligatures w14:val="none"/>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A563AB" w:rsidRPr="00A563AB" w14:paraId="7738B547" w14:textId="77777777" w:rsidTr="00A563A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8FA0A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1348E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E00FF9"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D17F54"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0E7203" w14:textId="77777777" w:rsidR="00A563AB" w:rsidRPr="00A563AB" w:rsidRDefault="00A563AB" w:rsidP="00A563AB">
            <w:pPr>
              <w:spacing w:after="300" w:line="240" w:lineRule="auto"/>
              <w:jc w:val="center"/>
              <w:rPr>
                <w:rFonts w:ascii="Verdana" w:eastAsia="Times New Roman" w:hAnsi="Verdana" w:cs="Times New Roman"/>
                <w:b/>
                <w:bCs/>
                <w:kern w:val="0"/>
                <w:lang w:eastAsia="en-NL"/>
                <w14:ligatures w14:val="none"/>
              </w:rPr>
            </w:pPr>
            <w:r w:rsidRPr="00A563AB">
              <w:rPr>
                <w:rFonts w:ascii="Verdana" w:eastAsia="Times New Roman" w:hAnsi="Verdana" w:cs="Times New Roman"/>
                <w:b/>
                <w:bCs/>
                <w:kern w:val="0"/>
                <w:lang w:eastAsia="en-NL"/>
                <w14:ligatures w14:val="none"/>
              </w:rPr>
              <w:t>Skip to Item</w:t>
            </w:r>
          </w:p>
        </w:tc>
      </w:tr>
      <w:tr w:rsidR="00A563AB" w:rsidRPr="00A563AB" w14:paraId="5F6895DF"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F5CF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ECA25"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Above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DD9C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8E708"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4172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0735BAD7"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A651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56F2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Below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56542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666D4"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3C1F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r w:rsidR="00A563AB" w:rsidRPr="00A563AB" w14:paraId="236E2CD8" w14:textId="77777777" w:rsidTr="00A563A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D78D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276F3"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A18C0"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45ABD"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r w:rsidRPr="00A563AB">
              <w:rPr>
                <w:rFonts w:ascii="Verdana" w:eastAsia="Times New Roman" w:hAnsi="Verdana" w:cs="Times New Roman"/>
                <w:kern w:val="0"/>
                <w:lang w:eastAsia="en-NL"/>
                <w14:ligatures w14:val="none"/>
              </w:rPr>
              <w:t>9282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9C81A" w14:textId="77777777" w:rsidR="00A563AB" w:rsidRPr="00A563AB" w:rsidRDefault="00A563AB" w:rsidP="00A563AB">
            <w:pPr>
              <w:spacing w:after="300" w:line="240" w:lineRule="auto"/>
              <w:rPr>
                <w:rFonts w:ascii="Verdana" w:eastAsia="Times New Roman" w:hAnsi="Verdana" w:cs="Times New Roman"/>
                <w:kern w:val="0"/>
                <w:lang w:eastAsia="en-NL"/>
                <w14:ligatures w14:val="none"/>
              </w:rPr>
            </w:pPr>
          </w:p>
        </w:tc>
      </w:tr>
    </w:tbl>
    <w:p w14:paraId="3B841227" w14:textId="77777777" w:rsidR="00A563AB" w:rsidRDefault="00A563AB"/>
    <w:sectPr w:rsidR="00A56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66B22"/>
    <w:multiLevelType w:val="multilevel"/>
    <w:tmpl w:val="901E6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944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AB"/>
    <w:rsid w:val="00A563A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50AB"/>
  <w15:chartTrackingRefBased/>
  <w15:docId w15:val="{2BF3AD67-B1E0-4345-B36D-477A809F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6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56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6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56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3AB"/>
    <w:rPr>
      <w:rFonts w:eastAsiaTheme="majorEastAsia" w:cstheme="majorBidi"/>
      <w:color w:val="272727" w:themeColor="text1" w:themeTint="D8"/>
    </w:rPr>
  </w:style>
  <w:style w:type="paragraph" w:styleId="Title">
    <w:name w:val="Title"/>
    <w:basedOn w:val="Normal"/>
    <w:next w:val="Normal"/>
    <w:link w:val="TitleChar"/>
    <w:uiPriority w:val="10"/>
    <w:qFormat/>
    <w:rsid w:val="00A56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3AB"/>
    <w:pPr>
      <w:spacing w:before="160"/>
      <w:jc w:val="center"/>
    </w:pPr>
    <w:rPr>
      <w:i/>
      <w:iCs/>
      <w:color w:val="404040" w:themeColor="text1" w:themeTint="BF"/>
    </w:rPr>
  </w:style>
  <w:style w:type="character" w:customStyle="1" w:styleId="QuoteChar">
    <w:name w:val="Quote Char"/>
    <w:basedOn w:val="DefaultParagraphFont"/>
    <w:link w:val="Quote"/>
    <w:uiPriority w:val="29"/>
    <w:rsid w:val="00A563AB"/>
    <w:rPr>
      <w:i/>
      <w:iCs/>
      <w:color w:val="404040" w:themeColor="text1" w:themeTint="BF"/>
    </w:rPr>
  </w:style>
  <w:style w:type="paragraph" w:styleId="ListParagraph">
    <w:name w:val="List Paragraph"/>
    <w:basedOn w:val="Normal"/>
    <w:uiPriority w:val="34"/>
    <w:qFormat/>
    <w:rsid w:val="00A563AB"/>
    <w:pPr>
      <w:ind w:left="720"/>
      <w:contextualSpacing/>
    </w:pPr>
  </w:style>
  <w:style w:type="character" w:styleId="IntenseEmphasis">
    <w:name w:val="Intense Emphasis"/>
    <w:basedOn w:val="DefaultParagraphFont"/>
    <w:uiPriority w:val="21"/>
    <w:qFormat/>
    <w:rsid w:val="00A563AB"/>
    <w:rPr>
      <w:i/>
      <w:iCs/>
      <w:color w:val="0F4761" w:themeColor="accent1" w:themeShade="BF"/>
    </w:rPr>
  </w:style>
  <w:style w:type="paragraph" w:styleId="IntenseQuote">
    <w:name w:val="Intense Quote"/>
    <w:basedOn w:val="Normal"/>
    <w:next w:val="Normal"/>
    <w:link w:val="IntenseQuoteChar"/>
    <w:uiPriority w:val="30"/>
    <w:qFormat/>
    <w:rsid w:val="00A56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3AB"/>
    <w:rPr>
      <w:i/>
      <w:iCs/>
      <w:color w:val="0F4761" w:themeColor="accent1" w:themeShade="BF"/>
    </w:rPr>
  </w:style>
  <w:style w:type="character" w:styleId="IntenseReference">
    <w:name w:val="Intense Reference"/>
    <w:basedOn w:val="DefaultParagraphFont"/>
    <w:uiPriority w:val="32"/>
    <w:qFormat/>
    <w:rsid w:val="00A563AB"/>
    <w:rPr>
      <w:b/>
      <w:bCs/>
      <w:smallCaps/>
      <w:color w:val="0F4761" w:themeColor="accent1" w:themeShade="BF"/>
      <w:spacing w:val="5"/>
    </w:rPr>
  </w:style>
  <w:style w:type="paragraph" w:customStyle="1" w:styleId="msonormal0">
    <w:name w:val="msonormal"/>
    <w:basedOn w:val="Normal"/>
    <w:rsid w:val="00A563AB"/>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Hyperlink">
    <w:name w:val="Hyperlink"/>
    <w:basedOn w:val="DefaultParagraphFont"/>
    <w:uiPriority w:val="99"/>
    <w:semiHidden/>
    <w:unhideWhenUsed/>
    <w:rsid w:val="00A563AB"/>
    <w:rPr>
      <w:color w:val="0000FF"/>
      <w:u w:val="single"/>
    </w:rPr>
  </w:style>
  <w:style w:type="character" w:styleId="FollowedHyperlink">
    <w:name w:val="FollowedHyperlink"/>
    <w:basedOn w:val="DefaultParagraphFont"/>
    <w:uiPriority w:val="99"/>
    <w:semiHidden/>
    <w:unhideWhenUsed/>
    <w:rsid w:val="00A563AB"/>
    <w:rPr>
      <w:color w:val="800080"/>
      <w:u w:val="single"/>
    </w:rPr>
  </w:style>
  <w:style w:type="paragraph" w:styleId="NormalWeb">
    <w:name w:val="Normal (Web)"/>
    <w:basedOn w:val="Normal"/>
    <w:uiPriority w:val="99"/>
    <w:semiHidden/>
    <w:unhideWhenUsed/>
    <w:rsid w:val="00A563AB"/>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Strong">
    <w:name w:val="Strong"/>
    <w:basedOn w:val="DefaultParagraphFont"/>
    <w:uiPriority w:val="22"/>
    <w:qFormat/>
    <w:rsid w:val="00A56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5748">
      <w:bodyDiv w:val="1"/>
      <w:marLeft w:val="0"/>
      <w:marRight w:val="0"/>
      <w:marTop w:val="0"/>
      <w:marBottom w:val="0"/>
      <w:divBdr>
        <w:top w:val="none" w:sz="0" w:space="0" w:color="auto"/>
        <w:left w:val="none" w:sz="0" w:space="0" w:color="auto"/>
        <w:bottom w:val="none" w:sz="0" w:space="0" w:color="auto"/>
        <w:right w:val="none" w:sz="0" w:space="0" w:color="auto"/>
      </w:divBdr>
      <w:divsChild>
        <w:div w:id="1805196932">
          <w:marLeft w:val="0"/>
          <w:marRight w:val="0"/>
          <w:marTop w:val="0"/>
          <w:marBottom w:val="0"/>
          <w:divBdr>
            <w:top w:val="single" w:sz="6" w:space="0" w:color="CCCCCC"/>
            <w:left w:val="single" w:sz="6" w:space="0" w:color="CCCCCC"/>
            <w:bottom w:val="single" w:sz="6" w:space="0" w:color="CCCCCC"/>
            <w:right w:val="single" w:sz="6" w:space="0" w:color="CCCCCC"/>
          </w:divBdr>
          <w:divsChild>
            <w:div w:id="1232230846">
              <w:marLeft w:val="0"/>
              <w:marRight w:val="0"/>
              <w:marTop w:val="0"/>
              <w:marBottom w:val="0"/>
              <w:divBdr>
                <w:top w:val="none" w:sz="0" w:space="0" w:color="auto"/>
                <w:left w:val="none" w:sz="0" w:space="0" w:color="auto"/>
                <w:bottom w:val="none" w:sz="0" w:space="0" w:color="auto"/>
                <w:right w:val="none" w:sz="0" w:space="0" w:color="auto"/>
              </w:divBdr>
              <w:divsChild>
                <w:div w:id="1069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2597">
          <w:marLeft w:val="0"/>
          <w:marRight w:val="0"/>
          <w:marTop w:val="0"/>
          <w:marBottom w:val="0"/>
          <w:divBdr>
            <w:top w:val="none" w:sz="0" w:space="0" w:color="auto"/>
            <w:left w:val="none" w:sz="0" w:space="0" w:color="auto"/>
            <w:bottom w:val="none" w:sz="0" w:space="0" w:color="auto"/>
            <w:right w:val="none" w:sz="0" w:space="0" w:color="auto"/>
          </w:divBdr>
          <w:divsChild>
            <w:div w:id="1241257677">
              <w:marLeft w:val="0"/>
              <w:marRight w:val="0"/>
              <w:marTop w:val="0"/>
              <w:marBottom w:val="180"/>
              <w:divBdr>
                <w:top w:val="none" w:sz="0" w:space="0" w:color="auto"/>
                <w:left w:val="none" w:sz="0" w:space="0" w:color="auto"/>
                <w:bottom w:val="single" w:sz="6" w:space="0" w:color="999999"/>
                <w:right w:val="none" w:sz="0" w:space="0" w:color="auto"/>
              </w:divBdr>
            </w:div>
            <w:div w:id="140196402">
              <w:marLeft w:val="0"/>
              <w:marRight w:val="0"/>
              <w:marTop w:val="0"/>
              <w:marBottom w:val="0"/>
              <w:divBdr>
                <w:top w:val="none" w:sz="0" w:space="0" w:color="auto"/>
                <w:left w:val="none" w:sz="0" w:space="0" w:color="auto"/>
                <w:bottom w:val="none" w:sz="0" w:space="0" w:color="auto"/>
                <w:right w:val="none" w:sz="0" w:space="0" w:color="auto"/>
              </w:divBdr>
            </w:div>
            <w:div w:id="757600662">
              <w:marLeft w:val="0"/>
              <w:marRight w:val="0"/>
              <w:marTop w:val="0"/>
              <w:marBottom w:val="0"/>
              <w:divBdr>
                <w:top w:val="none" w:sz="0" w:space="0" w:color="auto"/>
                <w:left w:val="none" w:sz="0" w:space="0" w:color="auto"/>
                <w:bottom w:val="none" w:sz="0" w:space="0" w:color="auto"/>
                <w:right w:val="none" w:sz="0" w:space="0" w:color="auto"/>
              </w:divBdr>
              <w:divsChild>
                <w:div w:id="801196236">
                  <w:marLeft w:val="0"/>
                  <w:marRight w:val="0"/>
                  <w:marTop w:val="0"/>
                  <w:marBottom w:val="0"/>
                  <w:divBdr>
                    <w:top w:val="none" w:sz="0" w:space="0" w:color="auto"/>
                    <w:left w:val="none" w:sz="0" w:space="0" w:color="auto"/>
                    <w:bottom w:val="none" w:sz="0" w:space="0" w:color="auto"/>
                    <w:right w:val="none" w:sz="0" w:space="0" w:color="auto"/>
                  </w:divBdr>
                </w:div>
                <w:div w:id="1918704518">
                  <w:marLeft w:val="0"/>
                  <w:marRight w:val="0"/>
                  <w:marTop w:val="0"/>
                  <w:marBottom w:val="0"/>
                  <w:divBdr>
                    <w:top w:val="none" w:sz="0" w:space="0" w:color="auto"/>
                    <w:left w:val="none" w:sz="0" w:space="0" w:color="auto"/>
                    <w:bottom w:val="none" w:sz="0" w:space="0" w:color="auto"/>
                    <w:right w:val="none" w:sz="0" w:space="0" w:color="auto"/>
                  </w:divBdr>
                </w:div>
                <w:div w:id="1429428482">
                  <w:marLeft w:val="0"/>
                  <w:marRight w:val="0"/>
                  <w:marTop w:val="0"/>
                  <w:marBottom w:val="0"/>
                  <w:divBdr>
                    <w:top w:val="none" w:sz="0" w:space="0" w:color="auto"/>
                    <w:left w:val="none" w:sz="0" w:space="0" w:color="auto"/>
                    <w:bottom w:val="none" w:sz="0" w:space="0" w:color="auto"/>
                    <w:right w:val="none" w:sz="0" w:space="0" w:color="auto"/>
                  </w:divBdr>
                </w:div>
                <w:div w:id="208997519">
                  <w:marLeft w:val="0"/>
                  <w:marRight w:val="0"/>
                  <w:marTop w:val="0"/>
                  <w:marBottom w:val="0"/>
                  <w:divBdr>
                    <w:top w:val="none" w:sz="0" w:space="0" w:color="auto"/>
                    <w:left w:val="none" w:sz="0" w:space="0" w:color="auto"/>
                    <w:bottom w:val="none" w:sz="0" w:space="0" w:color="auto"/>
                    <w:right w:val="none" w:sz="0" w:space="0" w:color="auto"/>
                  </w:divBdr>
                </w:div>
                <w:div w:id="1909654600">
                  <w:marLeft w:val="0"/>
                  <w:marRight w:val="0"/>
                  <w:marTop w:val="0"/>
                  <w:marBottom w:val="0"/>
                  <w:divBdr>
                    <w:top w:val="none" w:sz="0" w:space="0" w:color="auto"/>
                    <w:left w:val="none" w:sz="0" w:space="0" w:color="auto"/>
                    <w:bottom w:val="none" w:sz="0" w:space="0" w:color="auto"/>
                    <w:right w:val="none" w:sz="0" w:space="0" w:color="auto"/>
                  </w:divBdr>
                </w:div>
                <w:div w:id="785268655">
                  <w:marLeft w:val="0"/>
                  <w:marRight w:val="0"/>
                  <w:marTop w:val="0"/>
                  <w:marBottom w:val="0"/>
                  <w:divBdr>
                    <w:top w:val="none" w:sz="0" w:space="0" w:color="auto"/>
                    <w:left w:val="none" w:sz="0" w:space="0" w:color="auto"/>
                    <w:bottom w:val="none" w:sz="0" w:space="0" w:color="auto"/>
                    <w:right w:val="none" w:sz="0" w:space="0" w:color="auto"/>
                  </w:divBdr>
                </w:div>
                <w:div w:id="1654946828">
                  <w:marLeft w:val="0"/>
                  <w:marRight w:val="0"/>
                  <w:marTop w:val="0"/>
                  <w:marBottom w:val="0"/>
                  <w:divBdr>
                    <w:top w:val="none" w:sz="0" w:space="0" w:color="auto"/>
                    <w:left w:val="none" w:sz="0" w:space="0" w:color="auto"/>
                    <w:bottom w:val="none" w:sz="0" w:space="0" w:color="auto"/>
                    <w:right w:val="none" w:sz="0" w:space="0" w:color="auto"/>
                  </w:divBdr>
                </w:div>
                <w:div w:id="796295068">
                  <w:marLeft w:val="0"/>
                  <w:marRight w:val="0"/>
                  <w:marTop w:val="0"/>
                  <w:marBottom w:val="0"/>
                  <w:divBdr>
                    <w:top w:val="none" w:sz="0" w:space="0" w:color="auto"/>
                    <w:left w:val="none" w:sz="0" w:space="0" w:color="auto"/>
                    <w:bottom w:val="none" w:sz="0" w:space="0" w:color="auto"/>
                    <w:right w:val="none" w:sz="0" w:space="0" w:color="auto"/>
                  </w:divBdr>
                </w:div>
                <w:div w:id="1696419274">
                  <w:marLeft w:val="0"/>
                  <w:marRight w:val="0"/>
                  <w:marTop w:val="0"/>
                  <w:marBottom w:val="0"/>
                  <w:divBdr>
                    <w:top w:val="none" w:sz="0" w:space="0" w:color="auto"/>
                    <w:left w:val="none" w:sz="0" w:space="0" w:color="auto"/>
                    <w:bottom w:val="none" w:sz="0" w:space="0" w:color="auto"/>
                    <w:right w:val="none" w:sz="0" w:space="0" w:color="auto"/>
                  </w:divBdr>
                </w:div>
                <w:div w:id="1060593811">
                  <w:marLeft w:val="0"/>
                  <w:marRight w:val="0"/>
                  <w:marTop w:val="0"/>
                  <w:marBottom w:val="0"/>
                  <w:divBdr>
                    <w:top w:val="none" w:sz="0" w:space="0" w:color="auto"/>
                    <w:left w:val="none" w:sz="0" w:space="0" w:color="auto"/>
                    <w:bottom w:val="none" w:sz="0" w:space="0" w:color="auto"/>
                    <w:right w:val="none" w:sz="0" w:space="0" w:color="auto"/>
                  </w:divBdr>
                </w:div>
                <w:div w:id="480195450">
                  <w:marLeft w:val="0"/>
                  <w:marRight w:val="0"/>
                  <w:marTop w:val="0"/>
                  <w:marBottom w:val="0"/>
                  <w:divBdr>
                    <w:top w:val="none" w:sz="0" w:space="0" w:color="auto"/>
                    <w:left w:val="none" w:sz="0" w:space="0" w:color="auto"/>
                    <w:bottom w:val="none" w:sz="0" w:space="0" w:color="auto"/>
                    <w:right w:val="none" w:sz="0" w:space="0" w:color="auto"/>
                  </w:divBdr>
                </w:div>
                <w:div w:id="1701664426">
                  <w:marLeft w:val="0"/>
                  <w:marRight w:val="0"/>
                  <w:marTop w:val="0"/>
                  <w:marBottom w:val="0"/>
                  <w:divBdr>
                    <w:top w:val="none" w:sz="0" w:space="0" w:color="auto"/>
                    <w:left w:val="none" w:sz="0" w:space="0" w:color="auto"/>
                    <w:bottom w:val="none" w:sz="0" w:space="0" w:color="auto"/>
                    <w:right w:val="none" w:sz="0" w:space="0" w:color="auto"/>
                  </w:divBdr>
                </w:div>
                <w:div w:id="1090007455">
                  <w:marLeft w:val="0"/>
                  <w:marRight w:val="0"/>
                  <w:marTop w:val="0"/>
                  <w:marBottom w:val="0"/>
                  <w:divBdr>
                    <w:top w:val="none" w:sz="0" w:space="0" w:color="auto"/>
                    <w:left w:val="none" w:sz="0" w:space="0" w:color="auto"/>
                    <w:bottom w:val="none" w:sz="0" w:space="0" w:color="auto"/>
                    <w:right w:val="none" w:sz="0" w:space="0" w:color="auto"/>
                  </w:divBdr>
                </w:div>
                <w:div w:id="1343706368">
                  <w:marLeft w:val="0"/>
                  <w:marRight w:val="0"/>
                  <w:marTop w:val="0"/>
                  <w:marBottom w:val="0"/>
                  <w:divBdr>
                    <w:top w:val="none" w:sz="0" w:space="0" w:color="auto"/>
                    <w:left w:val="none" w:sz="0" w:space="0" w:color="auto"/>
                    <w:bottom w:val="none" w:sz="0" w:space="0" w:color="auto"/>
                    <w:right w:val="none" w:sz="0" w:space="0" w:color="auto"/>
                  </w:divBdr>
                </w:div>
                <w:div w:id="543324739">
                  <w:marLeft w:val="0"/>
                  <w:marRight w:val="0"/>
                  <w:marTop w:val="0"/>
                  <w:marBottom w:val="0"/>
                  <w:divBdr>
                    <w:top w:val="none" w:sz="0" w:space="0" w:color="auto"/>
                    <w:left w:val="none" w:sz="0" w:space="0" w:color="auto"/>
                    <w:bottom w:val="none" w:sz="0" w:space="0" w:color="auto"/>
                    <w:right w:val="none" w:sz="0" w:space="0" w:color="auto"/>
                  </w:divBdr>
                </w:div>
                <w:div w:id="1361079965">
                  <w:marLeft w:val="0"/>
                  <w:marRight w:val="0"/>
                  <w:marTop w:val="0"/>
                  <w:marBottom w:val="0"/>
                  <w:divBdr>
                    <w:top w:val="none" w:sz="0" w:space="0" w:color="auto"/>
                    <w:left w:val="none" w:sz="0" w:space="0" w:color="auto"/>
                    <w:bottom w:val="none" w:sz="0" w:space="0" w:color="auto"/>
                    <w:right w:val="none" w:sz="0" w:space="0" w:color="auto"/>
                  </w:divBdr>
                </w:div>
                <w:div w:id="543366261">
                  <w:marLeft w:val="0"/>
                  <w:marRight w:val="0"/>
                  <w:marTop w:val="0"/>
                  <w:marBottom w:val="0"/>
                  <w:divBdr>
                    <w:top w:val="none" w:sz="0" w:space="0" w:color="auto"/>
                    <w:left w:val="none" w:sz="0" w:space="0" w:color="auto"/>
                    <w:bottom w:val="none" w:sz="0" w:space="0" w:color="auto"/>
                    <w:right w:val="none" w:sz="0" w:space="0" w:color="auto"/>
                  </w:divBdr>
                </w:div>
                <w:div w:id="703558800">
                  <w:marLeft w:val="0"/>
                  <w:marRight w:val="0"/>
                  <w:marTop w:val="0"/>
                  <w:marBottom w:val="0"/>
                  <w:divBdr>
                    <w:top w:val="none" w:sz="0" w:space="0" w:color="auto"/>
                    <w:left w:val="none" w:sz="0" w:space="0" w:color="auto"/>
                    <w:bottom w:val="none" w:sz="0" w:space="0" w:color="auto"/>
                    <w:right w:val="none" w:sz="0" w:space="0" w:color="auto"/>
                  </w:divBdr>
                </w:div>
                <w:div w:id="994147315">
                  <w:marLeft w:val="0"/>
                  <w:marRight w:val="0"/>
                  <w:marTop w:val="0"/>
                  <w:marBottom w:val="0"/>
                  <w:divBdr>
                    <w:top w:val="none" w:sz="0" w:space="0" w:color="auto"/>
                    <w:left w:val="none" w:sz="0" w:space="0" w:color="auto"/>
                    <w:bottom w:val="none" w:sz="0" w:space="0" w:color="auto"/>
                    <w:right w:val="none" w:sz="0" w:space="0" w:color="auto"/>
                  </w:divBdr>
                </w:div>
                <w:div w:id="943422753">
                  <w:marLeft w:val="0"/>
                  <w:marRight w:val="0"/>
                  <w:marTop w:val="0"/>
                  <w:marBottom w:val="0"/>
                  <w:divBdr>
                    <w:top w:val="none" w:sz="0" w:space="0" w:color="auto"/>
                    <w:left w:val="none" w:sz="0" w:space="0" w:color="auto"/>
                    <w:bottom w:val="none" w:sz="0" w:space="0" w:color="auto"/>
                    <w:right w:val="none" w:sz="0" w:space="0" w:color="auto"/>
                  </w:divBdr>
                </w:div>
                <w:div w:id="1759867607">
                  <w:marLeft w:val="0"/>
                  <w:marRight w:val="0"/>
                  <w:marTop w:val="0"/>
                  <w:marBottom w:val="0"/>
                  <w:divBdr>
                    <w:top w:val="none" w:sz="0" w:space="0" w:color="auto"/>
                    <w:left w:val="none" w:sz="0" w:space="0" w:color="auto"/>
                    <w:bottom w:val="none" w:sz="0" w:space="0" w:color="auto"/>
                    <w:right w:val="none" w:sz="0" w:space="0" w:color="auto"/>
                  </w:divBdr>
                </w:div>
                <w:div w:id="392318786">
                  <w:marLeft w:val="0"/>
                  <w:marRight w:val="0"/>
                  <w:marTop w:val="0"/>
                  <w:marBottom w:val="0"/>
                  <w:divBdr>
                    <w:top w:val="none" w:sz="0" w:space="0" w:color="auto"/>
                    <w:left w:val="none" w:sz="0" w:space="0" w:color="auto"/>
                    <w:bottom w:val="none" w:sz="0" w:space="0" w:color="auto"/>
                    <w:right w:val="none" w:sz="0" w:space="0" w:color="auto"/>
                  </w:divBdr>
                </w:div>
                <w:div w:id="1966813305">
                  <w:marLeft w:val="0"/>
                  <w:marRight w:val="0"/>
                  <w:marTop w:val="0"/>
                  <w:marBottom w:val="0"/>
                  <w:divBdr>
                    <w:top w:val="none" w:sz="0" w:space="0" w:color="auto"/>
                    <w:left w:val="none" w:sz="0" w:space="0" w:color="auto"/>
                    <w:bottom w:val="none" w:sz="0" w:space="0" w:color="auto"/>
                    <w:right w:val="none" w:sz="0" w:space="0" w:color="auto"/>
                  </w:divBdr>
                </w:div>
                <w:div w:id="1128815997">
                  <w:marLeft w:val="0"/>
                  <w:marRight w:val="0"/>
                  <w:marTop w:val="0"/>
                  <w:marBottom w:val="0"/>
                  <w:divBdr>
                    <w:top w:val="none" w:sz="0" w:space="0" w:color="auto"/>
                    <w:left w:val="none" w:sz="0" w:space="0" w:color="auto"/>
                    <w:bottom w:val="none" w:sz="0" w:space="0" w:color="auto"/>
                    <w:right w:val="none" w:sz="0" w:space="0" w:color="auto"/>
                  </w:divBdr>
                </w:div>
                <w:div w:id="197862831">
                  <w:marLeft w:val="0"/>
                  <w:marRight w:val="0"/>
                  <w:marTop w:val="0"/>
                  <w:marBottom w:val="0"/>
                  <w:divBdr>
                    <w:top w:val="none" w:sz="0" w:space="0" w:color="auto"/>
                    <w:left w:val="none" w:sz="0" w:space="0" w:color="auto"/>
                    <w:bottom w:val="none" w:sz="0" w:space="0" w:color="auto"/>
                    <w:right w:val="none" w:sz="0" w:space="0" w:color="auto"/>
                  </w:divBdr>
                </w:div>
                <w:div w:id="146753296">
                  <w:marLeft w:val="0"/>
                  <w:marRight w:val="0"/>
                  <w:marTop w:val="0"/>
                  <w:marBottom w:val="0"/>
                  <w:divBdr>
                    <w:top w:val="none" w:sz="0" w:space="0" w:color="auto"/>
                    <w:left w:val="none" w:sz="0" w:space="0" w:color="auto"/>
                    <w:bottom w:val="none" w:sz="0" w:space="0" w:color="auto"/>
                    <w:right w:val="none" w:sz="0" w:space="0" w:color="auto"/>
                  </w:divBdr>
                </w:div>
                <w:div w:id="2073656575">
                  <w:marLeft w:val="0"/>
                  <w:marRight w:val="0"/>
                  <w:marTop w:val="0"/>
                  <w:marBottom w:val="0"/>
                  <w:divBdr>
                    <w:top w:val="none" w:sz="0" w:space="0" w:color="auto"/>
                    <w:left w:val="none" w:sz="0" w:space="0" w:color="auto"/>
                    <w:bottom w:val="none" w:sz="0" w:space="0" w:color="auto"/>
                    <w:right w:val="none" w:sz="0" w:space="0" w:color="auto"/>
                  </w:divBdr>
                </w:div>
                <w:div w:id="1405490299">
                  <w:marLeft w:val="0"/>
                  <w:marRight w:val="0"/>
                  <w:marTop w:val="0"/>
                  <w:marBottom w:val="0"/>
                  <w:divBdr>
                    <w:top w:val="none" w:sz="0" w:space="0" w:color="auto"/>
                    <w:left w:val="none" w:sz="0" w:space="0" w:color="auto"/>
                    <w:bottom w:val="none" w:sz="0" w:space="0" w:color="auto"/>
                    <w:right w:val="none" w:sz="0" w:space="0" w:color="auto"/>
                  </w:divBdr>
                </w:div>
                <w:div w:id="1741901772">
                  <w:marLeft w:val="0"/>
                  <w:marRight w:val="0"/>
                  <w:marTop w:val="0"/>
                  <w:marBottom w:val="0"/>
                  <w:divBdr>
                    <w:top w:val="none" w:sz="0" w:space="0" w:color="auto"/>
                    <w:left w:val="none" w:sz="0" w:space="0" w:color="auto"/>
                    <w:bottom w:val="none" w:sz="0" w:space="0" w:color="auto"/>
                    <w:right w:val="none" w:sz="0" w:space="0" w:color="auto"/>
                  </w:divBdr>
                </w:div>
                <w:div w:id="646784895">
                  <w:marLeft w:val="0"/>
                  <w:marRight w:val="0"/>
                  <w:marTop w:val="0"/>
                  <w:marBottom w:val="0"/>
                  <w:divBdr>
                    <w:top w:val="none" w:sz="0" w:space="0" w:color="auto"/>
                    <w:left w:val="none" w:sz="0" w:space="0" w:color="auto"/>
                    <w:bottom w:val="none" w:sz="0" w:space="0" w:color="auto"/>
                    <w:right w:val="none" w:sz="0" w:space="0" w:color="auto"/>
                  </w:divBdr>
                </w:div>
                <w:div w:id="1085692640">
                  <w:marLeft w:val="0"/>
                  <w:marRight w:val="0"/>
                  <w:marTop w:val="0"/>
                  <w:marBottom w:val="0"/>
                  <w:divBdr>
                    <w:top w:val="none" w:sz="0" w:space="0" w:color="auto"/>
                    <w:left w:val="none" w:sz="0" w:space="0" w:color="auto"/>
                    <w:bottom w:val="none" w:sz="0" w:space="0" w:color="auto"/>
                    <w:right w:val="none" w:sz="0" w:space="0" w:color="auto"/>
                  </w:divBdr>
                </w:div>
                <w:div w:id="1077943048">
                  <w:marLeft w:val="0"/>
                  <w:marRight w:val="0"/>
                  <w:marTop w:val="0"/>
                  <w:marBottom w:val="0"/>
                  <w:divBdr>
                    <w:top w:val="none" w:sz="0" w:space="0" w:color="auto"/>
                    <w:left w:val="none" w:sz="0" w:space="0" w:color="auto"/>
                    <w:bottom w:val="none" w:sz="0" w:space="0" w:color="auto"/>
                    <w:right w:val="none" w:sz="0" w:space="0" w:color="auto"/>
                  </w:divBdr>
                </w:div>
                <w:div w:id="485052843">
                  <w:marLeft w:val="0"/>
                  <w:marRight w:val="0"/>
                  <w:marTop w:val="0"/>
                  <w:marBottom w:val="0"/>
                  <w:divBdr>
                    <w:top w:val="none" w:sz="0" w:space="0" w:color="auto"/>
                    <w:left w:val="none" w:sz="0" w:space="0" w:color="auto"/>
                    <w:bottom w:val="none" w:sz="0" w:space="0" w:color="auto"/>
                    <w:right w:val="none" w:sz="0" w:space="0" w:color="auto"/>
                  </w:divBdr>
                </w:div>
                <w:div w:id="1477144880">
                  <w:marLeft w:val="0"/>
                  <w:marRight w:val="0"/>
                  <w:marTop w:val="0"/>
                  <w:marBottom w:val="0"/>
                  <w:divBdr>
                    <w:top w:val="none" w:sz="0" w:space="0" w:color="auto"/>
                    <w:left w:val="none" w:sz="0" w:space="0" w:color="auto"/>
                    <w:bottom w:val="none" w:sz="0" w:space="0" w:color="auto"/>
                    <w:right w:val="none" w:sz="0" w:space="0" w:color="auto"/>
                  </w:divBdr>
                </w:div>
                <w:div w:id="1817605235">
                  <w:marLeft w:val="0"/>
                  <w:marRight w:val="0"/>
                  <w:marTop w:val="0"/>
                  <w:marBottom w:val="0"/>
                  <w:divBdr>
                    <w:top w:val="none" w:sz="0" w:space="0" w:color="auto"/>
                    <w:left w:val="none" w:sz="0" w:space="0" w:color="auto"/>
                    <w:bottom w:val="none" w:sz="0" w:space="0" w:color="auto"/>
                    <w:right w:val="none" w:sz="0" w:space="0" w:color="auto"/>
                  </w:divBdr>
                </w:div>
                <w:div w:id="1046218888">
                  <w:marLeft w:val="0"/>
                  <w:marRight w:val="0"/>
                  <w:marTop w:val="0"/>
                  <w:marBottom w:val="0"/>
                  <w:divBdr>
                    <w:top w:val="none" w:sz="0" w:space="0" w:color="auto"/>
                    <w:left w:val="none" w:sz="0" w:space="0" w:color="auto"/>
                    <w:bottom w:val="none" w:sz="0" w:space="0" w:color="auto"/>
                    <w:right w:val="none" w:sz="0" w:space="0" w:color="auto"/>
                  </w:divBdr>
                </w:div>
                <w:div w:id="1041324479">
                  <w:marLeft w:val="0"/>
                  <w:marRight w:val="0"/>
                  <w:marTop w:val="0"/>
                  <w:marBottom w:val="0"/>
                  <w:divBdr>
                    <w:top w:val="none" w:sz="0" w:space="0" w:color="auto"/>
                    <w:left w:val="none" w:sz="0" w:space="0" w:color="auto"/>
                    <w:bottom w:val="none" w:sz="0" w:space="0" w:color="auto"/>
                    <w:right w:val="none" w:sz="0" w:space="0" w:color="auto"/>
                  </w:divBdr>
                </w:div>
                <w:div w:id="12456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dc.gov/Nchs/Nhanes/1999-2000/BMX.htm" TargetMode="External"/><Relationship Id="rId18" Type="http://schemas.openxmlformats.org/officeDocument/2006/relationships/hyperlink" Target="https://wwwn.cdc.gov/Nchs/Nhanes/1999-2000/BMX.htm" TargetMode="External"/><Relationship Id="rId26" Type="http://schemas.openxmlformats.org/officeDocument/2006/relationships/hyperlink" Target="https://wwwn.cdc.gov/Nchs/Nhanes/1999-2000/BMX.htm" TargetMode="External"/><Relationship Id="rId39" Type="http://schemas.openxmlformats.org/officeDocument/2006/relationships/hyperlink" Target="https://wwwn.cdc.gov/Nchs/Nhanes/1999-2000/BMX.htm" TargetMode="External"/><Relationship Id="rId21" Type="http://schemas.openxmlformats.org/officeDocument/2006/relationships/hyperlink" Target="https://wwwn.cdc.gov/Nchs/Nhanes/1999-2000/BMX.htm" TargetMode="External"/><Relationship Id="rId34" Type="http://schemas.openxmlformats.org/officeDocument/2006/relationships/hyperlink" Target="https://wwwn.cdc.gov/Nchs/Nhanes/1999-2000/BMX.htm" TargetMode="External"/><Relationship Id="rId42" Type="http://schemas.openxmlformats.org/officeDocument/2006/relationships/hyperlink" Target="https://wwwn.cdc.gov/Nchs/Nhanes/1999-2000/BMX.htm" TargetMode="External"/><Relationship Id="rId47" Type="http://schemas.openxmlformats.org/officeDocument/2006/relationships/hyperlink" Target="https://wwwn.cdc.gov/Nchs/Nhanes/1999-2000/BMX.htm" TargetMode="External"/><Relationship Id="rId50" Type="http://schemas.openxmlformats.org/officeDocument/2006/relationships/fontTable" Target="fontTable.xml"/><Relationship Id="rId7" Type="http://schemas.openxmlformats.org/officeDocument/2006/relationships/hyperlink" Target="https://wwwn.cdc.gov/Nchs/Nhanes/1999-2000/BMX.htm" TargetMode="External"/><Relationship Id="rId2" Type="http://schemas.openxmlformats.org/officeDocument/2006/relationships/styles" Target="styles.xml"/><Relationship Id="rId16" Type="http://schemas.openxmlformats.org/officeDocument/2006/relationships/hyperlink" Target="https://wwwn.cdc.gov/Nchs/Nhanes/1999-2000/BMX.htm" TargetMode="External"/><Relationship Id="rId29" Type="http://schemas.openxmlformats.org/officeDocument/2006/relationships/hyperlink" Target="https://wwwn.cdc.gov/Nchs/Nhanes/1999-2000/BMX.htm" TargetMode="External"/><Relationship Id="rId11" Type="http://schemas.openxmlformats.org/officeDocument/2006/relationships/hyperlink" Target="https://wwwn.cdc.gov/Nchs/Nhanes/1999-2000/BMX.htm" TargetMode="External"/><Relationship Id="rId24" Type="http://schemas.openxmlformats.org/officeDocument/2006/relationships/hyperlink" Target="https://wwwn.cdc.gov/Nchs/Nhanes/1999-2000/BMX.htm" TargetMode="External"/><Relationship Id="rId32" Type="http://schemas.openxmlformats.org/officeDocument/2006/relationships/hyperlink" Target="https://wwwn.cdc.gov/Nchs/Nhanes/1999-2000/BMX.htm" TargetMode="External"/><Relationship Id="rId37" Type="http://schemas.openxmlformats.org/officeDocument/2006/relationships/hyperlink" Target="https://wwwn.cdc.gov/Nchs/Nhanes/1999-2000/BMX.htm" TargetMode="External"/><Relationship Id="rId40" Type="http://schemas.openxmlformats.org/officeDocument/2006/relationships/hyperlink" Target="https://wwwn.cdc.gov/Nchs/Nhanes/1999-2000/BMX.htm" TargetMode="External"/><Relationship Id="rId45" Type="http://schemas.openxmlformats.org/officeDocument/2006/relationships/hyperlink" Target="https://wwwn.cdc.gov/Nchs/Nhanes/1999-2000/BMX.htm" TargetMode="External"/><Relationship Id="rId5" Type="http://schemas.openxmlformats.org/officeDocument/2006/relationships/hyperlink" Target="https://wwwn.cdc.gov/Nchs/Nhanes/1999-2000/BMX.htm" TargetMode="External"/><Relationship Id="rId15" Type="http://schemas.openxmlformats.org/officeDocument/2006/relationships/hyperlink" Target="https://wwwn.cdc.gov/Nchs/Nhanes/1999-2000/BMX.htm" TargetMode="External"/><Relationship Id="rId23" Type="http://schemas.openxmlformats.org/officeDocument/2006/relationships/hyperlink" Target="https://wwwn.cdc.gov/Nchs/Nhanes/1999-2000/BMX.htm" TargetMode="External"/><Relationship Id="rId28" Type="http://schemas.openxmlformats.org/officeDocument/2006/relationships/hyperlink" Target="https://wwwn.cdc.gov/Nchs/Nhanes/1999-2000/BMX.htm" TargetMode="External"/><Relationship Id="rId36" Type="http://schemas.openxmlformats.org/officeDocument/2006/relationships/hyperlink" Target="https://wwwn.cdc.gov/Nchs/Nhanes/1999-2000/BMX.htm" TargetMode="External"/><Relationship Id="rId49" Type="http://schemas.openxmlformats.org/officeDocument/2006/relationships/hyperlink" Target="https://wwwn.cdc.gov/Nchs/Nhanes/1999-2000/BMX.htm" TargetMode="External"/><Relationship Id="rId10" Type="http://schemas.openxmlformats.org/officeDocument/2006/relationships/hyperlink" Target="https://wwwn.cdc.gov/Nchs/Nhanes/1999-2000/BMX.htm" TargetMode="External"/><Relationship Id="rId19" Type="http://schemas.openxmlformats.org/officeDocument/2006/relationships/hyperlink" Target="https://wwwn.cdc.gov/Nchs/Nhanes/1999-2000/BMX.htm" TargetMode="External"/><Relationship Id="rId31" Type="http://schemas.openxmlformats.org/officeDocument/2006/relationships/hyperlink" Target="https://wwwn.cdc.gov/Nchs/Nhanes/1999-2000/BMX.htm" TargetMode="External"/><Relationship Id="rId44" Type="http://schemas.openxmlformats.org/officeDocument/2006/relationships/hyperlink" Target="https://wwwn.cdc.gov/Nchs/Nhanes/1999-2000/BMX.htm" TargetMode="External"/><Relationship Id="rId4" Type="http://schemas.openxmlformats.org/officeDocument/2006/relationships/webSettings" Target="webSettings.xml"/><Relationship Id="rId9" Type="http://schemas.openxmlformats.org/officeDocument/2006/relationships/hyperlink" Target="https://wwwn.cdc.gov/Nchs/Nhanes/1999-2000/BMX.htm" TargetMode="External"/><Relationship Id="rId14" Type="http://schemas.openxmlformats.org/officeDocument/2006/relationships/hyperlink" Target="https://wwwn.cdc.gov/Nchs/Nhanes/1999-2000/BMX.htm" TargetMode="External"/><Relationship Id="rId22" Type="http://schemas.openxmlformats.org/officeDocument/2006/relationships/hyperlink" Target="https://wwwn.cdc.gov/Nchs/Nhanes/1999-2000/BMX.htm" TargetMode="External"/><Relationship Id="rId27" Type="http://schemas.openxmlformats.org/officeDocument/2006/relationships/hyperlink" Target="https://wwwn.cdc.gov/Nchs/Nhanes/1999-2000/BMX.htm" TargetMode="External"/><Relationship Id="rId30" Type="http://schemas.openxmlformats.org/officeDocument/2006/relationships/hyperlink" Target="https://wwwn.cdc.gov/Nchs/Nhanes/1999-2000/BMX.htm" TargetMode="External"/><Relationship Id="rId35" Type="http://schemas.openxmlformats.org/officeDocument/2006/relationships/hyperlink" Target="https://wwwn.cdc.gov/Nchs/Nhanes/1999-2000/BMX.htm" TargetMode="External"/><Relationship Id="rId43" Type="http://schemas.openxmlformats.org/officeDocument/2006/relationships/hyperlink" Target="https://wwwn.cdc.gov/Nchs/Nhanes/1999-2000/BMX.htm" TargetMode="External"/><Relationship Id="rId48" Type="http://schemas.openxmlformats.org/officeDocument/2006/relationships/hyperlink" Target="https://wwwn.cdc.gov/Nchs/Nhanes/1999-2000/BMX.htm" TargetMode="External"/><Relationship Id="rId8" Type="http://schemas.openxmlformats.org/officeDocument/2006/relationships/hyperlink" Target="https://wwwn.cdc.gov/Nchs/Nhanes/1999-2000/BMX.ht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n.cdc.gov/Nchs/Nhanes/1999-2000/BMX.htm" TargetMode="External"/><Relationship Id="rId17" Type="http://schemas.openxmlformats.org/officeDocument/2006/relationships/hyperlink" Target="https://wwwn.cdc.gov/Nchs/Nhanes/1999-2000/BMX.htm" TargetMode="External"/><Relationship Id="rId25" Type="http://schemas.openxmlformats.org/officeDocument/2006/relationships/hyperlink" Target="https://wwwn.cdc.gov/Nchs/Nhanes/1999-2000/BMX.htm" TargetMode="External"/><Relationship Id="rId33" Type="http://schemas.openxmlformats.org/officeDocument/2006/relationships/hyperlink" Target="https://wwwn.cdc.gov/Nchs/Nhanes/1999-2000/BMX.htm" TargetMode="External"/><Relationship Id="rId38" Type="http://schemas.openxmlformats.org/officeDocument/2006/relationships/hyperlink" Target="https://wwwn.cdc.gov/Nchs/Nhanes/1999-2000/BMX.htm" TargetMode="External"/><Relationship Id="rId46" Type="http://schemas.openxmlformats.org/officeDocument/2006/relationships/hyperlink" Target="https://wwwn.cdc.gov/Nchs/Nhanes/1999-2000/BMX.htm" TargetMode="External"/><Relationship Id="rId20" Type="http://schemas.openxmlformats.org/officeDocument/2006/relationships/hyperlink" Target="https://wwwn.cdc.gov/Nchs/Nhanes/1999-2000/BMX.htm" TargetMode="External"/><Relationship Id="rId41" Type="http://schemas.openxmlformats.org/officeDocument/2006/relationships/hyperlink" Target="https://wwwn.cdc.gov/Nchs/Nhanes/1999-2000/BMX.htm" TargetMode="External"/><Relationship Id="rId1" Type="http://schemas.openxmlformats.org/officeDocument/2006/relationships/numbering" Target="numbering.xml"/><Relationship Id="rId6" Type="http://schemas.openxmlformats.org/officeDocument/2006/relationships/hyperlink" Target="https://wwwn.cdc.gov/Nchs/Nhanes/1999-2000/BM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3319</Words>
  <Characters>18919</Characters>
  <Application>Microsoft Office Word</Application>
  <DocSecurity>0</DocSecurity>
  <Lines>157</Lines>
  <Paragraphs>44</Paragraphs>
  <ScaleCrop>false</ScaleCrop>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Schoemaker</dc:creator>
  <cp:keywords/>
  <dc:description/>
  <cp:lastModifiedBy>Rik Schoemaker</cp:lastModifiedBy>
  <cp:revision>1</cp:revision>
  <dcterms:created xsi:type="dcterms:W3CDTF">2024-03-27T08:49:00Z</dcterms:created>
  <dcterms:modified xsi:type="dcterms:W3CDTF">2024-03-27T08:49:00Z</dcterms:modified>
</cp:coreProperties>
</file>