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951D" w14:textId="4F2CE0B1" w:rsidR="00C7342E" w:rsidRPr="004D6FB2" w:rsidRDefault="00F3717F" w:rsidP="00C7342E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5</w:t>
      </w:r>
      <w:r w:rsidR="00963C9A">
        <w:rPr>
          <w:rFonts w:ascii="Arial" w:hAnsi="Arial" w:cs="Arial"/>
          <w:color w:val="000000"/>
          <w:sz w:val="20"/>
          <w:szCs w:val="20"/>
        </w:rPr>
        <w:t>, 202</w:t>
      </w:r>
      <w:r>
        <w:rPr>
          <w:rFonts w:ascii="Arial" w:hAnsi="Arial" w:cs="Arial"/>
          <w:color w:val="000000"/>
          <w:sz w:val="20"/>
          <w:szCs w:val="20"/>
        </w:rPr>
        <w:t>3</w:t>
      </w:r>
    </w:p>
    <w:p w14:paraId="4FA054CC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F6FFA21" w14:textId="77777777" w:rsidR="00986080" w:rsidRDefault="00986080" w:rsidP="00986080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25DB7538" w14:textId="77777777" w:rsidR="00986080" w:rsidRDefault="00986080" w:rsidP="00986080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6F2CA5C8" w14:textId="77777777" w:rsidR="00986080" w:rsidRDefault="00986080" w:rsidP="00986080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3DB3FC29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CDD7BF9" w14:textId="77777777" w:rsidR="002D114E" w:rsidRPr="004D6FB2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7E9D973" w14:textId="5129FA82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As required by Assembly Bill 1627 &amp;1045 attached you will find the Charge Description Master, listing of charges for 25 common </w:t>
      </w:r>
      <w:r w:rsidR="00991F07" w:rsidRPr="004D6FB2">
        <w:rPr>
          <w:rFonts w:ascii="Arial" w:hAnsi="Arial" w:cs="Arial"/>
          <w:sz w:val="20"/>
          <w:szCs w:val="20"/>
        </w:rPr>
        <w:t>Outpatient</w:t>
      </w:r>
      <w:r w:rsidRPr="004D6FB2">
        <w:rPr>
          <w:rFonts w:ascii="Arial" w:hAnsi="Arial" w:cs="Arial"/>
          <w:sz w:val="20"/>
          <w:szCs w:val="20"/>
        </w:rPr>
        <w:t xml:space="preserve"> procedures and supporting documentation of calculation of percentage increase in gross revenue due to rate increases for the following facility: </w:t>
      </w:r>
    </w:p>
    <w:p w14:paraId="0147CA07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ab/>
      </w:r>
    </w:p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4840"/>
      </w:tblGrid>
      <w:tr w:rsidR="004D6FB2" w:rsidRPr="004D6FB2" w14:paraId="2FBE7A7E" w14:textId="77777777" w:rsidTr="00107000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1954" w14:textId="77777777" w:rsidR="004D6FB2" w:rsidRPr="004D6FB2" w:rsidRDefault="00C967DF" w:rsidP="00F85C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Bakersfield Memorial Hospital</w:t>
            </w:r>
          </w:p>
        </w:tc>
      </w:tr>
      <w:tr w:rsidR="004D6FB2" w:rsidRPr="004D6FB2" w14:paraId="54F1CA3F" w14:textId="77777777" w:rsidTr="00C967DF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3F3" w14:textId="77777777" w:rsidR="004D6FB2" w:rsidRDefault="006B2598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420 34</w:t>
            </w:r>
            <w:r w:rsidRPr="006B2598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Street</w:t>
            </w:r>
          </w:p>
          <w:p w14:paraId="4C9A4264" w14:textId="7F722EAA" w:rsidR="006B2598" w:rsidRPr="004D6FB2" w:rsidRDefault="006B2598" w:rsidP="008A1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Bakersfield,</w:t>
            </w:r>
            <w:r w:rsidR="00991F0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 93301</w:t>
            </w:r>
          </w:p>
        </w:tc>
      </w:tr>
      <w:tr w:rsidR="004D6FB2" w:rsidRPr="004D6FB2" w14:paraId="2DBB1046" w14:textId="77777777" w:rsidTr="00C967DF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E8BD82" w14:textId="77777777" w:rsidR="004D6FB2" w:rsidRPr="004D6FB2" w:rsidRDefault="004D6FB2" w:rsidP="008A1F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D8335B" w14:textId="314E82B7" w:rsidR="00963C9A" w:rsidRPr="002D114E" w:rsidRDefault="00963C9A" w:rsidP="00963C9A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</w:t>
      </w:r>
      <w:r w:rsidR="00F3717F">
        <w:rPr>
          <w:rFonts w:ascii="Arial" w:hAnsi="Arial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 w:rsidR="00F3717F">
        <w:rPr>
          <w:rFonts w:ascii="Arial" w:hAnsi="Arial"/>
          <w:sz w:val="20"/>
          <w:szCs w:val="22"/>
        </w:rPr>
        <w:t>3.87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  <w:bookmarkStart w:id="1" w:name="_Hlk43362774"/>
    </w:p>
    <w:bookmarkEnd w:id="1"/>
    <w:p w14:paraId="26C49B35" w14:textId="77777777" w:rsidR="00155A58" w:rsidRPr="004D6FB2" w:rsidRDefault="00155A58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23DE04A4" w14:textId="77777777" w:rsidR="001B36A3" w:rsidRDefault="001B36A3" w:rsidP="001B36A3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2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2"/>
    <w:p w14:paraId="637B628D" w14:textId="77777777" w:rsidR="0082134E" w:rsidRPr="004D6FB2" w:rsidRDefault="0082134E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22F4698" w14:textId="77777777" w:rsidR="0082134E" w:rsidRPr="004D6FB2" w:rsidRDefault="0082134E" w:rsidP="0082134E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1AB42F6E" w14:textId="77777777" w:rsidR="0082134E" w:rsidRPr="004D6FB2" w:rsidRDefault="0082134E" w:rsidP="0082134E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0D8C4C55" w14:textId="77777777" w:rsidR="0082134E" w:rsidRDefault="0082134E" w:rsidP="0082134E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5A590349" w14:textId="77777777" w:rsidR="0082134E" w:rsidRPr="004D6FB2" w:rsidRDefault="0082134E" w:rsidP="0082134E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7A1A060F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5367725F" w14:textId="112F2427" w:rsidR="008D7DB8" w:rsidRPr="004D6FB2" w:rsidRDefault="008D7DB8" w:rsidP="008D7DB8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429B8958" w14:textId="77777777" w:rsidR="008D7DB8" w:rsidRPr="004D6FB2" w:rsidRDefault="008D7DB8" w:rsidP="008D7DB8">
      <w:pPr>
        <w:ind w:left="2880"/>
        <w:rPr>
          <w:rFonts w:ascii="Arial" w:eastAsia="Calibri" w:hAnsi="Arial" w:cs="Arial"/>
          <w:sz w:val="20"/>
          <w:szCs w:val="20"/>
        </w:rPr>
      </w:pPr>
    </w:p>
    <w:p w14:paraId="5E762A2A" w14:textId="77777777" w:rsidR="00932FE3" w:rsidRPr="00932FE3" w:rsidRDefault="00932FE3" w:rsidP="00932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763C7A6D" w14:textId="77777777" w:rsidR="00932FE3" w:rsidRDefault="00932FE3" w:rsidP="00932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09319A64" w14:textId="77777777" w:rsidR="00932FE3" w:rsidRDefault="00932FE3" w:rsidP="00932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4E6A9B67" w14:textId="77777777" w:rsidR="00932FE3" w:rsidRDefault="00932FE3" w:rsidP="00932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4EB4C2D" w14:textId="77777777" w:rsidR="003C664C" w:rsidRPr="004D6FB2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21D60F79" w14:textId="170BAFDE" w:rsidR="003C664C" w:rsidRPr="004D6FB2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i/>
          <w:color w:val="FF0000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>cc:</w:t>
      </w:r>
      <w:r w:rsidR="006B2598">
        <w:rPr>
          <w:rFonts w:ascii="Arial" w:hAnsi="Arial" w:cs="Arial"/>
          <w:sz w:val="20"/>
          <w:szCs w:val="20"/>
        </w:rPr>
        <w:t xml:space="preserve"> </w:t>
      </w:r>
      <w:r w:rsidR="00EF718B">
        <w:rPr>
          <w:rFonts w:ascii="Arial" w:hAnsi="Arial" w:cs="Arial"/>
          <w:sz w:val="20"/>
          <w:szCs w:val="20"/>
        </w:rPr>
        <w:t xml:space="preserve">John </w:t>
      </w:r>
      <w:proofErr w:type="spellStart"/>
      <w:proofErr w:type="gramStart"/>
      <w:r w:rsidR="00EF718B">
        <w:rPr>
          <w:rFonts w:ascii="Arial" w:hAnsi="Arial" w:cs="Arial"/>
          <w:sz w:val="20"/>
          <w:szCs w:val="20"/>
        </w:rPr>
        <w:t>Holbert</w:t>
      </w:r>
      <w:r w:rsidR="00491A1E">
        <w:rPr>
          <w:rFonts w:ascii="Arial" w:hAnsi="Arial" w:cs="Arial"/>
          <w:sz w:val="20"/>
          <w:szCs w:val="20"/>
        </w:rPr>
        <w:t>,</w:t>
      </w:r>
      <w:r w:rsidR="00155A58" w:rsidRPr="004D6FB2">
        <w:rPr>
          <w:rFonts w:ascii="Arial" w:hAnsi="Arial" w:cs="Arial"/>
          <w:sz w:val="20"/>
          <w:szCs w:val="20"/>
        </w:rPr>
        <w:t>Chief</w:t>
      </w:r>
      <w:proofErr w:type="spellEnd"/>
      <w:proofErr w:type="gramEnd"/>
      <w:r w:rsidR="00155A58" w:rsidRPr="004D6FB2">
        <w:rPr>
          <w:rFonts w:ascii="Arial" w:hAnsi="Arial" w:cs="Arial"/>
          <w:sz w:val="20"/>
          <w:szCs w:val="20"/>
        </w:rPr>
        <w:t xml:space="preserve"> Financial Officer, </w:t>
      </w:r>
      <w:r w:rsidR="006B2598">
        <w:rPr>
          <w:rFonts w:ascii="Arial" w:hAnsi="Arial" w:cs="Arial"/>
          <w:sz w:val="20"/>
          <w:szCs w:val="20"/>
        </w:rPr>
        <w:t>Bakersfield Memorial Hospital</w:t>
      </w:r>
    </w:p>
    <w:p w14:paraId="2C1C667B" w14:textId="77777777" w:rsidR="003C664C" w:rsidRPr="004D6FB2" w:rsidRDefault="00C57F63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14:paraId="58944823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D40C2"/>
    <w:rsid w:val="000F4ACD"/>
    <w:rsid w:val="001523B8"/>
    <w:rsid w:val="00152A22"/>
    <w:rsid w:val="00155A58"/>
    <w:rsid w:val="0016217F"/>
    <w:rsid w:val="00197630"/>
    <w:rsid w:val="001A43A9"/>
    <w:rsid w:val="001B36A3"/>
    <w:rsid w:val="001D333E"/>
    <w:rsid w:val="001E3E34"/>
    <w:rsid w:val="00200E3D"/>
    <w:rsid w:val="00230B0F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91A1E"/>
    <w:rsid w:val="004B2EFA"/>
    <w:rsid w:val="004D6FB2"/>
    <w:rsid w:val="005403F0"/>
    <w:rsid w:val="005644CA"/>
    <w:rsid w:val="005F21B2"/>
    <w:rsid w:val="005F4CE4"/>
    <w:rsid w:val="00610479"/>
    <w:rsid w:val="00612A5D"/>
    <w:rsid w:val="00613BE5"/>
    <w:rsid w:val="0064584B"/>
    <w:rsid w:val="00663FD2"/>
    <w:rsid w:val="006836D1"/>
    <w:rsid w:val="00690114"/>
    <w:rsid w:val="006A6299"/>
    <w:rsid w:val="006B2598"/>
    <w:rsid w:val="006B325F"/>
    <w:rsid w:val="006D0970"/>
    <w:rsid w:val="006D6C0B"/>
    <w:rsid w:val="006E0612"/>
    <w:rsid w:val="006E4013"/>
    <w:rsid w:val="00700B94"/>
    <w:rsid w:val="00707593"/>
    <w:rsid w:val="00732FBF"/>
    <w:rsid w:val="00735ECC"/>
    <w:rsid w:val="00737A39"/>
    <w:rsid w:val="00737C8C"/>
    <w:rsid w:val="00742410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02B77"/>
    <w:rsid w:val="0082134E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932FE3"/>
    <w:rsid w:val="009330EC"/>
    <w:rsid w:val="00963C9A"/>
    <w:rsid w:val="00986080"/>
    <w:rsid w:val="00991F07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90922"/>
    <w:rsid w:val="00BA1972"/>
    <w:rsid w:val="00BB3192"/>
    <w:rsid w:val="00BC1D35"/>
    <w:rsid w:val="00BC218C"/>
    <w:rsid w:val="00BC28A7"/>
    <w:rsid w:val="00BD113F"/>
    <w:rsid w:val="00C230A4"/>
    <w:rsid w:val="00C5382A"/>
    <w:rsid w:val="00C57F63"/>
    <w:rsid w:val="00C6611B"/>
    <w:rsid w:val="00C7342E"/>
    <w:rsid w:val="00C82C9A"/>
    <w:rsid w:val="00C967DF"/>
    <w:rsid w:val="00CE4262"/>
    <w:rsid w:val="00CF3599"/>
    <w:rsid w:val="00D20524"/>
    <w:rsid w:val="00D2358D"/>
    <w:rsid w:val="00D26251"/>
    <w:rsid w:val="00D358F8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EF718B"/>
    <w:rsid w:val="00F12244"/>
    <w:rsid w:val="00F26C69"/>
    <w:rsid w:val="00F3717F"/>
    <w:rsid w:val="00F530DD"/>
    <w:rsid w:val="00F626FB"/>
    <w:rsid w:val="00F7010F"/>
    <w:rsid w:val="00F85CFA"/>
    <w:rsid w:val="00FB03D5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7FF13"/>
  <w15:docId w15:val="{31A6ED85-C246-4B7D-915D-62A265BC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2F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84F7C-57CC-41A3-AA91-ABB5FBD1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197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17</cp:revision>
  <dcterms:created xsi:type="dcterms:W3CDTF">2019-06-18T19:56:00Z</dcterms:created>
  <dcterms:modified xsi:type="dcterms:W3CDTF">2023-06-06T22:04:00Z</dcterms:modified>
</cp:coreProperties>
</file>