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8350" w14:textId="1B9AD250" w:rsidR="00BB77C1" w:rsidRPr="001C2E78" w:rsidRDefault="00F93C23" w:rsidP="00BB77C1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2, 2023</w:t>
      </w:r>
    </w:p>
    <w:p w14:paraId="373C7BEA" w14:textId="77777777" w:rsidR="007B7CD1" w:rsidRPr="007B7CD1" w:rsidRDefault="007B7CD1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7E62E89" w14:textId="77777777" w:rsidR="00127A61" w:rsidRDefault="00127A61" w:rsidP="00127A61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04941C42" w14:textId="77777777" w:rsidR="00127A61" w:rsidRDefault="00127A61" w:rsidP="00127A61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410CC553" w14:textId="77777777" w:rsidR="00127A61" w:rsidRDefault="00127A61" w:rsidP="00127A61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38BF4B4A" w14:textId="77777777" w:rsidR="003C664C" w:rsidRPr="007B7CD1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1DB83784" w14:textId="77777777" w:rsidR="002D114E" w:rsidRPr="007B7CD1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3F36906E" w14:textId="7C843737" w:rsidR="003C664C" w:rsidRPr="007B7CD1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7B7CD1">
        <w:rPr>
          <w:rFonts w:ascii="Arial" w:hAnsi="Arial" w:cs="Arial"/>
          <w:sz w:val="20"/>
          <w:szCs w:val="20"/>
        </w:rPr>
        <w:t xml:space="preserve">As required by Assembly Bill 1627 &amp;1045 attached you will find the Charge Description Master, listing of charges for 25 common </w:t>
      </w:r>
      <w:r w:rsidR="00B74537" w:rsidRPr="007B7CD1">
        <w:rPr>
          <w:rFonts w:ascii="Arial" w:hAnsi="Arial" w:cs="Arial"/>
          <w:sz w:val="20"/>
          <w:szCs w:val="20"/>
        </w:rPr>
        <w:t>Outpatient</w:t>
      </w:r>
      <w:r w:rsidRPr="007B7CD1">
        <w:rPr>
          <w:rFonts w:ascii="Arial" w:hAnsi="Arial" w:cs="Arial"/>
          <w:sz w:val="20"/>
          <w:szCs w:val="20"/>
        </w:rPr>
        <w:t xml:space="preserve"> procedures and supporting documentation of calculation of percentage increase in gross revenue due to rate increases for the following facility: </w:t>
      </w:r>
    </w:p>
    <w:p w14:paraId="2B4F9EC2" w14:textId="77777777" w:rsidR="007B7CD1" w:rsidRPr="007B7CD1" w:rsidRDefault="007B7CD1" w:rsidP="007B7CD1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88A474E" w14:textId="77777777" w:rsidR="007B7CD1" w:rsidRPr="007B7CD1" w:rsidRDefault="007B7CD1" w:rsidP="007B7CD1">
      <w:pPr>
        <w:ind w:firstLine="720"/>
        <w:outlineLvl w:val="0"/>
        <w:rPr>
          <w:rFonts w:ascii="Arial" w:hAnsi="Arial" w:cs="Arial"/>
          <w:sz w:val="20"/>
          <w:szCs w:val="20"/>
        </w:rPr>
      </w:pPr>
      <w:r w:rsidRPr="007B7CD1">
        <w:rPr>
          <w:rFonts w:ascii="Arial" w:hAnsi="Arial" w:cs="Arial"/>
          <w:bCs/>
          <w:sz w:val="20"/>
          <w:szCs w:val="20"/>
        </w:rPr>
        <w:t>Community Hospital of San Bernardino</w:t>
      </w:r>
    </w:p>
    <w:p w14:paraId="76352D8B" w14:textId="77777777" w:rsidR="007B7CD1" w:rsidRPr="007B7CD1" w:rsidRDefault="007B7CD1" w:rsidP="007B7CD1">
      <w:pPr>
        <w:autoSpaceDE w:val="0"/>
        <w:autoSpaceDN w:val="0"/>
        <w:ind w:firstLine="720"/>
        <w:jc w:val="both"/>
        <w:rPr>
          <w:rFonts w:ascii="Arial" w:eastAsia="Calibri" w:hAnsi="Arial" w:cs="Arial"/>
          <w:sz w:val="20"/>
          <w:szCs w:val="20"/>
          <w:lang w:val="x-none" w:eastAsia="x-none"/>
        </w:rPr>
      </w:pPr>
      <w:r w:rsidRPr="007B7CD1">
        <w:rPr>
          <w:rFonts w:ascii="Arial" w:eastAsia="Calibri" w:hAnsi="Arial" w:cs="Arial"/>
          <w:sz w:val="20"/>
          <w:szCs w:val="20"/>
          <w:lang w:val="x-none" w:eastAsia="x-none"/>
        </w:rPr>
        <w:t>1805 Medical Center Drive</w:t>
      </w:r>
    </w:p>
    <w:p w14:paraId="7121115F" w14:textId="77777777" w:rsidR="007B7CD1" w:rsidRPr="007B7CD1" w:rsidRDefault="007B7CD1" w:rsidP="007B7CD1">
      <w:pPr>
        <w:autoSpaceDE w:val="0"/>
        <w:autoSpaceDN w:val="0"/>
        <w:ind w:firstLine="720"/>
        <w:jc w:val="both"/>
        <w:rPr>
          <w:rFonts w:ascii="Arial" w:eastAsia="Calibri" w:hAnsi="Arial" w:cs="Arial"/>
          <w:sz w:val="20"/>
          <w:szCs w:val="20"/>
          <w:lang w:val="x-none" w:eastAsia="x-none"/>
        </w:rPr>
      </w:pPr>
      <w:r w:rsidRPr="007B7CD1">
        <w:rPr>
          <w:rFonts w:ascii="Arial" w:eastAsia="Calibri" w:hAnsi="Arial" w:cs="Arial"/>
          <w:sz w:val="20"/>
          <w:szCs w:val="20"/>
          <w:lang w:val="x-none" w:eastAsia="x-none"/>
        </w:rPr>
        <w:t>San Bernardino, CA 92411</w:t>
      </w:r>
    </w:p>
    <w:p w14:paraId="1CA46EA9" w14:textId="77777777" w:rsidR="002D114E" w:rsidRPr="007B7CD1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B361AB0" w14:textId="3AD86A13" w:rsidR="003C664C" w:rsidRPr="007B7CD1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7B7CD1">
        <w:rPr>
          <w:rFonts w:ascii="Arial" w:hAnsi="Arial" w:cs="Arial"/>
          <w:sz w:val="20"/>
          <w:szCs w:val="20"/>
        </w:rPr>
        <w:t>The attached charge master represents “the uniform schedule of charges represented by the hospital as its gross billed charge for a given service or item regardless of payer type”.  The Charge</w:t>
      </w:r>
      <w:r w:rsidR="002D114E" w:rsidRPr="007B7CD1">
        <w:rPr>
          <w:rFonts w:ascii="Arial" w:hAnsi="Arial" w:cs="Arial"/>
          <w:sz w:val="20"/>
          <w:szCs w:val="20"/>
        </w:rPr>
        <w:t>m</w:t>
      </w:r>
      <w:r w:rsidR="00E43CAE">
        <w:rPr>
          <w:rFonts w:ascii="Arial" w:hAnsi="Arial" w:cs="Arial"/>
          <w:sz w:val="20"/>
          <w:szCs w:val="20"/>
        </w:rPr>
        <w:t xml:space="preserve">aster reflects prices as of </w:t>
      </w:r>
      <w:r w:rsidR="006E2AC7">
        <w:rPr>
          <w:rFonts w:ascii="Arial" w:hAnsi="Arial"/>
          <w:color w:val="000000"/>
          <w:sz w:val="20"/>
          <w:szCs w:val="22"/>
        </w:rPr>
        <w:t xml:space="preserve">July 1, </w:t>
      </w:r>
      <w:r w:rsidR="00A413A5">
        <w:rPr>
          <w:rFonts w:ascii="Arial" w:hAnsi="Arial"/>
          <w:color w:val="000000"/>
          <w:sz w:val="20"/>
          <w:szCs w:val="22"/>
        </w:rPr>
        <w:t>202</w:t>
      </w:r>
      <w:r w:rsidR="00F93C23">
        <w:rPr>
          <w:rFonts w:ascii="Arial" w:hAnsi="Arial"/>
          <w:color w:val="000000"/>
          <w:sz w:val="20"/>
          <w:szCs w:val="22"/>
        </w:rPr>
        <w:t>3</w:t>
      </w:r>
      <w:r w:rsidRPr="007B7CD1">
        <w:rPr>
          <w:rFonts w:ascii="Arial" w:hAnsi="Arial" w:cs="Arial"/>
          <w:sz w:val="20"/>
          <w:szCs w:val="20"/>
        </w:rPr>
        <w:t>, the effective date of our yearly rate increase</w:t>
      </w:r>
      <w:r w:rsidR="006E2AC7">
        <w:rPr>
          <w:rFonts w:ascii="Arial" w:hAnsi="Arial" w:cs="Arial"/>
          <w:sz w:val="20"/>
          <w:szCs w:val="20"/>
        </w:rPr>
        <w:t xml:space="preserve"> May 1, </w:t>
      </w:r>
      <w:r w:rsidR="00A413A5">
        <w:rPr>
          <w:rFonts w:ascii="Arial" w:hAnsi="Arial"/>
          <w:color w:val="000000"/>
          <w:sz w:val="20"/>
          <w:szCs w:val="22"/>
        </w:rPr>
        <w:t>202</w:t>
      </w:r>
      <w:r w:rsidR="00F93C23">
        <w:rPr>
          <w:rFonts w:ascii="Arial" w:hAnsi="Arial"/>
          <w:color w:val="000000"/>
          <w:sz w:val="20"/>
          <w:szCs w:val="22"/>
        </w:rPr>
        <w:t>3</w:t>
      </w:r>
      <w:r w:rsidRPr="007B7CD1">
        <w:rPr>
          <w:rFonts w:ascii="Arial" w:hAnsi="Arial" w:cs="Arial"/>
          <w:sz w:val="20"/>
          <w:szCs w:val="20"/>
        </w:rPr>
        <w:t xml:space="preserve">, which </w:t>
      </w:r>
      <w:r w:rsidRPr="00144CB1">
        <w:rPr>
          <w:rFonts w:ascii="Arial" w:hAnsi="Arial" w:cs="Arial"/>
          <w:sz w:val="20"/>
          <w:szCs w:val="20"/>
        </w:rPr>
        <w:t xml:space="preserve">represents a </w:t>
      </w:r>
      <w:r w:rsidR="00F93C23">
        <w:rPr>
          <w:rFonts w:ascii="Calibri" w:hAnsi="Calibri" w:cs="Calibri"/>
          <w:color w:val="000000"/>
          <w:sz w:val="22"/>
          <w:szCs w:val="22"/>
        </w:rPr>
        <w:t xml:space="preserve">3.38% </w:t>
      </w:r>
      <w:r w:rsidRPr="00144CB1">
        <w:rPr>
          <w:rFonts w:ascii="Arial" w:hAnsi="Arial" w:cs="Arial"/>
          <w:sz w:val="20"/>
          <w:szCs w:val="20"/>
        </w:rPr>
        <w:t xml:space="preserve">increase </w:t>
      </w:r>
      <w:r w:rsidRPr="007B7CD1">
        <w:rPr>
          <w:rFonts w:ascii="Arial" w:hAnsi="Arial" w:cs="Arial"/>
          <w:sz w:val="20"/>
          <w:szCs w:val="20"/>
        </w:rPr>
        <w:t xml:space="preserve">from previous year.  </w:t>
      </w:r>
    </w:p>
    <w:p w14:paraId="15AAD537" w14:textId="77777777" w:rsidR="007B7CD1" w:rsidRPr="007B7CD1" w:rsidRDefault="007B7CD1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5B374A2E" w14:textId="77777777" w:rsidR="006E2AC7" w:rsidRDefault="006E2AC7" w:rsidP="006E2AC7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1"/>
    <w:p w14:paraId="7325BF1E" w14:textId="77777777" w:rsidR="006E2AC7" w:rsidRPr="004D6FB2" w:rsidRDefault="006E2AC7" w:rsidP="006E2AC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A21E999" w14:textId="77777777" w:rsidR="006E2AC7" w:rsidRPr="004D6FB2" w:rsidRDefault="006E2AC7" w:rsidP="006E2AC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520B4442" w14:textId="77777777" w:rsidR="006E2AC7" w:rsidRPr="004D6FB2" w:rsidRDefault="006E2AC7" w:rsidP="006E2AC7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1546823A" w14:textId="77777777" w:rsidR="006E2AC7" w:rsidRDefault="006E2AC7" w:rsidP="006E2AC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4CFEB446" w14:textId="77777777" w:rsidR="006E2AC7" w:rsidRPr="004D6FB2" w:rsidRDefault="006E2AC7" w:rsidP="006E2AC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1C6B7B28" w14:textId="7E0F547C" w:rsidR="0030766E" w:rsidRPr="004D6FB2" w:rsidRDefault="006E2AC7" w:rsidP="00463B59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62607204" w14:textId="77777777" w:rsidR="0030766E" w:rsidRPr="004D6FB2" w:rsidRDefault="0030766E" w:rsidP="0030766E">
      <w:pPr>
        <w:ind w:left="2880"/>
        <w:rPr>
          <w:rFonts w:ascii="Arial" w:eastAsia="Calibri" w:hAnsi="Arial" w:cs="Arial"/>
          <w:sz w:val="20"/>
          <w:szCs w:val="20"/>
        </w:rPr>
      </w:pPr>
    </w:p>
    <w:p w14:paraId="2902DE0B" w14:textId="77777777" w:rsidR="0030766E" w:rsidRPr="00932FE3" w:rsidRDefault="0030766E" w:rsidP="003076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6E0D169F" w14:textId="77777777" w:rsidR="0030766E" w:rsidRDefault="0030766E" w:rsidP="003076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0729CEAC" w14:textId="77777777" w:rsidR="0030766E" w:rsidRDefault="0030766E" w:rsidP="003076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69EA482A" w14:textId="77777777" w:rsidR="0030766E" w:rsidRDefault="0030766E" w:rsidP="0030766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2DF8D2B7" w14:textId="77777777" w:rsidR="003C664C" w:rsidRPr="007B7CD1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3DB8848E" w14:textId="77777777" w:rsidR="007B7CD1" w:rsidRPr="007B7CD1" w:rsidRDefault="003C664C" w:rsidP="007B7CD1">
      <w:pPr>
        <w:outlineLvl w:val="0"/>
        <w:rPr>
          <w:rFonts w:ascii="Arial" w:hAnsi="Arial" w:cs="Arial"/>
          <w:sz w:val="20"/>
          <w:szCs w:val="20"/>
        </w:rPr>
      </w:pPr>
      <w:r w:rsidRPr="007B7CD1">
        <w:rPr>
          <w:rFonts w:ascii="Arial" w:hAnsi="Arial" w:cs="Arial"/>
          <w:sz w:val="20"/>
          <w:szCs w:val="20"/>
        </w:rPr>
        <w:t>cc:</w:t>
      </w:r>
      <w:r w:rsidRPr="007B7CD1">
        <w:rPr>
          <w:rFonts w:ascii="Arial" w:hAnsi="Arial" w:cs="Arial"/>
          <w:sz w:val="20"/>
          <w:szCs w:val="20"/>
        </w:rPr>
        <w:tab/>
      </w:r>
      <w:r w:rsidR="007B7CD1" w:rsidRPr="007B7CD1">
        <w:rPr>
          <w:rFonts w:ascii="Arial" w:hAnsi="Arial" w:cs="Arial"/>
          <w:sz w:val="20"/>
          <w:szCs w:val="20"/>
        </w:rPr>
        <w:t xml:space="preserve">Dave Evans, Chief Financial Officer, </w:t>
      </w:r>
      <w:r w:rsidR="007B7CD1" w:rsidRPr="007B7CD1">
        <w:rPr>
          <w:rFonts w:ascii="Arial" w:hAnsi="Arial" w:cs="Arial"/>
          <w:bCs/>
          <w:sz w:val="20"/>
          <w:szCs w:val="20"/>
        </w:rPr>
        <w:t>Community Hospital of San Bernardino</w:t>
      </w:r>
    </w:p>
    <w:p w14:paraId="6AC21FC3" w14:textId="77777777" w:rsidR="003C664C" w:rsidRPr="007B7CD1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7B7CD1">
        <w:rPr>
          <w:rFonts w:ascii="Arial" w:hAnsi="Arial" w:cs="Arial"/>
          <w:sz w:val="20"/>
          <w:szCs w:val="20"/>
        </w:rPr>
        <w:tab/>
      </w:r>
      <w:r w:rsidR="007B7CD1" w:rsidRPr="007B7CD1">
        <w:rPr>
          <w:rFonts w:ascii="Arial" w:hAnsi="Arial" w:cs="Arial"/>
          <w:sz w:val="20"/>
          <w:szCs w:val="20"/>
        </w:rPr>
        <w:tab/>
      </w:r>
    </w:p>
    <w:p w14:paraId="3449766C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65B32"/>
    <w:rsid w:val="000D40C2"/>
    <w:rsid w:val="000F4ACD"/>
    <w:rsid w:val="00127A61"/>
    <w:rsid w:val="00144CB1"/>
    <w:rsid w:val="00152A22"/>
    <w:rsid w:val="0016217F"/>
    <w:rsid w:val="001759EB"/>
    <w:rsid w:val="00177AAF"/>
    <w:rsid w:val="00197630"/>
    <w:rsid w:val="001A43A9"/>
    <w:rsid w:val="001C2B8D"/>
    <w:rsid w:val="001D333E"/>
    <w:rsid w:val="001E3E34"/>
    <w:rsid w:val="00200E3D"/>
    <w:rsid w:val="00250CC9"/>
    <w:rsid w:val="00253E4A"/>
    <w:rsid w:val="002D114E"/>
    <w:rsid w:val="002F6F04"/>
    <w:rsid w:val="0030476A"/>
    <w:rsid w:val="0030766E"/>
    <w:rsid w:val="00321A2C"/>
    <w:rsid w:val="00321E7A"/>
    <w:rsid w:val="00327FE8"/>
    <w:rsid w:val="0034678B"/>
    <w:rsid w:val="0035294C"/>
    <w:rsid w:val="00374840"/>
    <w:rsid w:val="00394E77"/>
    <w:rsid w:val="003B69D3"/>
    <w:rsid w:val="003C664C"/>
    <w:rsid w:val="003C7BC5"/>
    <w:rsid w:val="00413BDD"/>
    <w:rsid w:val="00436F6E"/>
    <w:rsid w:val="00453A8D"/>
    <w:rsid w:val="004549FE"/>
    <w:rsid w:val="00457262"/>
    <w:rsid w:val="00463B59"/>
    <w:rsid w:val="0048011C"/>
    <w:rsid w:val="004B1158"/>
    <w:rsid w:val="004B2EFA"/>
    <w:rsid w:val="005403F0"/>
    <w:rsid w:val="005644CA"/>
    <w:rsid w:val="005A518F"/>
    <w:rsid w:val="005F21B2"/>
    <w:rsid w:val="005F4CE4"/>
    <w:rsid w:val="00610479"/>
    <w:rsid w:val="00612A5D"/>
    <w:rsid w:val="0064584B"/>
    <w:rsid w:val="00663FD2"/>
    <w:rsid w:val="00690114"/>
    <w:rsid w:val="006A6299"/>
    <w:rsid w:val="006B325F"/>
    <w:rsid w:val="006D0970"/>
    <w:rsid w:val="006D6C0B"/>
    <w:rsid w:val="006E2AC7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B7CD1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C00B1"/>
    <w:rsid w:val="008C3FEC"/>
    <w:rsid w:val="009330EC"/>
    <w:rsid w:val="00A11CE0"/>
    <w:rsid w:val="00A37347"/>
    <w:rsid w:val="00A37951"/>
    <w:rsid w:val="00A413A5"/>
    <w:rsid w:val="00A41831"/>
    <w:rsid w:val="00A430CD"/>
    <w:rsid w:val="00A524AF"/>
    <w:rsid w:val="00AA1244"/>
    <w:rsid w:val="00AA1D7D"/>
    <w:rsid w:val="00AC257D"/>
    <w:rsid w:val="00AC750A"/>
    <w:rsid w:val="00AD38D3"/>
    <w:rsid w:val="00AE16F5"/>
    <w:rsid w:val="00AE3482"/>
    <w:rsid w:val="00B12262"/>
    <w:rsid w:val="00B23EEE"/>
    <w:rsid w:val="00B74537"/>
    <w:rsid w:val="00BA1972"/>
    <w:rsid w:val="00BA714C"/>
    <w:rsid w:val="00BB3192"/>
    <w:rsid w:val="00BB77C1"/>
    <w:rsid w:val="00BC1D35"/>
    <w:rsid w:val="00BC218C"/>
    <w:rsid w:val="00BC28A7"/>
    <w:rsid w:val="00C230A4"/>
    <w:rsid w:val="00C5382A"/>
    <w:rsid w:val="00C6611B"/>
    <w:rsid w:val="00C82C9A"/>
    <w:rsid w:val="00CD61E1"/>
    <w:rsid w:val="00CF3599"/>
    <w:rsid w:val="00D20524"/>
    <w:rsid w:val="00D2358D"/>
    <w:rsid w:val="00D26251"/>
    <w:rsid w:val="00D418FC"/>
    <w:rsid w:val="00D517D8"/>
    <w:rsid w:val="00D60D64"/>
    <w:rsid w:val="00D63015"/>
    <w:rsid w:val="00DA58D3"/>
    <w:rsid w:val="00DB736A"/>
    <w:rsid w:val="00DC32AB"/>
    <w:rsid w:val="00DC671A"/>
    <w:rsid w:val="00DF2CB7"/>
    <w:rsid w:val="00E056C0"/>
    <w:rsid w:val="00E32AAC"/>
    <w:rsid w:val="00E43CAE"/>
    <w:rsid w:val="00E54847"/>
    <w:rsid w:val="00E72DE4"/>
    <w:rsid w:val="00E97A62"/>
    <w:rsid w:val="00EA2957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93C23"/>
    <w:rsid w:val="00FD2454"/>
    <w:rsid w:val="00FD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F0AB7"/>
  <w15:docId w15:val="{AA7BA1AE-6A6A-4674-A3CE-A5153208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957"/>
    <w:rPr>
      <w:color w:val="0000FF"/>
      <w:u w:val="single"/>
    </w:rPr>
  </w:style>
  <w:style w:type="paragraph" w:styleId="E-mailSignature">
    <w:name w:val="E-mail Signature"/>
    <w:basedOn w:val="Normal"/>
    <w:link w:val="E-mailSignatureChar"/>
    <w:uiPriority w:val="99"/>
    <w:unhideWhenUsed/>
    <w:rsid w:val="00453A8D"/>
    <w:rPr>
      <w:rFonts w:asciiTheme="minorHAnsi" w:eastAsiaTheme="minorEastAsia" w:hAnsiTheme="minorHAnsi" w:cstheme="minorBidi"/>
      <w:sz w:val="22"/>
      <w:szCs w:val="22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53A8D"/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0766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4</cp:revision>
  <dcterms:created xsi:type="dcterms:W3CDTF">2023-06-02T23:04:00Z</dcterms:created>
  <dcterms:modified xsi:type="dcterms:W3CDTF">2023-08-01T16:08:00Z</dcterms:modified>
</cp:coreProperties>
</file>