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744E" w14:textId="40CC0FB0" w:rsidR="004376BF" w:rsidRPr="00F16C67" w:rsidRDefault="007E1E8F" w:rsidP="004376B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2, 2023</w:t>
      </w:r>
    </w:p>
    <w:p w14:paraId="677BB5AA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4F0F635" w14:textId="77777777" w:rsidR="00351B82" w:rsidRDefault="00351B82" w:rsidP="00351B82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2B22026E" w14:textId="77777777" w:rsidR="00351B82" w:rsidRDefault="00351B82" w:rsidP="00351B82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52C4121F" w14:textId="77777777" w:rsidR="00351B82" w:rsidRDefault="00351B82" w:rsidP="00351B82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0A55BD57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64D6363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1EA89F5" w14:textId="5B66EC08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3B702D">
        <w:rPr>
          <w:rFonts w:ascii="Arial" w:hAnsi="Arial" w:cs="Arial"/>
          <w:sz w:val="20"/>
          <w:szCs w:val="20"/>
        </w:rPr>
        <w:t>p</w:t>
      </w:r>
      <w:r w:rsidRPr="00F16C67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0DBB504D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ab/>
      </w:r>
    </w:p>
    <w:p w14:paraId="66045AB5" w14:textId="77777777" w:rsidR="004376BF" w:rsidRPr="00F16C67" w:rsidRDefault="004376BF" w:rsidP="004376BF">
      <w:pPr>
        <w:pStyle w:val="Text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Glendale Memorial Hospital and Health Center</w:t>
      </w:r>
    </w:p>
    <w:p w14:paraId="5018CF8F" w14:textId="77777777" w:rsidR="004376BF" w:rsidRPr="00F16C67" w:rsidRDefault="004376BF" w:rsidP="004376BF">
      <w:pPr>
        <w:pStyle w:val="Text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1420 South Central Avenue</w:t>
      </w:r>
    </w:p>
    <w:p w14:paraId="62DF79D0" w14:textId="77777777" w:rsidR="004376BF" w:rsidRPr="00F16C67" w:rsidRDefault="004376BF" w:rsidP="004376BF">
      <w:pPr>
        <w:pStyle w:val="Text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Glendale, CA 91204</w:t>
      </w:r>
    </w:p>
    <w:p w14:paraId="32510ABD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F610A6D" w14:textId="32E2866F" w:rsidR="003B702D" w:rsidRPr="004D6FB2" w:rsidRDefault="003B702D" w:rsidP="003B702D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The attached charge master represents “the uniform schedule of charges represented by the hospital as its gross billed charge for a given service or item regardless of payer type”.  The Chargemaster reflects prices as of </w:t>
      </w:r>
      <w:r>
        <w:rPr>
          <w:rFonts w:ascii="Arial" w:hAnsi="Arial" w:cs="Arial"/>
          <w:sz w:val="20"/>
          <w:szCs w:val="20"/>
        </w:rPr>
        <w:t>July</w:t>
      </w:r>
      <w:r w:rsidRPr="004D6FB2">
        <w:rPr>
          <w:rFonts w:ascii="Arial" w:hAnsi="Arial" w:cs="Arial"/>
          <w:sz w:val="20"/>
          <w:szCs w:val="20"/>
        </w:rPr>
        <w:t xml:space="preserve"> 1, </w:t>
      </w:r>
      <w:r w:rsidR="000D6572">
        <w:rPr>
          <w:rFonts w:ascii="Arial" w:hAnsi="Arial"/>
          <w:color w:val="000000"/>
          <w:sz w:val="20"/>
          <w:szCs w:val="22"/>
        </w:rPr>
        <w:t>202</w:t>
      </w:r>
      <w:r w:rsidR="007E1E8F">
        <w:rPr>
          <w:rFonts w:ascii="Arial" w:hAnsi="Arial"/>
          <w:color w:val="000000"/>
          <w:sz w:val="20"/>
          <w:szCs w:val="22"/>
        </w:rPr>
        <w:t>3</w:t>
      </w:r>
      <w:r w:rsidRPr="004D6FB2">
        <w:rPr>
          <w:rFonts w:ascii="Arial" w:hAnsi="Arial" w:cs="Arial"/>
          <w:sz w:val="20"/>
          <w:szCs w:val="20"/>
        </w:rPr>
        <w:t>, the effective date of our yearly rate increase</w:t>
      </w:r>
      <w:r>
        <w:rPr>
          <w:rFonts w:ascii="Arial" w:hAnsi="Arial" w:cs="Arial"/>
          <w:sz w:val="20"/>
          <w:szCs w:val="20"/>
        </w:rPr>
        <w:t xml:space="preserve"> May 1, </w:t>
      </w:r>
      <w:r w:rsidR="000D6572">
        <w:rPr>
          <w:rFonts w:ascii="Arial" w:hAnsi="Arial"/>
          <w:color w:val="000000"/>
          <w:sz w:val="20"/>
          <w:szCs w:val="22"/>
        </w:rPr>
        <w:t>202</w:t>
      </w:r>
      <w:r w:rsidR="007E1E8F">
        <w:rPr>
          <w:rFonts w:ascii="Arial" w:hAnsi="Arial"/>
          <w:color w:val="000000"/>
          <w:sz w:val="20"/>
          <w:szCs w:val="22"/>
        </w:rPr>
        <w:t>3</w:t>
      </w:r>
      <w:r w:rsidRPr="004D6FB2">
        <w:rPr>
          <w:rFonts w:ascii="Arial" w:hAnsi="Arial" w:cs="Arial"/>
          <w:sz w:val="20"/>
          <w:szCs w:val="20"/>
        </w:rPr>
        <w:t xml:space="preserve">, which represents </w:t>
      </w:r>
      <w:r w:rsidRPr="00C822DA">
        <w:rPr>
          <w:rFonts w:ascii="Arial" w:hAnsi="Arial" w:cs="Arial"/>
          <w:sz w:val="20"/>
          <w:szCs w:val="20"/>
        </w:rPr>
        <w:t xml:space="preserve">a </w:t>
      </w:r>
      <w:r w:rsidR="007E1E8F">
        <w:rPr>
          <w:rFonts w:ascii="Calibri" w:hAnsi="Calibri" w:cs="Calibri"/>
          <w:color w:val="000000"/>
          <w:sz w:val="22"/>
          <w:szCs w:val="22"/>
        </w:rPr>
        <w:t xml:space="preserve">4.24% </w:t>
      </w:r>
      <w:r w:rsidRPr="004D6FB2">
        <w:rPr>
          <w:rFonts w:ascii="Arial" w:hAnsi="Arial" w:cs="Arial"/>
          <w:sz w:val="20"/>
          <w:szCs w:val="20"/>
        </w:rPr>
        <w:t>increase from previous year.</w:t>
      </w:r>
    </w:p>
    <w:p w14:paraId="48D9FA33" w14:textId="77777777" w:rsidR="003B702D" w:rsidRPr="004D6FB2" w:rsidRDefault="003B702D" w:rsidP="003B702D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D604114" w14:textId="77777777" w:rsidR="003B702D" w:rsidRDefault="003B702D" w:rsidP="003B702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20AD9234" w14:textId="77777777" w:rsidR="003B702D" w:rsidRPr="004D6FB2" w:rsidRDefault="003B702D" w:rsidP="003B702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CEAB22" w14:textId="77777777" w:rsidR="003B702D" w:rsidRPr="004D6FB2" w:rsidRDefault="003B702D" w:rsidP="003B702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3C8813D0" w14:textId="77777777" w:rsidR="003B702D" w:rsidRPr="004D6FB2" w:rsidRDefault="003B702D" w:rsidP="003B702D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4B6CF1F2" w14:textId="77777777" w:rsidR="003B702D" w:rsidRDefault="003B702D" w:rsidP="003B702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D8AB385" w14:textId="77777777" w:rsidR="003B702D" w:rsidRPr="004D6FB2" w:rsidRDefault="003B702D" w:rsidP="003B702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15B3C218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 xml:space="preserve">   </w:t>
      </w:r>
    </w:p>
    <w:p w14:paraId="0B103E3E" w14:textId="77777777" w:rsidR="003049CE" w:rsidRPr="004D6FB2" w:rsidRDefault="003049CE" w:rsidP="003049CE">
      <w:pPr>
        <w:ind w:left="2880"/>
        <w:rPr>
          <w:rFonts w:ascii="Arial" w:eastAsia="Calibri" w:hAnsi="Arial" w:cs="Arial"/>
          <w:sz w:val="20"/>
          <w:szCs w:val="20"/>
        </w:rPr>
      </w:pPr>
    </w:p>
    <w:p w14:paraId="09308653" w14:textId="77777777" w:rsidR="003049CE" w:rsidRPr="00932FE3" w:rsidRDefault="003049CE" w:rsidP="003049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259DE1AA" w14:textId="77777777" w:rsidR="003049CE" w:rsidRDefault="003049CE" w:rsidP="003049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34E7037C" w14:textId="77777777" w:rsidR="003049CE" w:rsidRDefault="003049CE" w:rsidP="003049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1D7D85E3" w14:textId="77777777" w:rsidR="003049CE" w:rsidRDefault="003049CE" w:rsidP="003049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73DEA578" w14:textId="77777777" w:rsidR="00525C7F" w:rsidRPr="00F16C67" w:rsidRDefault="00525C7F" w:rsidP="0046723C">
      <w:pPr>
        <w:ind w:left="2880"/>
        <w:rPr>
          <w:rFonts w:ascii="Arial" w:eastAsia="Calibri" w:hAnsi="Arial" w:cs="Arial"/>
          <w:sz w:val="20"/>
          <w:szCs w:val="20"/>
        </w:rPr>
      </w:pPr>
    </w:p>
    <w:p w14:paraId="3F7EE454" w14:textId="0426FF70" w:rsidR="003C664C" w:rsidRPr="00F16C67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i/>
          <w:color w:val="FF0000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cc:</w:t>
      </w:r>
      <w:r w:rsidRPr="00F16C67">
        <w:rPr>
          <w:rFonts w:ascii="Arial" w:hAnsi="Arial" w:cs="Arial"/>
          <w:sz w:val="20"/>
          <w:szCs w:val="20"/>
        </w:rPr>
        <w:tab/>
      </w:r>
      <w:r w:rsidR="003B702D" w:rsidRPr="003B702D">
        <w:rPr>
          <w:rFonts w:ascii="Arial" w:hAnsi="Arial" w:cs="Arial"/>
          <w:color w:val="000000"/>
          <w:sz w:val="20"/>
          <w:szCs w:val="20"/>
        </w:rPr>
        <w:t>Kora Guoyavatin</w:t>
      </w:r>
      <w:r w:rsidR="004376BF" w:rsidRPr="00F16C67">
        <w:rPr>
          <w:rFonts w:ascii="Arial" w:hAnsi="Arial" w:cs="Arial"/>
          <w:color w:val="000000"/>
          <w:sz w:val="20"/>
          <w:szCs w:val="20"/>
        </w:rPr>
        <w:t xml:space="preserve">, Chief Financial Officer, </w:t>
      </w:r>
      <w:r w:rsidR="003B702D" w:rsidRPr="00F16C67">
        <w:rPr>
          <w:rFonts w:ascii="Arial" w:hAnsi="Arial" w:cs="Arial"/>
          <w:sz w:val="20"/>
          <w:szCs w:val="20"/>
        </w:rPr>
        <w:t>Glendale Memorial Hospital and Health Center</w:t>
      </w:r>
      <w:r w:rsidR="003B702D" w:rsidRPr="00F16C6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20A4E8D" w14:textId="77777777" w:rsidR="003C664C" w:rsidRPr="00F16C67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ab/>
      </w:r>
      <w:r w:rsidR="00663FD2" w:rsidRPr="00F16C67">
        <w:rPr>
          <w:rFonts w:ascii="Arial" w:hAnsi="Arial" w:cs="Arial"/>
          <w:sz w:val="20"/>
          <w:szCs w:val="20"/>
        </w:rPr>
        <w:t xml:space="preserve"> </w:t>
      </w:r>
    </w:p>
    <w:p w14:paraId="60741724" w14:textId="77777777" w:rsidR="00A11CE0" w:rsidRPr="00F16C67" w:rsidRDefault="00A11CE0">
      <w:pPr>
        <w:rPr>
          <w:rFonts w:ascii="Arial" w:hAnsi="Arial"/>
          <w:sz w:val="20"/>
          <w:szCs w:val="20"/>
        </w:rPr>
      </w:pPr>
    </w:p>
    <w:sectPr w:rsidR="00A11CE0" w:rsidRPr="00F16C67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D657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B267C"/>
    <w:rsid w:val="002D114E"/>
    <w:rsid w:val="002F6F04"/>
    <w:rsid w:val="0030476A"/>
    <w:rsid w:val="003049CE"/>
    <w:rsid w:val="00321A2C"/>
    <w:rsid w:val="00321E7A"/>
    <w:rsid w:val="00327FE8"/>
    <w:rsid w:val="00351B82"/>
    <w:rsid w:val="0035294C"/>
    <w:rsid w:val="00374840"/>
    <w:rsid w:val="00394E77"/>
    <w:rsid w:val="003951F1"/>
    <w:rsid w:val="003B69D3"/>
    <w:rsid w:val="003B702D"/>
    <w:rsid w:val="003C664C"/>
    <w:rsid w:val="003C7BC5"/>
    <w:rsid w:val="00413BDD"/>
    <w:rsid w:val="00426B47"/>
    <w:rsid w:val="00436F6E"/>
    <w:rsid w:val="004376BF"/>
    <w:rsid w:val="004549FE"/>
    <w:rsid w:val="00457262"/>
    <w:rsid w:val="0046723C"/>
    <w:rsid w:val="0048011C"/>
    <w:rsid w:val="004B2EFA"/>
    <w:rsid w:val="00525C7F"/>
    <w:rsid w:val="005403F0"/>
    <w:rsid w:val="005644CA"/>
    <w:rsid w:val="005F21B2"/>
    <w:rsid w:val="005F4CE4"/>
    <w:rsid w:val="00610479"/>
    <w:rsid w:val="00612A5D"/>
    <w:rsid w:val="0064584B"/>
    <w:rsid w:val="00663FD2"/>
    <w:rsid w:val="00673C46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2D08"/>
    <w:rsid w:val="00774256"/>
    <w:rsid w:val="00780A07"/>
    <w:rsid w:val="0079349D"/>
    <w:rsid w:val="007B2F3A"/>
    <w:rsid w:val="007C348C"/>
    <w:rsid w:val="007D368C"/>
    <w:rsid w:val="007D6484"/>
    <w:rsid w:val="007E1E8F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07B8E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822DA"/>
    <w:rsid w:val="00C82C9A"/>
    <w:rsid w:val="00CA1A2C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11305"/>
    <w:rsid w:val="00E32AAC"/>
    <w:rsid w:val="00E54847"/>
    <w:rsid w:val="00E72DE4"/>
    <w:rsid w:val="00E97A62"/>
    <w:rsid w:val="00EB0341"/>
    <w:rsid w:val="00EC19BF"/>
    <w:rsid w:val="00EC2DCA"/>
    <w:rsid w:val="00ED46A0"/>
    <w:rsid w:val="00ED5CDE"/>
    <w:rsid w:val="00EF25DF"/>
    <w:rsid w:val="00F12244"/>
    <w:rsid w:val="00F16C67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35BF5"/>
  <w15:docId w15:val="{12218E41-8A17-4176-94E9-C8CF4415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4376BF"/>
    <w:pPr>
      <w:spacing w:after="200" w:line="280" w:lineRule="exact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72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49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4</cp:revision>
  <cp:lastPrinted>2016-06-22T13:50:00Z</cp:lastPrinted>
  <dcterms:created xsi:type="dcterms:W3CDTF">2023-06-02T22:31:00Z</dcterms:created>
  <dcterms:modified xsi:type="dcterms:W3CDTF">2023-08-01T16:06:00Z</dcterms:modified>
</cp:coreProperties>
</file>