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A9AF6" w14:textId="12ACEB8D" w:rsidR="002D114E" w:rsidRDefault="00012664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7</w:t>
      </w:r>
      <w:r w:rsidR="00CB4B68">
        <w:rPr>
          <w:rFonts w:ascii="Arial" w:hAnsi="Arial"/>
          <w:color w:val="000000"/>
          <w:sz w:val="20"/>
          <w:szCs w:val="22"/>
        </w:rPr>
        <w:t xml:space="preserve">, </w:t>
      </w:r>
      <w:r w:rsidR="00BC1EF7">
        <w:rPr>
          <w:rFonts w:ascii="Arial" w:hAnsi="Arial"/>
          <w:color w:val="000000"/>
          <w:sz w:val="20"/>
          <w:szCs w:val="22"/>
        </w:rPr>
        <w:t>202</w:t>
      </w:r>
      <w:r w:rsidR="00FE26C9">
        <w:rPr>
          <w:rFonts w:ascii="Arial" w:hAnsi="Arial"/>
          <w:color w:val="000000"/>
          <w:sz w:val="20"/>
          <w:szCs w:val="22"/>
        </w:rPr>
        <w:t>3</w:t>
      </w:r>
    </w:p>
    <w:p w14:paraId="6977B963" w14:textId="77777777" w:rsidR="0073760E" w:rsidRPr="002D114E" w:rsidRDefault="0073760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6C3D29A" w14:textId="77777777" w:rsidR="00A65D84" w:rsidRDefault="00A65D84" w:rsidP="00A65D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61732FD7" w14:textId="77777777" w:rsidR="00A65D84" w:rsidRDefault="00A65D84" w:rsidP="00A65D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1AFF3967" w14:textId="77777777" w:rsidR="00A65D84" w:rsidRDefault="00A65D84" w:rsidP="00A65D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343BCDE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555D23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86F02B0" w14:textId="78367128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5A271F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55C7117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275" w:type="dxa"/>
        <w:tblLook w:val="04A0" w:firstRow="1" w:lastRow="0" w:firstColumn="1" w:lastColumn="0" w:noHBand="0" w:noVBand="1"/>
      </w:tblPr>
      <w:tblGrid>
        <w:gridCol w:w="4840"/>
      </w:tblGrid>
      <w:tr w:rsidR="00090958" w14:paraId="6A6B8BB1" w14:textId="77777777" w:rsidTr="00A86DD5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37D3" w14:textId="77777777" w:rsidR="00090958" w:rsidRDefault="000909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Mercy San Juan Medical Center</w:t>
            </w:r>
          </w:p>
        </w:tc>
      </w:tr>
      <w:tr w:rsidR="00090958" w14:paraId="7C4FDB7C" w14:textId="77777777" w:rsidTr="00A86DD5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F0AC" w14:textId="77777777" w:rsidR="00090958" w:rsidRDefault="000909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6501 Coyle Avenue</w:t>
            </w:r>
          </w:p>
        </w:tc>
      </w:tr>
      <w:tr w:rsidR="00090958" w14:paraId="193506D4" w14:textId="77777777" w:rsidTr="00A86DD5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1E8F" w14:textId="77777777" w:rsidR="00090958" w:rsidRDefault="000909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Carmichael, CA 95608</w:t>
            </w:r>
          </w:p>
        </w:tc>
      </w:tr>
    </w:tbl>
    <w:p w14:paraId="2253B34E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0128B56" w14:textId="76D7DD18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The attached charge master represents “the uniform schedule of charges represented by the hospital as its gross billed charge for a given service or item regardless of payer type”.  The </w:t>
      </w:r>
      <w:bookmarkStart w:id="1" w:name="_GoBack"/>
      <w:bookmarkEnd w:id="1"/>
      <w:r w:rsidRPr="002D114E">
        <w:rPr>
          <w:rFonts w:ascii="Arial" w:hAnsi="Arial"/>
          <w:sz w:val="20"/>
          <w:szCs w:val="22"/>
        </w:rPr>
        <w:t>Charge</w:t>
      </w:r>
      <w:r w:rsidR="00B57A47">
        <w:rPr>
          <w:rFonts w:ascii="Arial" w:hAnsi="Arial"/>
          <w:sz w:val="20"/>
          <w:szCs w:val="22"/>
        </w:rPr>
        <w:t>m</w:t>
      </w:r>
      <w:r w:rsidR="004E7A68">
        <w:rPr>
          <w:rFonts w:ascii="Arial" w:hAnsi="Arial"/>
          <w:sz w:val="20"/>
          <w:szCs w:val="22"/>
        </w:rPr>
        <w:t>aster reflects prices as of J</w:t>
      </w:r>
      <w:r w:rsidR="005A271F">
        <w:rPr>
          <w:rFonts w:ascii="Arial" w:hAnsi="Arial"/>
          <w:sz w:val="20"/>
          <w:szCs w:val="22"/>
        </w:rPr>
        <w:t>uly</w:t>
      </w:r>
      <w:r w:rsidR="00A7166D">
        <w:rPr>
          <w:rFonts w:ascii="Arial" w:hAnsi="Arial"/>
          <w:sz w:val="20"/>
          <w:szCs w:val="22"/>
        </w:rPr>
        <w:t xml:space="preserve"> 1, </w:t>
      </w:r>
      <w:r w:rsidR="001D1F6C">
        <w:rPr>
          <w:rFonts w:ascii="Arial" w:hAnsi="Arial"/>
          <w:color w:val="000000"/>
          <w:sz w:val="20"/>
          <w:szCs w:val="22"/>
        </w:rPr>
        <w:t>202</w:t>
      </w:r>
      <w:r w:rsidR="00FE26C9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</w:t>
      </w:r>
      <w:r w:rsidR="005D71CC">
        <w:rPr>
          <w:rFonts w:ascii="Arial" w:hAnsi="Arial"/>
          <w:sz w:val="20"/>
          <w:szCs w:val="22"/>
        </w:rPr>
        <w:t>y</w:t>
      </w:r>
      <w:r w:rsidRPr="002D114E">
        <w:rPr>
          <w:rFonts w:ascii="Arial" w:hAnsi="Arial"/>
          <w:sz w:val="20"/>
          <w:szCs w:val="22"/>
        </w:rPr>
        <w:t>our yearly rate increase</w:t>
      </w:r>
      <w:r w:rsidR="005A271F">
        <w:rPr>
          <w:rFonts w:ascii="Arial" w:hAnsi="Arial"/>
          <w:sz w:val="20"/>
          <w:szCs w:val="22"/>
        </w:rPr>
        <w:t xml:space="preserve"> June 1, </w:t>
      </w:r>
      <w:r w:rsidR="00BC1EF7">
        <w:rPr>
          <w:rFonts w:ascii="Arial" w:hAnsi="Arial"/>
          <w:color w:val="000000"/>
          <w:sz w:val="20"/>
          <w:szCs w:val="22"/>
        </w:rPr>
        <w:t>202</w:t>
      </w:r>
      <w:r w:rsidR="00FE26C9">
        <w:rPr>
          <w:rFonts w:ascii="Arial" w:hAnsi="Arial"/>
          <w:color w:val="000000"/>
          <w:sz w:val="20"/>
          <w:szCs w:val="22"/>
        </w:rPr>
        <w:t>3</w:t>
      </w:r>
      <w:r w:rsidR="00841289">
        <w:rPr>
          <w:rFonts w:ascii="Arial" w:hAnsi="Arial"/>
          <w:color w:val="000000"/>
          <w:sz w:val="20"/>
          <w:szCs w:val="22"/>
        </w:rPr>
        <w:t>,</w:t>
      </w:r>
      <w:r w:rsidR="001D1F6C">
        <w:rPr>
          <w:rFonts w:ascii="Arial" w:hAnsi="Arial"/>
          <w:color w:val="000000"/>
          <w:sz w:val="20"/>
          <w:szCs w:val="22"/>
        </w:rPr>
        <w:t xml:space="preserve"> </w:t>
      </w:r>
      <w:r w:rsidR="004E7A68" w:rsidRPr="002D114E">
        <w:rPr>
          <w:rFonts w:ascii="Arial" w:hAnsi="Arial"/>
          <w:sz w:val="20"/>
          <w:szCs w:val="22"/>
        </w:rPr>
        <w:t>which</w:t>
      </w:r>
      <w:r w:rsidRPr="002D114E">
        <w:rPr>
          <w:rFonts w:ascii="Arial" w:hAnsi="Arial"/>
          <w:sz w:val="20"/>
          <w:szCs w:val="22"/>
        </w:rPr>
        <w:t xml:space="preserve"> represents a </w:t>
      </w:r>
      <w:r w:rsidR="00FE26C9">
        <w:rPr>
          <w:rFonts w:ascii="Arial" w:hAnsi="Arial"/>
          <w:sz w:val="20"/>
          <w:szCs w:val="22"/>
        </w:rPr>
        <w:t>2</w:t>
      </w:r>
      <w:r w:rsidR="005A271F">
        <w:rPr>
          <w:rFonts w:ascii="Arial" w:hAnsi="Arial"/>
          <w:sz w:val="20"/>
          <w:szCs w:val="22"/>
        </w:rPr>
        <w:t>.</w:t>
      </w:r>
      <w:r w:rsidR="00FE26C9">
        <w:rPr>
          <w:rFonts w:ascii="Arial" w:hAnsi="Arial"/>
          <w:sz w:val="20"/>
          <w:szCs w:val="22"/>
        </w:rPr>
        <w:t>60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36053107" w14:textId="77777777" w:rsidR="005A271F" w:rsidRDefault="005A271F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B8F3A97" w14:textId="77777777" w:rsidR="005A271F" w:rsidRDefault="005A271F" w:rsidP="005A271F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2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2"/>
    <w:p w14:paraId="6CF4CABC" w14:textId="77777777" w:rsidR="005A271F" w:rsidRPr="002D114E" w:rsidRDefault="005A271F" w:rsidP="00090958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1ACBD74E" w14:textId="77777777" w:rsidR="003C664C" w:rsidRPr="002D114E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1) Statistical codes </w:t>
      </w:r>
    </w:p>
    <w:p w14:paraId="190F791F" w14:textId="77777777" w:rsidR="003C664C" w:rsidRPr="002D114E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   </w:t>
      </w:r>
      <w:r w:rsidR="00DA58D3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2) Volume tracking for non-chargeable items</w:t>
      </w:r>
    </w:p>
    <w:p w14:paraId="01A64D11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3) </w:t>
      </w:r>
      <w:r w:rsidR="002D114E">
        <w:rPr>
          <w:rFonts w:ascii="Arial" w:hAnsi="Arial"/>
          <w:sz w:val="20"/>
          <w:szCs w:val="22"/>
        </w:rPr>
        <w:t>M</w:t>
      </w:r>
      <w:r w:rsidRPr="002D114E">
        <w:rPr>
          <w:rFonts w:ascii="Arial" w:hAnsi="Arial"/>
          <w:sz w:val="20"/>
          <w:szCs w:val="22"/>
        </w:rPr>
        <w:t xml:space="preserve">isc. codes with </w:t>
      </w:r>
      <w:r w:rsidR="00706D60">
        <w:rPr>
          <w:rFonts w:ascii="Arial" w:hAnsi="Arial"/>
          <w:sz w:val="20"/>
          <w:szCs w:val="22"/>
        </w:rPr>
        <w:t>price override at time of entry</w:t>
      </w:r>
    </w:p>
    <w:p w14:paraId="63E73E7E" w14:textId="77777777" w:rsidR="00706D60" w:rsidRPr="002D114E" w:rsidRDefault="00706D60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4) Not Valid for this site</w:t>
      </w:r>
    </w:p>
    <w:p w14:paraId="39556641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73A649D" w14:textId="77777777" w:rsidR="00BC1EF7" w:rsidRPr="00B93907" w:rsidRDefault="00BC1EF7" w:rsidP="00BC1EF7">
      <w:pPr>
        <w:ind w:left="2880"/>
        <w:rPr>
          <w:rFonts w:ascii="Arial" w:eastAsia="Calibri" w:hAnsi="Arial" w:cs="Arial"/>
          <w:sz w:val="20"/>
          <w:szCs w:val="20"/>
        </w:rPr>
      </w:pPr>
    </w:p>
    <w:p w14:paraId="0632AD9C" w14:textId="77777777" w:rsidR="00BC1EF7" w:rsidRPr="004D6FB2" w:rsidRDefault="00BC1EF7" w:rsidP="00BC1EF7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If you have questions, please contact </w:t>
      </w:r>
      <w:r w:rsidRPr="00932FE3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Melissa Deuel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 xml:space="preserve">at (916) </w:t>
      </w:r>
      <w:r>
        <w:rPr>
          <w:rFonts w:ascii="Arial" w:hAnsi="Arial" w:cs="Arial"/>
          <w:sz w:val="20"/>
          <w:szCs w:val="20"/>
        </w:rPr>
        <w:t>894-5915</w:t>
      </w:r>
    </w:p>
    <w:p w14:paraId="613AF397" w14:textId="77777777" w:rsidR="00BC1EF7" w:rsidRPr="004D6FB2" w:rsidRDefault="00BC1EF7" w:rsidP="00BC1EF7">
      <w:pPr>
        <w:ind w:left="2880"/>
        <w:rPr>
          <w:rFonts w:ascii="Arial" w:eastAsia="Calibri" w:hAnsi="Arial" w:cs="Arial"/>
          <w:sz w:val="20"/>
          <w:szCs w:val="20"/>
        </w:rPr>
      </w:pPr>
    </w:p>
    <w:p w14:paraId="2D9FD15B" w14:textId="77777777" w:rsidR="00BC1EF7" w:rsidRPr="00932FE3" w:rsidRDefault="00BC1EF7" w:rsidP="00BC1E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672F604E" w14:textId="77777777" w:rsidR="00BC1EF7" w:rsidRDefault="00BC1EF7" w:rsidP="00BC1E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1F8E7EC8" w14:textId="77777777" w:rsidR="00BC1EF7" w:rsidRDefault="00BC1EF7" w:rsidP="00BC1E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38A28E75" w14:textId="77777777" w:rsidR="00BC1EF7" w:rsidRDefault="00BC1EF7" w:rsidP="00BC1E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Verdana" w:hAnsi="Verdana" w:cs="Arial"/>
          <w:b/>
          <w:bCs/>
          <w:color w:val="BA4896"/>
          <w:sz w:val="19"/>
          <w:szCs w:val="19"/>
        </w:rPr>
        <w:t>CommonSpirit</w:t>
      </w:r>
      <w:proofErr w:type="spellEnd"/>
      <w:r>
        <w:rPr>
          <w:rFonts w:ascii="Verdana" w:hAnsi="Verdana" w:cs="Arial"/>
          <w:b/>
          <w:bCs/>
          <w:color w:val="BA4896"/>
          <w:sz w:val="19"/>
          <w:szCs w:val="19"/>
        </w:rPr>
        <w:t xml:space="preserve">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4F3FE323" w14:textId="77777777" w:rsidR="00BC1EF7" w:rsidRDefault="00FE26C9" w:rsidP="00BC1E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4" w:tgtFrame="_blank" w:history="1">
        <w:r w:rsidR="00BC1EF7">
          <w:rPr>
            <w:rStyle w:val="Hyperlink"/>
            <w:rFonts w:ascii="Verdana" w:hAnsi="Verdana" w:cs="Arial"/>
            <w:color w:val="1155CC"/>
            <w:sz w:val="20"/>
            <w:szCs w:val="20"/>
          </w:rPr>
          <w:t>melissa.deuel@commonspirit.org</w:t>
        </w:r>
      </w:hyperlink>
    </w:p>
    <w:p w14:paraId="217E2C0B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06C661C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040BEC">
        <w:rPr>
          <w:rFonts w:ascii="Arial" w:hAnsi="Arial" w:cs="Arial"/>
          <w:sz w:val="20"/>
          <w:szCs w:val="20"/>
        </w:rPr>
        <w:t>Robin Rogness</w:t>
      </w:r>
      <w:r w:rsidR="00090958" w:rsidRPr="00A7166D">
        <w:rPr>
          <w:rFonts w:ascii="Arial" w:hAnsi="Arial" w:cs="Arial"/>
          <w:sz w:val="20"/>
          <w:szCs w:val="20"/>
        </w:rPr>
        <w:t xml:space="preserve">, Chief Financial Officer, </w:t>
      </w:r>
      <w:r w:rsidR="00090958" w:rsidRPr="00A7166D">
        <w:rPr>
          <w:rFonts w:ascii="Arial" w:hAnsi="Arial" w:cs="Arial"/>
          <w:color w:val="000000"/>
          <w:sz w:val="20"/>
          <w:szCs w:val="20"/>
        </w:rPr>
        <w:t>Mercy San Juan Medical Center</w:t>
      </w:r>
    </w:p>
    <w:p w14:paraId="5995F7EB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6954D19B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C"/>
    <w:rsid w:val="00010014"/>
    <w:rsid w:val="00012664"/>
    <w:rsid w:val="0002180A"/>
    <w:rsid w:val="00027EF1"/>
    <w:rsid w:val="00040BEC"/>
    <w:rsid w:val="0005061D"/>
    <w:rsid w:val="00090958"/>
    <w:rsid w:val="000D40C2"/>
    <w:rsid w:val="000F4ACD"/>
    <w:rsid w:val="00116612"/>
    <w:rsid w:val="00152A22"/>
    <w:rsid w:val="0016217F"/>
    <w:rsid w:val="00197630"/>
    <w:rsid w:val="001A43A9"/>
    <w:rsid w:val="001D1F6C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06B3"/>
    <w:rsid w:val="004549FE"/>
    <w:rsid w:val="00457262"/>
    <w:rsid w:val="0048011C"/>
    <w:rsid w:val="004B2EFA"/>
    <w:rsid w:val="004E7A68"/>
    <w:rsid w:val="005403F0"/>
    <w:rsid w:val="005644CA"/>
    <w:rsid w:val="005A271F"/>
    <w:rsid w:val="005D71CC"/>
    <w:rsid w:val="005F21B2"/>
    <w:rsid w:val="005F4CE4"/>
    <w:rsid w:val="00610479"/>
    <w:rsid w:val="00612A5D"/>
    <w:rsid w:val="006339CD"/>
    <w:rsid w:val="0064584B"/>
    <w:rsid w:val="00663FD2"/>
    <w:rsid w:val="00690114"/>
    <w:rsid w:val="006A6299"/>
    <w:rsid w:val="006B325F"/>
    <w:rsid w:val="006D0970"/>
    <w:rsid w:val="006D6C0B"/>
    <w:rsid w:val="00706D60"/>
    <w:rsid w:val="00707593"/>
    <w:rsid w:val="00735ECC"/>
    <w:rsid w:val="0073760E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41289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92000"/>
    <w:rsid w:val="00A11CE0"/>
    <w:rsid w:val="00A37347"/>
    <w:rsid w:val="00A37951"/>
    <w:rsid w:val="00A41831"/>
    <w:rsid w:val="00A430CD"/>
    <w:rsid w:val="00A65D84"/>
    <w:rsid w:val="00A7166D"/>
    <w:rsid w:val="00A86DD5"/>
    <w:rsid w:val="00A87606"/>
    <w:rsid w:val="00AA1244"/>
    <w:rsid w:val="00AA1D7D"/>
    <w:rsid w:val="00AC257D"/>
    <w:rsid w:val="00AC750A"/>
    <w:rsid w:val="00AD38D3"/>
    <w:rsid w:val="00AE16F5"/>
    <w:rsid w:val="00AE3482"/>
    <w:rsid w:val="00B23EEE"/>
    <w:rsid w:val="00B57A47"/>
    <w:rsid w:val="00B67279"/>
    <w:rsid w:val="00BA1972"/>
    <w:rsid w:val="00BB3192"/>
    <w:rsid w:val="00BC1D35"/>
    <w:rsid w:val="00BC1EF7"/>
    <w:rsid w:val="00BC218C"/>
    <w:rsid w:val="00BC28A7"/>
    <w:rsid w:val="00C230A4"/>
    <w:rsid w:val="00C5382A"/>
    <w:rsid w:val="00C6611B"/>
    <w:rsid w:val="00C82C9A"/>
    <w:rsid w:val="00CB4B68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D00AC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B57F4"/>
    <w:rsid w:val="00FD2454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C559E"/>
  <w15:docId w15:val="{09367834-A2E0-4605-921C-2C54649E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E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rstname.lastname@commonspir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Zablotskiy, Anna - PPCOE</cp:lastModifiedBy>
  <cp:revision>13</cp:revision>
  <dcterms:created xsi:type="dcterms:W3CDTF">2019-06-27T19:22:00Z</dcterms:created>
  <dcterms:modified xsi:type="dcterms:W3CDTF">2023-06-06T17:55:00Z</dcterms:modified>
</cp:coreProperties>
</file>