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8FB9" w14:textId="64FC9593" w:rsidR="00610452" w:rsidRPr="001C2E78" w:rsidRDefault="002D6AAD" w:rsidP="00610452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 xml:space="preserve">June </w:t>
      </w:r>
      <w:r w:rsidR="00F526E9">
        <w:rPr>
          <w:rFonts w:ascii="Arial" w:hAnsi="Arial"/>
          <w:color w:val="000000"/>
          <w:sz w:val="20"/>
          <w:szCs w:val="22"/>
        </w:rPr>
        <w:t>2</w:t>
      </w:r>
      <w:r>
        <w:rPr>
          <w:rFonts w:ascii="Arial" w:hAnsi="Arial"/>
          <w:color w:val="000000"/>
          <w:sz w:val="20"/>
          <w:szCs w:val="22"/>
        </w:rPr>
        <w:t>,</w:t>
      </w:r>
      <w:r w:rsidR="001F5B47">
        <w:rPr>
          <w:rFonts w:ascii="Arial" w:hAnsi="Arial"/>
          <w:color w:val="000000"/>
          <w:sz w:val="20"/>
          <w:szCs w:val="22"/>
        </w:rPr>
        <w:t xml:space="preserve"> </w:t>
      </w:r>
      <w:r w:rsidR="0073773D">
        <w:rPr>
          <w:rFonts w:ascii="Arial" w:hAnsi="Arial"/>
          <w:color w:val="000000"/>
          <w:sz w:val="20"/>
          <w:szCs w:val="22"/>
        </w:rPr>
        <w:t>2023</w:t>
      </w:r>
    </w:p>
    <w:p w14:paraId="15FE9FC0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C877FFD" w14:textId="77777777" w:rsidR="00A57871" w:rsidRDefault="00A57871" w:rsidP="00A5787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3545DF2F" w14:textId="77777777" w:rsidR="00A57871" w:rsidRDefault="00A57871" w:rsidP="00A5787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548FD27C" w14:textId="77777777" w:rsidR="00A57871" w:rsidRDefault="00A57871" w:rsidP="00A57871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460F2210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D9A9A0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F13CCB2" w14:textId="1E2FA625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B05056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75A08D72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2B5F44E1" w14:textId="77777777" w:rsidR="001D7546" w:rsidRPr="00EB3CBA" w:rsidRDefault="001D7546" w:rsidP="00B05056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color w:val="000000"/>
          <w:sz w:val="20"/>
          <w:szCs w:val="22"/>
        </w:rPr>
      </w:pPr>
      <w:r w:rsidRPr="00EB3CBA">
        <w:rPr>
          <w:rFonts w:ascii="Arial" w:hAnsi="Arial"/>
          <w:color w:val="000000"/>
          <w:sz w:val="20"/>
          <w:szCs w:val="22"/>
        </w:rPr>
        <w:t>Sierra Nevada Memorial Hospital</w:t>
      </w:r>
    </w:p>
    <w:p w14:paraId="00E225F6" w14:textId="614203F3" w:rsidR="001D7546" w:rsidRPr="00EB3CBA" w:rsidRDefault="007A056E" w:rsidP="00B05056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155</w:t>
      </w:r>
      <w:r w:rsidR="001D7546" w:rsidRPr="00EB3CBA">
        <w:rPr>
          <w:rFonts w:ascii="Arial" w:hAnsi="Arial"/>
          <w:color w:val="000000"/>
          <w:sz w:val="20"/>
          <w:szCs w:val="22"/>
        </w:rPr>
        <w:t xml:space="preserve"> Glasson Way</w:t>
      </w:r>
    </w:p>
    <w:p w14:paraId="7ED70702" w14:textId="77777777" w:rsidR="001D7546" w:rsidRPr="00EB3CBA" w:rsidRDefault="001D7546" w:rsidP="00B05056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color w:val="000000"/>
          <w:sz w:val="20"/>
          <w:szCs w:val="22"/>
        </w:rPr>
      </w:pPr>
      <w:r w:rsidRPr="00EB3CBA">
        <w:rPr>
          <w:rFonts w:ascii="Arial" w:hAnsi="Arial"/>
          <w:color w:val="000000"/>
          <w:sz w:val="20"/>
          <w:szCs w:val="22"/>
        </w:rPr>
        <w:t>Grass Valley CA, 95945</w:t>
      </w:r>
    </w:p>
    <w:p w14:paraId="1A34E439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510D249" w14:textId="1FF075D3" w:rsidR="00EB2893" w:rsidRDefault="00EB2893" w:rsidP="00EB2893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</w:t>
      </w:r>
      <w:r w:rsidR="003B225C">
        <w:rPr>
          <w:rFonts w:ascii="Arial" w:hAnsi="Arial"/>
          <w:sz w:val="20"/>
          <w:szCs w:val="22"/>
        </w:rPr>
        <w:t>ly</w:t>
      </w:r>
      <w:r>
        <w:rPr>
          <w:rFonts w:ascii="Arial" w:hAnsi="Arial"/>
          <w:sz w:val="20"/>
          <w:szCs w:val="22"/>
        </w:rPr>
        <w:t xml:space="preserve"> 1, </w:t>
      </w:r>
      <w:r>
        <w:rPr>
          <w:rFonts w:ascii="Arial" w:hAnsi="Arial"/>
          <w:color w:val="000000"/>
          <w:sz w:val="20"/>
          <w:szCs w:val="22"/>
        </w:rPr>
        <w:t>202</w:t>
      </w:r>
      <w:r w:rsidR="0073773D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3564A7">
        <w:rPr>
          <w:rFonts w:ascii="Arial" w:hAnsi="Arial"/>
          <w:sz w:val="20"/>
          <w:szCs w:val="22"/>
        </w:rPr>
        <w:t xml:space="preserve"> June</w:t>
      </w:r>
      <w:r>
        <w:rPr>
          <w:rFonts w:ascii="Arial" w:hAnsi="Arial"/>
          <w:sz w:val="20"/>
          <w:szCs w:val="22"/>
        </w:rPr>
        <w:t xml:space="preserve"> 1, </w:t>
      </w:r>
      <w:r>
        <w:rPr>
          <w:rFonts w:ascii="Arial" w:hAnsi="Arial"/>
          <w:color w:val="000000"/>
          <w:sz w:val="20"/>
          <w:szCs w:val="22"/>
        </w:rPr>
        <w:t>202</w:t>
      </w:r>
      <w:r w:rsidR="0073773D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3564A7">
        <w:rPr>
          <w:rFonts w:ascii="Arial" w:hAnsi="Arial"/>
          <w:sz w:val="20"/>
          <w:szCs w:val="22"/>
        </w:rPr>
        <w:t>1</w:t>
      </w:r>
      <w:r w:rsidR="00AB79DE">
        <w:rPr>
          <w:rFonts w:ascii="Arial" w:hAnsi="Arial"/>
          <w:sz w:val="20"/>
          <w:szCs w:val="22"/>
        </w:rPr>
        <w:t>.41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6160146F" w14:textId="77777777" w:rsidR="00EB2893" w:rsidRPr="002D114E" w:rsidRDefault="00EB2893" w:rsidP="00EB2893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DFCBEF7" w14:textId="77777777" w:rsidR="00EB2893" w:rsidRDefault="00EB2893" w:rsidP="00EB2893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2436DF00" w14:textId="77777777" w:rsidR="00EB2893" w:rsidRPr="004D6FB2" w:rsidRDefault="00EB2893" w:rsidP="00EB289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815D199" w14:textId="77777777" w:rsidR="00EB2893" w:rsidRPr="004D6FB2" w:rsidRDefault="00EB2893" w:rsidP="00EB2893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2816C92E" w14:textId="77777777" w:rsidR="00EB2893" w:rsidRPr="004D6FB2" w:rsidRDefault="00EB2893" w:rsidP="00EB289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0D30A116" w14:textId="77777777" w:rsidR="00EB2893" w:rsidRDefault="00EB2893" w:rsidP="00EB2893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1DA08563" w14:textId="77777777" w:rsidR="00EB2893" w:rsidRPr="004D6FB2" w:rsidRDefault="00EB2893" w:rsidP="00EB2893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0CFE1816" w14:textId="482B2257" w:rsidR="00EB2893" w:rsidRPr="004D6FB2" w:rsidRDefault="00EB2893" w:rsidP="00EB2893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916) </w:t>
      </w:r>
      <w:r>
        <w:rPr>
          <w:rFonts w:ascii="Arial" w:hAnsi="Arial" w:cs="Arial"/>
          <w:sz w:val="20"/>
          <w:szCs w:val="20"/>
        </w:rPr>
        <w:t>894-5915</w:t>
      </w:r>
    </w:p>
    <w:p w14:paraId="0AEEB214" w14:textId="77777777" w:rsidR="00EB2893" w:rsidRPr="004D6FB2" w:rsidRDefault="00EB2893" w:rsidP="00EB2893">
      <w:pPr>
        <w:ind w:left="2880"/>
        <w:rPr>
          <w:rFonts w:ascii="Arial" w:eastAsia="Calibri" w:hAnsi="Arial" w:cs="Arial"/>
          <w:sz w:val="20"/>
          <w:szCs w:val="20"/>
        </w:rPr>
      </w:pPr>
    </w:p>
    <w:p w14:paraId="02325195" w14:textId="77777777" w:rsidR="00EB2893" w:rsidRPr="00932FE3" w:rsidRDefault="00EB2893" w:rsidP="00EB2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5F7069F7" w14:textId="77777777" w:rsidR="00EB2893" w:rsidRDefault="00EB2893" w:rsidP="00EB2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769E0258" w14:textId="77777777" w:rsidR="00EB2893" w:rsidRDefault="00EB2893" w:rsidP="00EB2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26CCE41B" w14:textId="77777777" w:rsidR="00EB2893" w:rsidRDefault="00EB2893" w:rsidP="00EB2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1D579649" w14:textId="1CC9893C" w:rsidR="00EB2893" w:rsidRDefault="00EB2893" w:rsidP="00EB28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14:paraId="6FB234E9" w14:textId="77777777" w:rsidR="00B05056" w:rsidRPr="004D6FB2" w:rsidRDefault="00B05056" w:rsidP="00B05056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D5CDF96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EFA2B59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D055DB">
        <w:rPr>
          <w:rFonts w:ascii="Arial" w:hAnsi="Arial"/>
          <w:sz w:val="20"/>
          <w:szCs w:val="22"/>
        </w:rPr>
        <w:t>David Hall</w:t>
      </w:r>
      <w:r w:rsidR="001D7546">
        <w:rPr>
          <w:rFonts w:ascii="Arial" w:hAnsi="Arial"/>
          <w:sz w:val="20"/>
          <w:szCs w:val="22"/>
        </w:rPr>
        <w:t xml:space="preserve"> Chief Financial Officer, Sierra Nevada Memorial Hospital</w:t>
      </w:r>
    </w:p>
    <w:p w14:paraId="1E5DD578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10D311CC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84DB4"/>
    <w:rsid w:val="000D40C2"/>
    <w:rsid w:val="000E47DA"/>
    <w:rsid w:val="000F4ACD"/>
    <w:rsid w:val="0010165D"/>
    <w:rsid w:val="00152A22"/>
    <w:rsid w:val="0016217F"/>
    <w:rsid w:val="001626FE"/>
    <w:rsid w:val="00197630"/>
    <w:rsid w:val="001A43A9"/>
    <w:rsid w:val="001D1E68"/>
    <w:rsid w:val="001D333E"/>
    <w:rsid w:val="001D7546"/>
    <w:rsid w:val="001E3E34"/>
    <w:rsid w:val="001F5B47"/>
    <w:rsid w:val="00200E3D"/>
    <w:rsid w:val="002311BF"/>
    <w:rsid w:val="00250CC9"/>
    <w:rsid w:val="00253E4A"/>
    <w:rsid w:val="0028499C"/>
    <w:rsid w:val="002D114E"/>
    <w:rsid w:val="002D6AAD"/>
    <w:rsid w:val="002F6F04"/>
    <w:rsid w:val="0030476A"/>
    <w:rsid w:val="00321A2C"/>
    <w:rsid w:val="00321E7A"/>
    <w:rsid w:val="00327FE8"/>
    <w:rsid w:val="0035294C"/>
    <w:rsid w:val="003564A7"/>
    <w:rsid w:val="00374840"/>
    <w:rsid w:val="00394E77"/>
    <w:rsid w:val="003B225C"/>
    <w:rsid w:val="003B69D3"/>
    <w:rsid w:val="003C664C"/>
    <w:rsid w:val="003C7BC5"/>
    <w:rsid w:val="00413BDD"/>
    <w:rsid w:val="00432637"/>
    <w:rsid w:val="00436F6E"/>
    <w:rsid w:val="004549FE"/>
    <w:rsid w:val="00457262"/>
    <w:rsid w:val="0048011C"/>
    <w:rsid w:val="004B2EFA"/>
    <w:rsid w:val="004F5E3A"/>
    <w:rsid w:val="005403F0"/>
    <w:rsid w:val="005536CC"/>
    <w:rsid w:val="005644CA"/>
    <w:rsid w:val="005F21B2"/>
    <w:rsid w:val="005F4CE4"/>
    <w:rsid w:val="00610452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773D"/>
    <w:rsid w:val="00737A39"/>
    <w:rsid w:val="00737C8C"/>
    <w:rsid w:val="00742410"/>
    <w:rsid w:val="007503FE"/>
    <w:rsid w:val="00771728"/>
    <w:rsid w:val="00774256"/>
    <w:rsid w:val="00780A07"/>
    <w:rsid w:val="0079349D"/>
    <w:rsid w:val="007A056E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9E60BC"/>
    <w:rsid w:val="00A11CE0"/>
    <w:rsid w:val="00A12628"/>
    <w:rsid w:val="00A37347"/>
    <w:rsid w:val="00A37951"/>
    <w:rsid w:val="00A41831"/>
    <w:rsid w:val="00A430CD"/>
    <w:rsid w:val="00A57871"/>
    <w:rsid w:val="00AA1244"/>
    <w:rsid w:val="00AA1D7D"/>
    <w:rsid w:val="00AB79DE"/>
    <w:rsid w:val="00AC257D"/>
    <w:rsid w:val="00AC750A"/>
    <w:rsid w:val="00AD38D3"/>
    <w:rsid w:val="00AE16F5"/>
    <w:rsid w:val="00AE3482"/>
    <w:rsid w:val="00B05056"/>
    <w:rsid w:val="00B23EEE"/>
    <w:rsid w:val="00B25019"/>
    <w:rsid w:val="00BA1972"/>
    <w:rsid w:val="00BB1A3E"/>
    <w:rsid w:val="00BB3192"/>
    <w:rsid w:val="00BB69EF"/>
    <w:rsid w:val="00BC1D35"/>
    <w:rsid w:val="00BC218C"/>
    <w:rsid w:val="00BC28A7"/>
    <w:rsid w:val="00C171FC"/>
    <w:rsid w:val="00C230A4"/>
    <w:rsid w:val="00C5382A"/>
    <w:rsid w:val="00C6611B"/>
    <w:rsid w:val="00C82C9A"/>
    <w:rsid w:val="00CF3599"/>
    <w:rsid w:val="00D055DB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B2893"/>
    <w:rsid w:val="00EC19BF"/>
    <w:rsid w:val="00EC2DCA"/>
    <w:rsid w:val="00ED46A0"/>
    <w:rsid w:val="00ED5CDE"/>
    <w:rsid w:val="00EF25DF"/>
    <w:rsid w:val="00F12244"/>
    <w:rsid w:val="00F26C69"/>
    <w:rsid w:val="00F526E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AF87F"/>
  <w15:docId w15:val="{7F3D6B1D-A240-418C-B901-59259036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28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4</cp:revision>
  <dcterms:created xsi:type="dcterms:W3CDTF">2023-05-31T21:06:00Z</dcterms:created>
  <dcterms:modified xsi:type="dcterms:W3CDTF">2023-06-12T18:04:00Z</dcterms:modified>
</cp:coreProperties>
</file>