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2E5AAC"/>
          <w:sz w:val="30"/>
          <w:szCs w:val="30"/>
        </w:rPr>
        <w:t xml:space="preserve">Atelier d'écriture générative — Rapport de projet</w:t>
      </w:r>
    </w:p>
    <w:p>
      <w:pPr>
        <w:spacing w:after="100"/>
      </w:pPr>
      <w:r>
        <w:rPr>
          <w:b/>
          <w:bCs/>
        </w:rPr>
        <w:t xml:space="preserve">Module T3 — Intelligence Artificielle · ESGI-REIMS · S3</w:t>
      </w:r>
      <w:r>
        <w:t xml:space="preserve"> — Choix 1 (atelier d'écriture générative). Prototype : assistant de rédaction de communications professionnelles (email, relance, réponse à un avis) pour freelances et TPE/PME.</w:t>
      </w:r>
    </w:p>
    <w:p>
      <w:pPr>
        <w:pBdr>
          <w:left w:val="single" w:color="2E5AAC" w:sz="18" w:space="8"/>
        </w:pBdr>
        <w:shd w:fill="F1F3F6" w:color="auto" w:val="clear"/>
        <w:spacing w:after="120"/>
      </w:pPr>
      <w:r>
        <w:rPr>
          <w:b/>
          <w:bCs/>
        </w:rPr>
        <w:t xml:space="preserve">Usage responsable.</w:t>
      </w:r>
      <w:r>
        <w:t xml:space="preserve"> Contenu </w:t>
      </w:r>
      <w:r>
        <w:rPr>
          <w:b/>
          <w:bCs/>
        </w:rPr>
        <w:t xml:space="preserve">généré par IA, à relire et à assumer</w:t>
      </w:r>
      <w:r>
        <w:t xml:space="preserve"> avant</w:t>
      </w:r>
    </w:p>
    <w:p>
      <w:pPr>
        <w:pBdr>
          <w:left w:val="single" w:color="2E5AAC" w:sz="18" w:space="8"/>
        </w:pBdr>
        <w:shd w:fill="F1F3F6" w:color="auto" w:val="clear"/>
        <w:spacing w:after="120"/>
      </w:pPr>
      <w:r>
        <w:t xml:space="preserve">envoi/publication (une réponse à un avis est </w:t>
      </w:r>
      <w:r>
        <w:rPr>
          <w:b/>
          <w:bCs/>
        </w:rPr>
        <w:t xml:space="preserve">publique</w:t>
      </w:r>
      <w:r>
        <w:t xml:space="preserve">). Ne pas saisir de</w:t>
      </w:r>
    </w:p>
    <w:p>
      <w:pPr>
        <w:pBdr>
          <w:left w:val="single" w:color="2E5AAC" w:sz="18" w:space="8"/>
        </w:pBdr>
        <w:shd w:fill="F1F3F6" w:color="auto" w:val="clear"/>
        <w:spacing w:after="120"/>
      </w:pPr>
      <w:r>
        <w:t xml:space="preserve">données personnelles sensibles.</w:t>
      </w:r>
    </w:p>
    <w:p>
      <w:pPr>
        <w:pStyle w:val="Heading2"/>
        <w:spacing w:after="90" w:before="200"/>
      </w:pPr>
      <w:r>
        <w:rPr>
          <w:b/>
          <w:bCs/>
          <w:color w:val="2E5AAC"/>
        </w:rPr>
        <w:t xml:space="preserve">Résumé (≤ 10 lignes)</w:t>
      </w:r>
    </w:p>
    <w:p>
      <w:pPr>
        <w:spacing w:after="100"/>
      </w:pPr>
      <w:r>
        <w:t xml:space="preserve">Nous avons conçu un assistant de rédaction de communications professionnelles (email, relance, réponse à un avis) pour freelances et TPE, sous forme d'une </w:t>
      </w:r>
      <w:r>
        <w:rPr>
          <w:b/>
          <w:bCs/>
        </w:rPr>
        <w:t xml:space="preserve">application</w:t>
      </w:r>
      <w:r>
        <w:t xml:space="preserve"> — et non d'un chat — afin d'encapsuler le prompt engineering : prompts pré-engineerés, garde-fous imposés, format garanti, résistance à l'injection. Le cœur (bilingue FR/EN) repose sur cinq versions de prompt figées (</w:t>
      </w:r>
      <w:r>
        <w:rPr>
          <w:rFonts w:ascii="Consolas" w:cs="Consolas" w:eastAsia="Consolas" w:hAnsi="Consolas"/>
          <w:sz w:val="18"/>
          <w:szCs w:val="18"/>
        </w:rPr>
        <w:t xml:space="preserve">v1_naif</w:t>
      </w:r>
      <w:r>
        <w:t xml:space="preserve"> → </w:t>
      </w:r>
      <w:r>
        <w:rPr>
          <w:rFonts w:ascii="Consolas" w:cs="Consolas" w:eastAsia="Consolas" w:hAnsi="Consolas"/>
          <w:sz w:val="18"/>
          <w:szCs w:val="18"/>
        </w:rPr>
        <w:t xml:space="preserve">v5_production</w:t>
      </w:r>
      <w:r>
        <w:t xml:space="preserve">, où </w:t>
      </w:r>
      <w:r>
        <w:rPr>
          <w:b/>
          <w:bCs/>
        </w:rPr>
        <w:t xml:space="preserve">v5 est littéralement le prompt de l'app</w:t>
      </w:r>
      <w:r>
        <w:t xml:space="preserve">, vérifié par test). Une campagne d'évaluation réelle (juge LLM séparé + contrôles déterministes, 3 tirages/cas) </w:t>
      </w:r>
      <w:r>
        <w:rPr>
          <w:b/>
          <w:bCs/>
        </w:rPr>
        <w:t xml:space="preserve">mesure</w:t>
      </w:r>
      <w:r>
        <w:t xml:space="preserve"> l'apport du prompt engineering : qualité </w:t>
      </w:r>
      <w:r>
        <w:rPr>
          <w:b/>
          <w:bCs/>
        </w:rPr>
        <w:t xml:space="preserve">3.95 → 4.97/5</w:t>
      </w:r>
      <w:r>
        <w:t xml:space="preserve"> du naïf à la production, respect de la langue </w:t>
      </w:r>
      <w:r>
        <w:rPr>
          <w:b/>
          <w:bCs/>
        </w:rPr>
        <w:t xml:space="preserve">9/12 → 12/12</w:t>
      </w:r>
      <w:r>
        <w:t xml:space="preserve">. Deux résultats négatifs sont assumés (anti-injection et schéma sans gain mesuré sur cet échantillon) et deux hallucinations analysées. Limites, RGPD et alternative Mistral sont documentés.</w:t>
      </w:r>
    </w:p>
    <w:p>
      <w:pPr>
        <w:pStyle w:val="Heading2"/>
        <w:spacing w:after="90" w:before="200"/>
      </w:pPr>
      <w:r>
        <w:rPr>
          <w:b/>
          <w:bCs/>
          <w:color w:val="2E5AAC"/>
        </w:rPr>
        <w:t xml:space="preserve">0. État d'avancement — ce qui est vérifié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2E5AAC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Élément</w:t>
            </w:r>
          </w:p>
        </w:tc>
        <w:tc>
          <w:tcPr>
            <w:tcW w:type="dxa" w:w="3000"/>
            <w:shd w:fill="2E5AAC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État</w:t>
            </w:r>
          </w:p>
        </w:tc>
        <w:tc>
          <w:tcPr>
            <w:tcW w:type="dxa" w:w="3000"/>
            <w:shd w:fill="2E5AAC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Vérification</w:t>
            </w:r>
          </w:p>
        </w:tc>
      </w:tr>
      <w:tr>
        <w:tc>
          <w:tcPr>
            <w:tcW w:type="dxa" w:w="30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t xml:space="preserve">Prototype Streamlit (3 modes cœur, bilingue, démo, auto-critique)</w:t>
            </w:r>
          </w:p>
        </w:tc>
        <w:tc>
          <w:tcPr>
            <w:tcW w:type="dxa" w:w="30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Exécuté</w:t>
            </w:r>
          </w:p>
        </w:tc>
        <w:tc>
          <w:tcPr>
            <w:tcW w:type="dxa" w:w="30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t xml:space="preserve">captures réelles + app lancée</w:t>
            </w:r>
          </w:p>
        </w:tc>
      </w:tr>
      <w:tr>
        <w:tc>
          <w:tcPr>
            <w:tcW w:type="dxa" w:w="30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t xml:space="preserve">Couche LLM isolée, gestion d'erreurs, parsing défensif</w:t>
            </w:r>
          </w:p>
        </w:tc>
        <w:tc>
          <w:tcPr>
            <w:tcW w:type="dxa" w:w="30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Codé + testé</w:t>
            </w:r>
          </w:p>
        </w:tc>
        <w:tc>
          <w:tcPr>
            <w:tcW w:type="dxa" w:w="30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tests/</w:t>
            </w:r>
            <w:r>
              <w:t xml:space="preserve"> (47 tests OK)</w:t>
            </w:r>
          </w:p>
        </w:tc>
      </w:tr>
      <w:tr>
        <w:tc>
          <w:tcPr>
            <w:tcW w:type="dxa" w:w="30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t xml:space="preserve">5 paliers de prompt, v5 == production</w:t>
            </w:r>
          </w:p>
        </w:tc>
        <w:tc>
          <w:tcPr>
            <w:tcW w:type="dxa" w:w="30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Codé + testé</w:t>
            </w:r>
          </w:p>
        </w:tc>
        <w:tc>
          <w:tcPr>
            <w:tcW w:type="dxa" w:w="30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tests/test_journal.py</w:t>
            </w:r>
          </w:p>
        </w:tc>
      </w:tr>
      <w:tr>
        <w:tc>
          <w:tcPr>
            <w:tcW w:type="dxa" w:w="30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t xml:space="preserve">Vérification hors-ligne</w:t>
            </w:r>
          </w:p>
        </w:tc>
        <w:tc>
          <w:tcPr>
            <w:tcW w:type="dxa" w:w="30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Exécuté</w:t>
            </w:r>
          </w:p>
        </w:tc>
        <w:tc>
          <w:tcPr>
            <w:tcW w:type="dxa" w:w="30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python verifier.py</w:t>
            </w:r>
            <w:r>
              <w:t xml:space="preserve"> → « TOUT EST COHÉRENT »</w:t>
            </w:r>
          </w:p>
        </w:tc>
      </w:tr>
      <w:tr>
        <w:tc>
          <w:tcPr>
            <w:tcW w:type="dxa" w:w="30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t xml:space="preserve">Campagne d'évaluation chiffrée</w:t>
            </w:r>
          </w:p>
        </w:tc>
        <w:tc>
          <w:tcPr>
            <w:tcW w:type="dxa" w:w="30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Exécutée (2026-08-06)</w:t>
            </w:r>
          </w:p>
        </w:tc>
        <w:tc>
          <w:tcPr>
            <w:tcW w:type="dxa" w:w="30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outputs/campagne_20260806_094742.csv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journal_resultats.md</w:t>
            </w:r>
            <w:r>
              <w:t xml:space="preserve"> — chiffres réels, non inventés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b/>
          <w:bCs/>
        </w:rPr>
        <w:t xml:space="preserve">Hypothèses</w:t>
      </w:r>
      <w:r>
        <w:t xml:space="preserve"> : (1) modèle </w:t>
      </w:r>
      <w:r>
        <w:rPr>
          <w:rFonts w:ascii="Consolas" w:cs="Consolas" w:eastAsia="Consolas" w:hAnsi="Consolas"/>
          <w:sz w:val="18"/>
          <w:szCs w:val="18"/>
        </w:rPr>
        <w:t xml:space="preserve">gemini-3.5-flash</w:t>
      </w:r>
      <w:r>
        <w:t xml:space="preserve"> (constante unique, à reconfirmer au catalogue) ; (2) corpus fictif ; (3) évaluation par juge LLM, avec son biais de complaisance assumé (même famille de modèle).</w:t>
      </w:r>
    </w:p>
    <w:p>
      <w:pPr>
        <w:pStyle w:val="Heading2"/>
        <w:spacing w:after="90" w:before="200"/>
      </w:pPr>
      <w:r>
        <w:rPr>
          <w:b/>
          <w:bCs/>
          <w:color w:val="2E5AAC"/>
        </w:rPr>
        <w:t xml:space="preserve">1. Cahier des charges (6 points)</w:t>
      </w:r>
    </w:p>
    <w:p>
      <w:pPr>
        <w:spacing w:after="100"/>
      </w:pPr>
      <w:r>
        <w:t xml:space="preserve">1. </w:t>
      </w:r>
      <w:r>
        <w:rPr>
          <w:b/>
          <w:bCs/>
        </w:rPr>
        <w:t xml:space="preserve">Problème</w:t>
      </w:r>
      <w:r>
        <w:t xml:space="preserve"> : rédiger vite une communication professionnelle juste et sobre sans savoir prompter. 2. </w:t>
      </w:r>
      <w:r>
        <w:rPr>
          <w:b/>
          <w:bCs/>
        </w:rPr>
        <w:t xml:space="preserve">Utilisateur</w:t>
      </w:r>
      <w:r>
        <w:t xml:space="preserve"> : freelance / dirigeant de TPE-PME, écrit lui-même, assume publiquement ses envois. 3. </w:t>
      </w:r>
      <w:r>
        <w:rPr>
          <w:b/>
          <w:bCs/>
        </w:rPr>
        <w:t xml:space="preserve">Entrées</w:t>
      </w:r>
      <w:r>
        <w:t xml:space="preserve"> : mode, langue, ton, longueur, contrainte propre au mode ; texte ou éléments factuels. 4. </w:t>
      </w:r>
      <w:r>
        <w:rPr>
          <w:b/>
          <w:bCs/>
        </w:rPr>
        <w:t xml:space="preserve">Sorties</w:t>
      </w:r>
      <w:r>
        <w:t xml:space="preserve"> : objet (si email/relance) + corps + </w:t>
      </w:r>
      <w:r>
        <w:rPr>
          <w:rFonts w:ascii="Consolas" w:cs="Consolas" w:eastAsia="Consolas" w:hAnsi="Consolas"/>
          <w:sz w:val="18"/>
          <w:szCs w:val="18"/>
        </w:rPr>
        <w:t xml:space="preserve">infos_manquantes</w:t>
      </w:r>
      <w:r>
        <w:t xml:space="preserve">, au format JSON structuré natif, affiché dans l'UI. 5. </w:t>
      </w:r>
      <w:r>
        <w:rPr>
          <w:b/>
          <w:bCs/>
        </w:rPr>
        <w:t xml:space="preserve">Contraintes</w:t>
      </w:r>
      <w:r>
        <w:t xml:space="preserve"> : bilingue FR/EN, ton contrôlé, sécurité (anti-injection), données non stockées, coût maîtrisé, </w:t>
      </w:r>
      <w:r>
        <w:rPr>
          <w:b/>
          <w:bCs/>
        </w:rPr>
        <w:t xml:space="preserve">reproductibilité</w:t>
      </w:r>
      <w:r>
        <w:t xml:space="preserve">. 6. </w:t>
      </w:r>
      <w:r>
        <w:rPr>
          <w:b/>
          <w:bCs/>
        </w:rPr>
        <w:t xml:space="preserve">Critères</w:t>
      </w:r>
      <w:r>
        <w:t xml:space="preserve"> (définis </w:t>
      </w:r>
      <w:r>
        <w:rPr>
          <w:b/>
          <w:bCs/>
        </w:rPr>
        <w:t xml:space="preserve">avant</w:t>
      </w:r>
      <w:r>
        <w:t xml:space="preserve"> mesure) : pertinence, exactitude, ton, langue, format, longueur — ancrés 5/3/1, exactitude prioritaire.</w:t>
      </w:r>
    </w:p>
    <w:p>
      <w:pPr>
        <w:pStyle w:val="Heading2"/>
        <w:spacing w:after="90" w:before="200"/>
      </w:pPr>
      <w:r>
        <w:rPr>
          <w:b/>
          <w:bCs/>
          <w:color w:val="2E5AAC"/>
        </w:rPr>
        <w:t xml:space="preserve">2. Architecture et choix techniques</w:t>
      </w:r>
    </w:p>
    <w:p>
      <w:pPr>
        <w:spacing w:after="100"/>
      </w:pPr>
      <w:r>
        <w:rPr>
          <w:b/>
          <w:bCs/>
        </w:rPr>
        <w:t xml:space="preserve">Modules séparés</w:t>
      </w:r>
      <w:r>
        <w:t xml:space="preserve"> (testables sans Streamlit) : </w:t>
      </w:r>
      <w:r>
        <w:rPr>
          <w:rFonts w:ascii="Consolas" w:cs="Consolas" w:eastAsia="Consolas" w:hAnsi="Consolas"/>
          <w:sz w:val="18"/>
          <w:szCs w:val="18"/>
        </w:rPr>
        <w:t xml:space="preserve">config</w:t>
      </w:r>
      <w:r>
        <w:t xml:space="preserve"> (constantes) · </w:t>
      </w:r>
      <w:r>
        <w:rPr>
          <w:rFonts w:ascii="Consolas" w:cs="Consolas" w:eastAsia="Consolas" w:hAnsi="Consolas"/>
          <w:sz w:val="18"/>
          <w:szCs w:val="18"/>
        </w:rPr>
        <w:t xml:space="preserve">llm</w:t>
      </w:r>
      <w:r>
        <w:t xml:space="preserve"> (</w:t>
      </w:r>
      <w:r>
        <w:rPr>
          <w:b/>
          <w:bCs/>
        </w:rPr>
        <w:t xml:space="preserve">couche LLM isolée</w:t>
      </w:r>
      <w:r>
        <w:t xml:space="preserve">, une seule fonction </w:t>
      </w:r>
      <w:r>
        <w:rPr>
          <w:rFonts w:ascii="Consolas" w:cs="Consolas" w:eastAsia="Consolas" w:hAnsi="Consolas"/>
          <w:sz w:val="18"/>
          <w:szCs w:val="18"/>
        </w:rPr>
        <w:t xml:space="preserve">generate</w:t>
      </w:r>
      <w:r>
        <w:t xml:space="preserve"> qui </w:t>
      </w:r>
      <w:r>
        <w:rPr>
          <w:b/>
          <w:bCs/>
        </w:rPr>
        <w:t xml:space="preserve">ne lève jamais</w:t>
      </w:r>
      <w:r>
        <w:t xml:space="preserve"> et renvoie un résultat uniforme) · </w:t>
      </w:r>
      <w:r>
        <w:rPr>
          <w:rFonts w:ascii="Consolas" w:cs="Consolas" w:eastAsia="Consolas" w:hAnsi="Consolas"/>
          <w:sz w:val="18"/>
          <w:szCs w:val="18"/>
        </w:rPr>
        <w:t xml:space="preserve">prompts/</w:t>
      </w:r>
      <w:r>
        <w:t xml:space="preserve"> (schémas, exemples, </w:t>
      </w:r>
      <w:r>
        <w:rPr>
          <w:rFonts w:ascii="Consolas" w:cs="Consolas" w:eastAsia="Consolas" w:hAnsi="Consolas"/>
          <w:sz w:val="18"/>
          <w:szCs w:val="18"/>
        </w:rPr>
        <w:t xml:space="preserve">library</w:t>
      </w:r>
      <w:r>
        <w:t xml:space="preserve"> par briques, </w:t>
      </w:r>
      <w:r>
        <w:rPr>
          <w:rFonts w:ascii="Consolas" w:cs="Consolas" w:eastAsia="Consolas" w:hAnsi="Consolas"/>
          <w:sz w:val="18"/>
          <w:szCs w:val="18"/>
        </w:rPr>
        <w:t xml:space="preserve">journal</w:t>
      </w:r>
      <w:r>
        <w:t xml:space="preserve">) · </w:t>
      </w:r>
      <w:r>
        <w:rPr>
          <w:rFonts w:ascii="Consolas" w:cs="Consolas" w:eastAsia="Consolas" w:hAnsi="Consolas"/>
          <w:sz w:val="18"/>
          <w:szCs w:val="18"/>
        </w:rPr>
        <w:t xml:space="preserve">service</w:t>
      </w:r>
      <w:r>
        <w:t xml:space="preserve"> (validation + orchestration) · </w:t>
      </w:r>
      <w:r>
        <w:rPr>
          <w:rFonts w:ascii="Consolas" w:cs="Consolas" w:eastAsia="Consolas" w:hAnsi="Consolas"/>
          <w:sz w:val="18"/>
          <w:szCs w:val="18"/>
        </w:rPr>
        <w:t xml:space="preserve">evaluation/</w:t>
      </w:r>
      <w:r>
        <w:t xml:space="preserve"> · </w:t>
      </w:r>
      <w:r>
        <w:rPr>
          <w:rFonts w:ascii="Consolas" w:cs="Consolas" w:eastAsia="Consolas" w:hAnsi="Consolas"/>
          <w:sz w:val="18"/>
          <w:szCs w:val="18"/>
        </w:rPr>
        <w:t xml:space="preserve">demo/</w:t>
      </w:r>
      <w:r>
        <w:t xml:space="preserve"> · </w:t>
      </w:r>
      <w:r>
        <w:rPr>
          <w:rFonts w:ascii="Consolas" w:cs="Consolas" w:eastAsia="Consolas" w:hAnsi="Consolas"/>
          <w:sz w:val="18"/>
          <w:szCs w:val="18"/>
        </w:rPr>
        <w:t xml:space="preserve">verifier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SDK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</w:rPr>
        <w:t xml:space="preserve">google-genai</w:t>
      </w:r>
      <w:r>
        <w:t xml:space="preserve"> (unifié), </w:t>
      </w:r>
      <w:r>
        <w:rPr>
          <w:b/>
          <w:bCs/>
        </w:rPr>
        <w:t xml:space="preserve">pas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</w:rPr>
        <w:t xml:space="preserve">google-generativeai</w:t>
      </w:r>
      <w:r>
        <w:t xml:space="preserve"> (déprécié) ;</w:t>
      </w:r>
    </w:p>
    <w:p>
      <w:pPr>
        <w:spacing w:after="100"/>
      </w:pPr>
      <w:r>
        <w:rPr>
          <w:b/>
          <w:bCs/>
        </w:rPr>
        <w:t xml:space="preserve">import paresseux</w:t>
      </w:r>
      <w:r>
        <w:t xml:space="preserve"> (tests/démo sans SDK ni clé).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Modèle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</w:rPr>
        <w:t xml:space="preserve">gemini-3.5-flash</w:t>
      </w:r>
      <w:r>
        <w:t xml:space="preserve"> dans </w:t>
      </w:r>
      <w:r>
        <w:rPr>
          <w:b/>
          <w:bCs/>
        </w:rPr>
        <w:t xml:space="preserve">une seule constante</w:t>
      </w:r>
      <w:r>
        <w:t xml:space="preserve"> commentée (les</w:t>
      </w:r>
    </w:p>
    <w:p>
      <w:pPr>
        <w:spacing w:after="100"/>
      </w:pPr>
      <w:r>
        <w:t xml:space="preserve">catalogues changent ; 1.5/2.0 renvoient des 404).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Sortie structurée native</w:t>
      </w:r>
      <w:r>
        <w:t xml:space="preserve"> (</w:t>
      </w:r>
      <w:r>
        <w:rPr>
          <w:rFonts w:ascii="Consolas" w:cs="Consolas" w:eastAsia="Consolas" w:hAnsi="Consolas"/>
          <w:sz w:val="18"/>
          <w:szCs w:val="18"/>
        </w:rPr>
        <w:t xml:space="preserve">response_schema</w:t>
      </w:r>
      <w:r>
        <w:t xml:space="preserve"> en dicts, pas Pydantic) +</w:t>
      </w:r>
    </w:p>
    <w:p>
      <w:pPr>
        <w:spacing w:after="100"/>
      </w:pPr>
      <w:r>
        <w:rPr>
          <w:b/>
          <w:bCs/>
        </w:rPr>
        <w:t xml:space="preserve">parsing JSON défensif</w:t>
      </w:r>
      <w:r>
        <w:t xml:space="preserve"> de secours ; </w:t>
      </w:r>
      <w:r>
        <w:rPr>
          <w:b/>
          <w:bCs/>
        </w:rPr>
        <w:t xml:space="preserve">pas d'exemple JSON dupliqué</w:t>
      </w:r>
      <w:r>
        <w:t xml:space="preserve"> dans le prompt (piège documenté) → les few-shot montrent le </w:t>
      </w:r>
      <w:r>
        <w:rPr>
          <w:b/>
          <w:bCs/>
        </w:rPr>
        <w:t xml:space="preserve">texte</w:t>
      </w:r>
      <w:r>
        <w:t xml:space="preserve"> attendu.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Température par mode</w:t>
      </w:r>
      <w:r>
        <w:t xml:space="preserve">, </w:t>
      </w:r>
      <w:r>
        <w:rPr>
          <w:b/>
          <w:bCs/>
        </w:rPr>
        <w:t xml:space="preserve">désactivable</w:t>
      </w:r>
      <w:r>
        <w:t xml:space="preserve"> par un drapeau unique : compromis</w:t>
      </w:r>
    </w:p>
    <w:p>
      <w:pPr>
        <w:spacing w:after="100"/>
      </w:pPr>
      <w:r>
        <w:t xml:space="preserve">Gemini 3 (temp=1.0 recommandée sur modèles à raisonnement) transformé en </w:t>
      </w:r>
      <w:r>
        <w:rPr>
          <w:b/>
          <w:bCs/>
        </w:rPr>
        <w:t xml:space="preserve">expérience mesurable</w:t>
      </w:r>
      <w:r>
        <w:t xml:space="preserve"> plutôt qu'en pari silencieux.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Secrets</w:t>
      </w:r>
      <w:r>
        <w:t xml:space="preserve"> hors code (</w:t>
      </w:r>
      <w:r>
        <w:rPr>
          <w:rFonts w:ascii="Consolas" w:cs="Consolas" w:eastAsia="Consolas" w:hAnsi="Consolas"/>
          <w:sz w:val="18"/>
          <w:szCs w:val="18"/>
        </w:rPr>
        <w:t xml:space="preserve">GEMINI_API_KEY</w:t>
      </w:r>
      <w:r>
        <w:t xml:space="preserve"> / </w:t>
      </w:r>
      <w:r>
        <w:rPr>
          <w:rFonts w:ascii="Consolas" w:cs="Consolas" w:eastAsia="Consolas" w:hAnsi="Consolas"/>
          <w:sz w:val="18"/>
          <w:szCs w:val="18"/>
        </w:rPr>
        <w:t xml:space="preserve">.env</w:t>
      </w:r>
      <w:r>
        <w:t xml:space="preserve">), </w:t>
      </w:r>
      <w:r>
        <w:rPr>
          <w:rFonts w:ascii="Consolas" w:cs="Consolas" w:eastAsia="Consolas" w:hAnsi="Consolas"/>
          <w:sz w:val="18"/>
          <w:szCs w:val="18"/>
        </w:rPr>
        <w:t xml:space="preserve">.env.example</w:t>
      </w:r>
      <w:r>
        <w:t xml:space="preserve"> fourni.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Gestion d'erreurs</w:t>
      </w:r>
      <w:r>
        <w:t xml:space="preserve"> sur tous les chemins faillibles (clé/SDK absents, clé</w:t>
      </w:r>
    </w:p>
    <w:p>
      <w:pPr>
        <w:spacing w:after="100"/>
      </w:pPr>
      <w:r>
        <w:t xml:space="preserve">refusée, quota, modèle retiré, serveur, réseau, réponse vide, hors-format, champ manquant) → </w:t>
      </w:r>
      <w:r>
        <w:rPr>
          <w:b/>
          <w:bCs/>
        </w:rPr>
        <w:t xml:space="preserve">message clair, jamais de trace Python</w:t>
      </w:r>
      <w:r>
        <w:t xml:space="preserve">.</w:t>
      </w:r>
    </w:p>
    <w:p>
      <w:pPr>
        <w:spacing w:after="100"/>
      </w:pPr>
      <w:r>
        <w:rPr>
          <w:b/>
          <w:bCs/>
        </w:rPr>
        <w:t xml:space="preserve">Isolation fournisseur</w:t>
      </w:r>
      <w:r>
        <w:t xml:space="preserve"> assumée : basculer vers </w:t>
      </w:r>
      <w:r>
        <w:rPr>
          <w:b/>
          <w:bCs/>
        </w:rPr>
        <w:t xml:space="preserve">Mistral</w:t>
      </w:r>
      <w:r>
        <w:t xml:space="preserve"> (hébergement UE) ne toucherait que </w:t>
      </w:r>
      <w:r>
        <w:rPr>
          <w:rFonts w:ascii="Consolas" w:cs="Consolas" w:eastAsia="Consolas" w:hAnsi="Consolas"/>
          <w:sz w:val="18"/>
          <w:szCs w:val="18"/>
        </w:rPr>
        <w:t xml:space="preserve">llm.py</w:t>
      </w:r>
      <w:r>
        <w:t xml:space="preserve">.</w:t>
      </w:r>
    </w:p>
    <w:p>
      <w:pPr>
        <w:pStyle w:val="Heading2"/>
        <w:spacing w:after="90" w:before="200"/>
      </w:pPr>
      <w:r>
        <w:rPr>
          <w:b/>
          <w:bCs/>
          <w:color w:val="2E5AAC"/>
        </w:rPr>
        <w:t xml:space="preserve">3. Prompt engineering (le cœur)</w:t>
      </w:r>
    </w:p>
    <w:p>
      <w:pPr>
        <w:spacing w:after="100"/>
      </w:pPr>
      <w:r>
        <w:t xml:space="preserve">Architecture : </w:t>
      </w:r>
      <w:r>
        <w:rPr>
          <w:rFonts w:ascii="Consolas" w:cs="Consolas" w:eastAsia="Consolas" w:hAnsi="Consolas"/>
          <w:sz w:val="18"/>
          <w:szCs w:val="18"/>
        </w:rPr>
        <w:t xml:space="preserve">system_instruction</w:t>
      </w:r>
      <w:r>
        <w:t xml:space="preserve"> = rôle + langue + tâche + ton/niveau + longueur + garde-fous + </w:t>
      </w:r>
      <w:r>
        <w:rPr>
          <w:rFonts w:ascii="Consolas" w:cs="Consolas" w:eastAsia="Consolas" w:hAnsi="Consolas"/>
          <w:sz w:val="18"/>
          <w:szCs w:val="18"/>
        </w:rPr>
        <w:t xml:space="preserve">infos_manquantes</w:t>
      </w:r>
      <w:r>
        <w:t xml:space="preserve"> + sécurité + exemples ; </w:t>
      </w:r>
      <w:r>
        <w:rPr>
          <w:rFonts w:ascii="Consolas" w:cs="Consolas" w:eastAsia="Consolas" w:hAnsi="Consolas"/>
          <w:sz w:val="18"/>
          <w:szCs w:val="18"/>
        </w:rPr>
        <w:t xml:space="preserve">contenu</w:t>
      </w:r>
      <w:r>
        <w:t xml:space="preserve"> = </w:t>
      </w:r>
      <w:r>
        <w:rPr>
          <w:rFonts w:ascii="Consolas" w:cs="Consolas" w:eastAsia="Consolas" w:hAnsi="Consolas"/>
          <w:sz w:val="18"/>
          <w:szCs w:val="18"/>
        </w:rPr>
        <w:t xml:space="preserve">&lt;donnees_utilisateur&gt;…&lt;/donnees_utilisateur&gt;</w:t>
      </w:r>
      <w:r>
        <w:t xml:space="preserve"> + </w:t>
      </w:r>
      <w:r>
        <w:rPr>
          <w:b/>
          <w:bCs/>
        </w:rPr>
        <w:t xml:space="preserve">rappel de langue en fin</w:t>
      </w:r>
      <w:r>
        <w:t xml:space="preserve">. Séparation justifiée par </w:t>
      </w:r>
      <w:r>
        <w:rPr>
          <w:b/>
          <w:bCs/>
        </w:rPr>
        <w:t xml:space="preserve">sécurité</w:t>
      </w:r>
      <w:r>
        <w:t xml:space="preserve"> (le texte d'un tiers n'a pas le statut de la consigne développeur), </w:t>
      </w:r>
      <w:r>
        <w:rPr>
          <w:b/>
          <w:bCs/>
        </w:rPr>
        <w:t xml:space="preserve">réutilisation</w:t>
      </w:r>
      <w:r>
        <w:t xml:space="preserve">, </w:t>
      </w:r>
      <w:r>
        <w:rPr>
          <w:b/>
          <w:bCs/>
        </w:rPr>
        <w:t xml:space="preserve">évaluation</w:t>
      </w:r>
      <w:r>
        <w:t xml:space="preserve">.</w:t>
      </w:r>
    </w:p>
    <w:p>
      <w:pPr>
        <w:spacing w:after="100"/>
      </w:pPr>
      <w:r>
        <w:t xml:space="preserve">Techniques et défaut corrigé : </w:t>
      </w:r>
      <w:r>
        <w:rPr>
          <w:b/>
          <w:bCs/>
        </w:rPr>
        <w:t xml:space="preserve">rôle</w:t>
      </w:r>
      <w:r>
        <w:t xml:space="preserve"> (registre corporate → registre artisan), </w:t>
      </w:r>
      <w:r>
        <w:rPr>
          <w:b/>
          <w:bCs/>
        </w:rPr>
        <w:t xml:space="preserve">ton décrit par comportement</w:t>
      </w:r>
      <w:r>
        <w:t xml:space="preserve"> (« pas de superlatifs, jamais familier »), </w:t>
      </w:r>
      <w:r>
        <w:rPr>
          <w:b/>
          <w:bCs/>
        </w:rPr>
        <w:t xml:space="preserve">délimiteurs XML</w:t>
      </w:r>
      <w:r>
        <w:t xml:space="preserve"> (un avis contient des backticks, pas de balise fermante), </w:t>
      </w:r>
      <w:r>
        <w:rPr>
          <w:b/>
          <w:bCs/>
        </w:rPr>
        <w:t xml:space="preserve">garde-fous adossés au champ mesurable `infos_manquantes`</w:t>
      </w:r>
      <w:r>
        <w:t xml:space="preserve"> (un garde-fou non mesurable n'est qu'une intention), </w:t>
      </w:r>
      <w:r>
        <w:rPr>
          <w:b/>
          <w:bCs/>
        </w:rPr>
        <w:t xml:space="preserve">contre-exemple nommé</w:t>
      </w:r>
      <w:r>
        <w:t xml:space="preserve"> pour l'avis négatif (report de faute, contact inventé, remise non autorisée), </w:t>
      </w:r>
      <w:r>
        <w:rPr>
          <w:b/>
          <w:bCs/>
        </w:rPr>
        <w:t xml:space="preserve">anti-injection</w:t>
      </w:r>
      <w:r>
        <w:t xml:space="preserve">.</w:t>
      </w:r>
    </w:p>
    <w:p>
      <w:pPr>
        <w:spacing w:after="100"/>
      </w:pPr>
      <w:r>
        <w:rPr>
          <w:b/>
          <w:bCs/>
        </w:rPr>
        <w:t xml:space="preserve">Journal de 5 itérations</w:t>
      </w:r>
      <w:r>
        <w:t xml:space="preserve"> (</w:t>
      </w:r>
      <w:r>
        <w:rPr>
          <w:rFonts w:ascii="Consolas" w:cs="Consolas" w:eastAsia="Consolas" w:hAnsi="Consolas"/>
          <w:sz w:val="18"/>
          <w:szCs w:val="18"/>
        </w:rPr>
        <w:t xml:space="preserve">v1_naif</w:t>
      </w:r>
      <w:r>
        <w:t xml:space="preserve"> → </w:t>
      </w:r>
      <w:r>
        <w:rPr>
          <w:rFonts w:ascii="Consolas" w:cs="Consolas" w:eastAsia="Consolas" w:hAnsi="Consolas"/>
          <w:sz w:val="18"/>
          <w:szCs w:val="18"/>
        </w:rPr>
        <w:t xml:space="preserve">v5_production</w:t>
      </w:r>
      <w:r>
        <w:t xml:space="preserve">), reconstruites par briques de sorte que </w:t>
      </w:r>
      <w:r>
        <w:rPr>
          <w:b/>
          <w:bCs/>
        </w:rPr>
        <w:t xml:space="preserve">`v5` est le prompt de production</w:t>
      </w:r>
      <w:r>
        <w:t xml:space="preserve"> (test de non-régression). Une brique par palier ; v3 demande volontairement le JSON dans le prompt (mauvaise méthode) pour </w:t>
      </w:r>
      <w:r>
        <w:rPr>
          <w:b/>
          <w:bCs/>
        </w:rPr>
        <w:t xml:space="preserve">chiffrer</w:t>
      </w:r>
      <w:r>
        <w:t xml:space="preserve"> le taux de JSON exploitable et justifier le schéma natif. Détail : </w:t>
      </w:r>
      <w:r>
        <w:rPr>
          <w:rFonts w:ascii="Consolas" w:cs="Consolas" w:eastAsia="Consolas" w:hAnsi="Consolas"/>
          <w:sz w:val="18"/>
          <w:szCs w:val="18"/>
        </w:rPr>
        <w:t xml:space="preserve">docs/journal_prompts.md</w:t>
      </w:r>
      <w:r>
        <w:t xml:space="preserve">.</w:t>
      </w:r>
    </w:p>
    <w:p>
      <w:pPr>
        <w:pStyle w:val="Heading2"/>
        <w:spacing w:after="90" w:before="200"/>
      </w:pPr>
      <w:r>
        <w:rPr>
          <w:b/>
          <w:bCs/>
          <w:color w:val="2E5AAC"/>
        </w:rPr>
        <w:t xml:space="preserve">4. Prototype</w:t>
      </w:r>
    </w:p>
    <w:p>
      <w:pPr>
        <w:spacing w:after="100"/>
      </w:pPr>
      <w:r>
        <w:t xml:space="preserve">UI Streamlit minimale : mode, langue, ton, longueur, contrainte propre au mode (</w:t>
      </w:r>
      <w:r>
        <w:rPr>
          <w:b/>
          <w:bCs/>
        </w:rPr>
        <w:t xml:space="preserve">≥ 5 contraintes</w:t>
      </w:r>
      <w:r>
        <w:t xml:space="preserve">), saisie, génération, </w:t>
      </w:r>
      <w:r>
        <w:rPr>
          <w:b/>
          <w:bCs/>
        </w:rPr>
        <w:t xml:space="preserve">panneau « Voir le prompt envoyé »</w:t>
      </w:r>
      <w:r>
        <w:t xml:space="preserve"> (traçabilité complète : modèle, température, </w:t>
      </w:r>
      <w:r>
        <w:rPr>
          <w:rFonts w:ascii="Consolas" w:cs="Consolas" w:eastAsia="Consolas" w:hAnsi="Consolas"/>
          <w:sz w:val="18"/>
          <w:szCs w:val="18"/>
        </w:rPr>
        <w:t xml:space="preserve">system_instruction</w:t>
      </w:r>
      <w:r>
        <w:t xml:space="preserve">, contenu, schéma), </w:t>
      </w:r>
      <w:r>
        <w:rPr>
          <w:b/>
          <w:bCs/>
        </w:rPr>
        <w:t xml:space="preserve">mode démo hors-ligne</w:t>
      </w:r>
      <w:r>
        <w:t xml:space="preserve"> (origine de chaque sortie étiquetée honnêtement), </w:t>
      </w:r>
      <w:r>
        <w:rPr>
          <w:b/>
          <w:bCs/>
        </w:rPr>
        <w:t xml:space="preserve">version améliorée</w:t>
      </w:r>
      <w:r>
        <w:t xml:space="preserve"> par auto-critique, bouton copier, gestion des entrées invalides. Vérifié en fonctionnement (captures réelles jointes).</w:t>
      </w:r>
    </w:p>
    <w:p>
      <w:pPr>
        <w:pStyle w:val="Heading2"/>
        <w:spacing w:after="90" w:before="200"/>
      </w:pPr>
      <w:r>
        <w:rPr>
          <w:b/>
          <w:bCs/>
          <w:color w:val="2E5AAC"/>
        </w:rPr>
        <w:t xml:space="preserve">5. Évaluation</w:t>
      </w:r>
    </w:p>
    <w:p>
      <w:pPr>
        <w:spacing w:after="100"/>
      </w:pPr>
      <w:r>
        <w:t xml:space="preserve">Rubrique </w:t>
      </w:r>
      <w:r>
        <w:rPr>
          <w:b/>
          <w:bCs/>
        </w:rPr>
        <w:t xml:space="preserve">définie avant</w:t>
      </w:r>
      <w:r>
        <w:t xml:space="preserve"> (5/3/1, exactitude prioritaire) ; </w:t>
      </w:r>
      <w:r>
        <w:rPr>
          <w:b/>
          <w:bCs/>
        </w:rPr>
        <w:t xml:space="preserve">jeu de 12 cas</w:t>
      </w:r>
      <w:r>
        <w:t xml:space="preserve"> FR/EN avec avis très négatif/agressif, relance délicate, info manquante, fait invérifiable, </w:t>
      </w:r>
      <w:r>
        <w:rPr>
          <w:b/>
          <w:bCs/>
        </w:rPr>
        <w:t xml:space="preserve">2 injections</w:t>
      </w:r>
      <w:r>
        <w:t xml:space="preserve"> ; </w:t>
      </w:r>
      <w:r>
        <w:rPr>
          <w:b/>
          <w:bCs/>
        </w:rPr>
        <w:t xml:space="preserve">juge LLM séparé</w:t>
      </w:r>
      <w:r>
        <w:t xml:space="preserve"> (biais de complaisance </w:t>
      </w:r>
      <w:r>
        <w:rPr>
          <w:b/>
          <w:bCs/>
        </w:rPr>
        <w:t xml:space="preserve">nommé</w:t>
      </w:r>
      <w:r>
        <w:t xml:space="preserve">) ; </w:t>
      </w:r>
      <w:r>
        <w:rPr>
          <w:b/>
          <w:bCs/>
        </w:rPr>
        <w:t xml:space="preserve">contrôles déterministes</w:t>
      </w:r>
      <w:r>
        <w:t xml:space="preserve"> (langue, longueur, format, injection) qui </w:t>
      </w:r>
      <w:r>
        <w:rPr>
          <w:b/>
          <w:bCs/>
        </w:rPr>
        <w:t xml:space="preserve">priment</w:t>
      </w:r>
      <w:r>
        <w:t xml:space="preserve"> sur le juge en cas de désaccord ; </w:t>
      </w:r>
      <w:r>
        <w:rPr>
          <w:b/>
          <w:bCs/>
        </w:rPr>
        <w:t xml:space="preserve">≥ 3 tirages</w:t>
      </w:r>
      <w:r>
        <w:t xml:space="preserve">, min/max/moyenne/ écart-type ; </w:t>
      </w:r>
      <w:r>
        <w:rPr>
          <w:b/>
          <w:bCs/>
        </w:rPr>
        <w:t xml:space="preserve">artefacts JSON/CSV</w:t>
      </w:r>
      <w:r>
        <w:t xml:space="preserve"> rejouables ; </w:t>
      </w:r>
      <w:r>
        <w:rPr>
          <w:b/>
          <w:bCs/>
        </w:rPr>
        <w:t xml:space="preserve">détection automatique des échecs</w:t>
      </w:r>
      <w:r>
        <w:t xml:space="preserve">. Protocole complet : </w:t>
      </w:r>
      <w:r>
        <w:rPr>
          <w:rFonts w:ascii="Consolas" w:cs="Consolas" w:eastAsia="Consolas" w:hAnsi="Consolas"/>
          <w:sz w:val="18"/>
          <w:szCs w:val="18"/>
        </w:rPr>
        <w:t xml:space="preserve">docs/protocole_evaluation.md</w:t>
      </w:r>
      <w:r>
        <w:t xml:space="preserve">.</w:t>
      </w:r>
    </w:p>
    <w:p>
      <w:pPr>
        <w:spacing w:after="100"/>
      </w:pPr>
      <w:r>
        <w:rPr>
          <w:b/>
          <w:bCs/>
        </w:rPr>
        <w:t xml:space="preserve">Résultats (campagne réelle du 2026-08-06, `gemini-3.5-flash`)</w:t>
      </w:r>
      <w:r>
        <w:t xml:space="preserve"> 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Progression du prompt</w:t>
      </w:r>
      <w:r>
        <w:t xml:space="preserve"> (rejeu des 5 paliers, même juge) : moyenne</w:t>
      </w:r>
    </w:p>
    <w:p>
      <w:pPr>
        <w:spacing w:after="100"/>
      </w:pPr>
      <w:r>
        <w:rPr>
          <w:b/>
          <w:bCs/>
        </w:rPr>
        <w:t xml:space="preserve">3.95 → 4.42 → 4.67 → 4.97 → 4.97/5</w:t>
      </w:r>
      <w:r>
        <w:t xml:space="preserve">. Gain le plus fort : le </w:t>
      </w:r>
      <w:r>
        <w:rPr>
          <w:b/>
          <w:bCs/>
        </w:rPr>
        <w:t xml:space="preserve">rôle</w:t>
      </w:r>
      <w:r>
        <w:t xml:space="preserve"> (+0.47).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Respect de la langue</w:t>
      </w:r>
      <w:r>
        <w:t xml:space="preserve"> : </w:t>
      </w:r>
      <w:r>
        <w:rPr>
          <w:b/>
          <w:bCs/>
        </w:rPr>
        <w:t xml:space="preserve">9/12</w:t>
      </w:r>
      <w:r>
        <w:t xml:space="preserve"> au naïf → </w:t>
      </w:r>
      <w:r>
        <w:rPr>
          <w:b/>
          <w:bCs/>
        </w:rPr>
        <w:t xml:space="preserve">12/12</w:t>
      </w:r>
      <w:r>
        <w:t xml:space="preserve"> dès l'ajout de la</w:t>
      </w:r>
    </w:p>
    <w:p>
      <w:pPr>
        <w:spacing w:after="100"/>
      </w:pPr>
      <w:r>
        <w:t xml:space="preserve">consigne de langue (v3). C'est la brique la plus nettement démontrée.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Comparaison naïf/engineeré</w:t>
      </w:r>
      <w:r>
        <w:t xml:space="preserve"> : +1.02 point (3.95 → 4.97), langue 9/12 → 12/12,</w:t>
      </w:r>
    </w:p>
    <w:p>
      <w:pPr>
        <w:spacing w:after="100"/>
      </w:pPr>
      <w:r>
        <w:t xml:space="preserve">format garanti seulement en engineeré.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Deux résultats négatifs assumés</w:t>
      </w:r>
      <w:r>
        <w:t xml:space="preserve"> : anti-injection (6/6 bloquées </w:t>
      </w:r>
      <w:r>
        <w:rPr>
          <w:b/>
          <w:bCs/>
        </w:rPr>
        <w:t xml:space="preserve">mais</w:t>
      </w:r>
      <w:r>
        <w:t xml:space="preserve"> le</w:t>
      </w:r>
    </w:p>
    <w:p>
      <w:pPr>
        <w:spacing w:after="100"/>
      </w:pPr>
      <w:r>
        <w:t xml:space="preserve">naïf bloquait déjà — pas de gain mesuré) et JSON exploitable (12/12 partout, le parseur défensif suffit) ; le schéma natif apporte une </w:t>
      </w:r>
      <w:r>
        <w:rPr>
          <w:b/>
          <w:bCs/>
        </w:rPr>
        <w:t xml:space="preserve">garantie</w:t>
      </w:r>
      <w:r>
        <w:t xml:space="preserve">, pas un gain chiffré ici.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Honnêteté</w:t>
      </w:r>
      <w:r>
        <w:t xml:space="preserve"> : 35/36 tirages réussis, </w:t>
      </w:r>
      <w:r>
        <w:rPr>
          <w:b/>
          <w:bCs/>
        </w:rPr>
        <w:t xml:space="preserve">2 hallucinations analysées</w:t>
      </w:r>
      <w:r>
        <w:t xml:space="preserve"> (une</w:t>
      </w:r>
    </w:p>
    <w:p>
      <w:pPr>
        <w:spacing w:after="100"/>
      </w:pPr>
      <w:r>
        <w:t xml:space="preserve">franche notée 1/5 sur </w:t>
      </w:r>
      <w:r>
        <w:rPr>
          <w:rFonts w:ascii="Consolas" w:cs="Consolas" w:eastAsia="Consolas" w:hAnsi="Consolas"/>
          <w:sz w:val="18"/>
          <w:szCs w:val="18"/>
        </w:rPr>
        <w:t xml:space="preserve">email_en_devis</w:t>
      </w:r>
      <w:r>
        <w:t xml:space="preserve">, une implicature « comme convenu » notée 3/5), variance forte sur ce cas (σ=1.81) illustrant l'utilité des ≥3 tirages.</w:t>
      </w:r>
    </w:p>
    <w:p>
      <w:pPr>
        <w:spacing w:after="100"/>
      </w:pPr>
      <w:r>
        <w:t xml:space="preserve">Détail chiffré et fiches d'échec : </w:t>
      </w:r>
      <w:r>
        <w:rPr>
          <w:rFonts w:ascii="Consolas" w:cs="Consolas" w:eastAsia="Consolas" w:hAnsi="Consolas"/>
          <w:sz w:val="18"/>
          <w:szCs w:val="18"/>
        </w:rPr>
        <w:t xml:space="preserve">docs/protocole_evaluation.md</w:t>
      </w:r>
      <w:r>
        <w:t xml:space="preserve"> §8-10. Rejouable : </w:t>
      </w:r>
      <w:r>
        <w:rPr>
          <w:rFonts w:ascii="Consolas" w:cs="Consolas" w:eastAsia="Consolas" w:hAnsi="Consolas"/>
          <w:sz w:val="18"/>
          <w:szCs w:val="18"/>
        </w:rPr>
        <w:t xml:space="preserve">python -m evaluation.harness --draws 3 --modes core</w:t>
      </w:r>
      <w:r>
        <w:t xml:space="preserve">. </w:t>
      </w:r>
      <w:r>
        <w:rPr>
          <w:b/>
          <w:bCs/>
        </w:rPr>
        <w:t xml:space="preserve">Aucun chiffre n'est inventé</w:t>
      </w:r>
      <w:r>
        <w:t xml:space="preserve"> ; tous proviennent de </w:t>
      </w:r>
      <w:r>
        <w:rPr>
          <w:rFonts w:ascii="Consolas" w:cs="Consolas" w:eastAsia="Consolas" w:hAnsi="Consolas"/>
          <w:sz w:val="18"/>
          <w:szCs w:val="18"/>
        </w:rPr>
        <w:t xml:space="preserve">outputs/</w:t>
      </w:r>
      <w:r>
        <w:t xml:space="preserve">.</w:t>
      </w:r>
    </w:p>
    <w:p>
      <w:pPr>
        <w:pStyle w:val="Heading2"/>
        <w:spacing w:after="90" w:before="200"/>
      </w:pPr>
      <w:r>
        <w:rPr>
          <w:b/>
          <w:bCs/>
          <w:color w:val="2E5AAC"/>
        </w:rPr>
        <w:t xml:space="preserve">6. Limites, risques, responsabilité (résumé — détail `docs/analyse_critique.md`)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Hallucinations</w:t>
      </w:r>
      <w:r>
        <w:t xml:space="preserve"> : franches contraintes/mesurées ; </w:t>
      </w:r>
      <w:r>
        <w:rPr>
          <w:b/>
          <w:bCs/>
        </w:rPr>
        <w:t xml:space="preserve">résiduelles subtiles</w:t>
      </w:r>
    </w:p>
    <w:p>
      <w:pPr>
        <w:spacing w:after="100"/>
      </w:pPr>
      <w:r>
        <w:t xml:space="preserve">(implicatures « comme convenu ») non éliminées → relecture humaine.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Biais</w:t>
      </w:r>
      <w:r>
        <w:t xml:space="preserve"> : corporate, culturel anglophone, apaisement (remises spontanées) —</w:t>
      </w:r>
    </w:p>
    <w:p>
      <w:pPr>
        <w:spacing w:after="100"/>
      </w:pPr>
      <w:r>
        <w:rPr>
          <w:b/>
          <w:bCs/>
        </w:rPr>
        <w:t xml:space="preserve">contraints, non corrigés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Sécurité</w:t>
      </w:r>
      <w:r>
        <w:t xml:space="preserve"> : anti-injection implémentée ; efficacité </w:t>
      </w:r>
      <w:r>
        <w:rPr>
          <w:b/>
          <w:bCs/>
        </w:rPr>
        <w:t xml:space="preserve">mesurée</w:t>
      </w:r>
      <w:r>
        <w:t xml:space="preserve"> = 6/6</w:t>
      </w:r>
    </w:p>
    <w:p>
      <w:pPr>
        <w:spacing w:after="100"/>
      </w:pPr>
      <w:r>
        <w:t xml:space="preserve">injections bloquées, mais gain non prouvé (le naïf bloquait déjà) → cas d'injection plus agressif à ajouter.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RGPD</w:t>
      </w:r>
      <w:r>
        <w:t xml:space="preserve"> : données personnelles transmises hors UE ; offre gratuite = données</w:t>
      </w:r>
    </w:p>
    <w:p>
      <w:pPr>
        <w:spacing w:after="100"/>
      </w:pPr>
      <w:r>
        <w:t xml:space="preserve">possiblement réutilisées ; mitigations (aucun stockage, corpus fictif, avertissements) + anonymisation recommandée. </w:t>
      </w:r>
      <w:r>
        <w:rPr>
          <w:b/>
          <w:bCs/>
        </w:rPr>
        <w:t xml:space="preserve">Mistral</w:t>
      </w:r>
      <w:r>
        <w:t xml:space="preserve"> = meilleure option UE.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Dépendance fournisseur</w:t>
      </w:r>
      <w:r>
        <w:t xml:space="preserve"> : modèles réellement retirés → constante unique +</w:t>
      </w:r>
    </w:p>
    <w:p>
      <w:pPr>
        <w:spacing w:after="100"/>
      </w:pPr>
      <w:r>
        <w:t xml:space="preserve">erreur explicite.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Reproductibilité</w:t>
      </w:r>
      <w:r>
        <w:t xml:space="preserve"> : non-déterminisme (traité), dérive modèle (partiel), biais</w:t>
      </w:r>
    </w:p>
    <w:p>
      <w:pPr>
        <w:spacing w:after="100"/>
      </w:pPr>
      <w:r>
        <w:t xml:space="preserve">juge (nommé, non traité).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Hors périmètre délibéré</w:t>
      </w:r>
      <w:r>
        <w:t xml:space="preserve"> : envoi auto, mémoire, RAG, auth, stockage serveur.</w:t>
      </w:r>
    </w:p>
    <w:p>
      <w:pPr>
        <w:pStyle w:val="Heading2"/>
        <w:spacing w:after="90" w:before="200"/>
      </w:pPr>
      <w:r>
        <w:rPr>
          <w:b/>
          <w:bCs/>
          <w:color w:val="2E5AAC"/>
        </w:rPr>
        <w:t xml:space="preserve">7. Périmètre et travail d'équipe</w:t>
      </w:r>
    </w:p>
    <w:p>
      <w:pPr>
        <w:spacing w:after="100"/>
      </w:pPr>
      <w:r>
        <w:t xml:space="preserve">Modes </w:t>
      </w:r>
      <w:r>
        <w:rPr>
          <w:b/>
          <w:bCs/>
        </w:rPr>
        <w:t xml:space="preserve">cœur évalués</w:t>
      </w:r>
      <w:r>
        <w:t xml:space="preserve"> : email, relance, réponse à un avis. Modes </w:t>
      </w:r>
      <w:r>
        <w:rPr>
          <w:b/>
          <w:bCs/>
        </w:rPr>
        <w:t xml:space="preserve">bonus explicitement exclus</w:t>
      </w:r>
      <w:r>
        <w:t xml:space="preserve"> de l'évaluation : post, reformuler (ne dégradent pas le cœur).</w:t>
      </w:r>
    </w:p>
    <w:p>
      <w:pPr>
        <w:spacing w:after="100"/>
      </w:pPr>
      <w:r>
        <w:rPr>
          <w:b/>
          <w:bCs/>
        </w:rPr>
        <w:t xml:space="preserve">Contributions par membre</w:t>
      </w:r>
      <w:r>
        <w:t xml:space="preserve"> 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Pierre Postal</w:t>
      </w:r>
      <w:r>
        <w:t xml:space="preserve"> : couche LLM (</w:t>
      </w:r>
      <w:r>
        <w:rPr>
          <w:rFonts w:ascii="Consolas" w:cs="Consolas" w:eastAsia="Consolas" w:hAnsi="Consolas"/>
          <w:sz w:val="18"/>
          <w:szCs w:val="18"/>
        </w:rPr>
        <w:t xml:space="preserve">llm.py</w:t>
      </w:r>
      <w:r>
        <w:t xml:space="preserve">, isolation fournisseur, gestion</w:t>
      </w:r>
    </w:p>
    <w:p>
      <w:pPr>
        <w:spacing w:after="100"/>
      </w:pPr>
      <w:r>
        <w:t xml:space="preserve">d'erreurs) + bibliothèque de prompts (</w:t>
      </w:r>
      <w:r>
        <w:rPr>
          <w:rFonts w:ascii="Consolas" w:cs="Consolas" w:eastAsia="Consolas" w:hAnsi="Consolas"/>
          <w:sz w:val="18"/>
          <w:szCs w:val="18"/>
        </w:rPr>
        <w:t xml:space="preserve">prompts/</w:t>
      </w:r>
      <w:r>
        <w:t xml:space="preserve">) + journal des 5 itérations.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Fabien Tavernier</w:t>
      </w:r>
      <w:r>
        <w:t xml:space="preserve"> : harnais d'évaluation (</w:t>
      </w:r>
      <w:r>
        <w:rPr>
          <w:rFonts w:ascii="Consolas" w:cs="Consolas" w:eastAsia="Consolas" w:hAnsi="Consolas"/>
          <w:sz w:val="18"/>
          <w:szCs w:val="18"/>
        </w:rPr>
        <w:t xml:space="preserve">evaluation/</w:t>
      </w:r>
      <w:r>
        <w:t xml:space="preserve">, rubrique, campagne,</w:t>
      </w:r>
    </w:p>
    <w:p>
      <w:pPr>
        <w:spacing w:after="100"/>
      </w:pPr>
      <w:r>
        <w:t xml:space="preserve">variance, artefacts) + juge LLM séparé + tests unitaires.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Fabien Lubin</w:t>
      </w:r>
      <w:r>
        <w:t xml:space="preserve"> : interface Streamlit (</w:t>
      </w:r>
      <w:r>
        <w:rPr>
          <w:rFonts w:ascii="Consolas" w:cs="Consolas" w:eastAsia="Consolas" w:hAnsi="Consolas"/>
          <w:sz w:val="18"/>
          <w:szCs w:val="18"/>
        </w:rPr>
        <w:t xml:space="preserve">app.py</w:t>
      </w:r>
      <w:r>
        <w:t xml:space="preserve">) + mode démo hors-ligne +</w:t>
      </w:r>
    </w:p>
    <w:p>
      <w:pPr>
        <w:spacing w:after="100"/>
      </w:pPr>
      <w:r>
        <w:t xml:space="preserve">rédaction du rapport et des documents (</w:t>
      </w:r>
      <w:r>
        <w:rPr>
          <w:rFonts w:ascii="Consolas" w:cs="Consolas" w:eastAsia="Consolas" w:hAnsi="Consolas"/>
          <w:sz w:val="18"/>
          <w:szCs w:val="18"/>
        </w:rPr>
        <w:t xml:space="preserve">docs/</w:t>
      </w:r>
      <w:r>
        <w:t xml:space="preserve">).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2026-08-06T08:36:43.857Z</dcterms:created>
  <dcterms:modified xsi:type="dcterms:W3CDTF">2026-08-06T08:36:43.857Z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