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1B1B1B"/>
          <w:sz w:val="52"/>
          <w:szCs w:val="52"/>
        </w:rPr>
        <w:t xml:space="preserve">ПЛАН РАЗРАБОТКИ</w:t>
      </w:r>
    </w:p>
    <w:p>
      <w:pPr>
        <w:spacing w:before="0" w:after="80"/>
      </w:pPr>
      <w:r>
        <w:rPr>
          <w:rFonts w:ascii="Arial" w:cs="Arial" w:eastAsia="Arial" w:hAnsi="Arial"/>
          <w:color w:val="8B6914"/>
          <w:sz w:val="32"/>
          <w:szCs w:val="32"/>
        </w:rPr>
        <w:t xml:space="preserve">Интернет-магазин дизайнерской мебели и декора</w:t>
      </w:r>
    </w:p>
    <w:p>
      <w:pPr>
        <w:spacing w:before="0" w:after="4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Wood &amp; Metal — Premium Furniture E-Commerce</w:t>
      </w:r>
    </w:p>
    <w:p>
      <w:pPr>
        <w:pBdr>
          <w:bottom w:val="single" w:color="E0E0E0" w:sz="1" w:space="1"/>
        </w:pBdr>
        <w:spacing w:before="24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Тип проекта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B2C интернет-магазин премиального сегмента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Аудитория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Дизайнеры интерьеров, архитекторы, частные клиенты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Концепция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Минималистичный дизайн, белый фон, большие фото товаров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Документ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Технический план разработки v1.0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1. Концепция и визуальная идентичность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Магазин позиционируется в премиальном сегменте и должен передавать ощущение эксклюзивности, качества и природной эстетики. Интерфейс строится вокруг товара — мебели из дерева и металлического декора.</w:t>
      </w:r>
    </w:p>
    <w:p>
      <w:pPr>
        <w:pStyle w:val="Heading2"/>
        <w:pBdr>
          <w:bottom w:val="single" w:color="8B6914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1.1 Дизайн-система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Основной фон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Белый #FFFFFF — чистота, воздух, премиальность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Акцентный цвет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Золотисто-коричневый #8B6914 — тепло дерева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Текст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Почти чёрный #1B1B1B — читаемость без жёсткости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Шрифты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Editorial New / Playfair Display (заголовки) + Inter (UI)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Иконки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Линейные, тонкие, Phosphor Icons или Lucide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Сетка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12-колоночная, отступы 24px/48px, максимальная ширина 1440px</w:t>
            </w:r>
          </w:p>
        </w:tc>
      </w:tr>
    </w:tbl>
    <w:p>
      <w:pPr>
        <w:pStyle w:val="Heading2"/>
        <w:pBdr>
          <w:bottom w:val="single" w:color="8B6914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1.2 Главная страница — эффектные презентации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Hero секция (полноэкранная)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Кинематографичный fullscreen-видео фон с плавным parallax-скроллом. Продукт крупным планом снимается в студии или интерьере, затем монтируется с замедлением. Поверх — минималистичный оверлей с названием коллекции и одной кнопкой CTA. Анимация появления текста — буква за буквой (staggered reveal) с помощью GSAP.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Marquee-лента коллекций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Горизонтальная бесконечная прокрутка названий коллекций / материалов с чередованием нормального и italic начертания. Реализуется через Framer Motion или GSAP ScrollTrigger, скорость замедляется при hover.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Product Spotlight — карточки в сетке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Сетка 2×2 или 3×2 с крупными фотографиями без рамок. При hover — мягкое увеличение фото (scale 1.04) с появлением оверлея с ценой. Плавный переход через CSS transition 400ms ease-out. На мобильных — горизонтальный скролл с snap-эффектом.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Секция "Материалы и философия"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Горизонтальный sticky-скролл — при прокрутке страницы вниз контент движется горизонтально. Три панели: дерево, металл, ручная работа. Каждая — крупная текстурная фотография + короткий текст. Реализуется через GSAP ScrollTrigger + horizontal pinning.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Instagram-галерея / UGC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Masonry-сетка с реальными фото из интерьеров клиентов. Загружается через API или хранится в CMS. При клике — лайтбокс с анимацией масштабирования (scale + fade).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B6914" w:sz="12"/>
              <w:bottom w:val="none" w:color="FFFFFF" w:sz="0"/>
              <w:right w:val="none" w:color="FFFFFF" w:sz="0"/>
            </w:tcBorders>
            <w:shd w:fill="F5ED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Ключевой принцип: каждый скролл — это событие. Пользователь не листает страницу, а совершает путешествие по пространству магазина.</w:t>
            </w:r>
          </w:p>
        </w:tc>
      </w:tr>
    </w:tbl>
    <w:p>
      <w:pPr>
        <w:pBdr>
          <w:bottom w:val="single" w:color="E0E0E0" w:sz="1" w:space="1"/>
        </w:pBdr>
        <w:spacing w:before="240" w:after="24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2. Технический стек</w:t>
      </w:r>
    </w:p>
    <w:p>
      <w:pPr>
        <w:pStyle w:val="Heading2"/>
        <w:pBdr>
          <w:bottom w:val="single" w:color="8B6914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2.1 Frontend — UI / визуальные эффекты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B1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Фреймворк и рендеринг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Next.js 14+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 Router, SSR/SSG/ISR для SEO и производительности. Оптимизация изображений встроена.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TypeScript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Строгая типизация, снижение ошибок при масштабировании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React 18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Concurrent Mode, Suspense для плавных переходов между страницами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B1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Стилизация и компоненты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Utility-first, JIT-компилятор, нет лишнего CSS в продакшне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shadcn/ui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Unstyled headless-компоненты (Radix UI) для фильтров, модалок, дропдаунов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CSS Modules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Для сложных компонентов с уникальными стилями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B1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Анимации и визуальные эффекты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GSAP + ScrollTrigger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Parallax, горизонтальный скролл, stagger-анимации, timeline. Лучший выбор для кинематографичных эффектов.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Анимации переходов между страницами (Page Transitions), micro-interactions, drag-эффекты для фильтров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Lenis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Плавный инерционный скролл (smooth scroll) — замена стандартному браузерному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Three.js / R3F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3D-превью мебели в отдельных карточках товара (опционально, этап 2)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B1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Работа с медиа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next/image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Автоматическая оптимизация, WebP/AVIF, lazy loading, blur placeholder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Cloudinary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CDN для изображений, трансформации на лету, фокусировка лиц / объектов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video.js / HLS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Стриминг видео для Hero-секции без перегрузки браузера</w:t>
            </w:r>
          </w:p>
        </w:tc>
      </w:tr>
    </w:tbl>
    <w:p>
      <w:pPr>
        <w:pStyle w:val="Heading2"/>
        <w:pBdr>
          <w:bottom w:val="single" w:color="8B6914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2.2 Backend — API и бизнес-логика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B1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API-слой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Next.js Route Handlers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API-эндпоинты внутри того же проекта, Edge Runtime для быстрого ответа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tRPC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Типизированный API без REST/GraphQL boilerplate, идеально для монорепо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Zod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Валидация данных на уровне схем (frontend + backend единая схема)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B1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Аутентификация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Clerk / Auth.js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OAuth (Google, Apple), magic link, управление сессиями. Готовые UI-компоненты.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Роли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Покупатель, менеджер, администратор — RBAC через middleware</w:t>
            </w:r>
          </w:p>
        </w:tc>
      </w:tr>
    </w:tbl>
    <w:p>
      <w:pPr>
        <w:pStyle w:val="Heading2"/>
        <w:pBdr>
          <w:bottom w:val="single" w:color="8B6914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2.3 База данных и хранилище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B1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Основная БД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PostgreSQL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Реляционная БД: товары, заказы, пользователи, отзывы. ACID-транзакции.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Prisma ORM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Типизированный ORM, миграции, introspection. Идеален с TypeScript.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Supabase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Managed PostgreSQL + Realtime + Auth + Storage. Масштабирование без DevOps.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B1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Поиск и фильтрация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Algolia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Молниеносный full-text поиск, фасетные фильтры, typo-tolerance. InstantSearch React UI.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pgvector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Векторный поиск для рекомендаций "похожих товаров" (семантический поиск)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B1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Кеширование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Redis (Upstash)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Сессии, корзина, rate limiting, кеш частых запросов. Serverless-совместимый.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Next.js Cache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Встроенное кеширование на уровне fetch, ISR для каталога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B1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CMS — контент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Sanity.io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Headless CMS с визуальным редактором. GROQ-запросы, real-time preview, CDN.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Контент в CMS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Описания коллекций, главная страница, блог, SEO-метаданные, баннеры</w:t>
            </w:r>
          </w:p>
        </w:tc>
      </w:tr>
    </w:tbl>
    <w:p>
      <w:pPr>
        <w:pStyle w:val="Heading2"/>
        <w:pBdr>
          <w:bottom w:val="single" w:color="8B6914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2.4 Оплата и коммерция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B1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Платёжная система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Stripe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Карты, Google Pay, Apple Pay, рассрочка (Klarna). Webhooks для статусов заказов.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Stripe Elements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Встроенные UI-компоненты для форм оплаты, PCI DSS compliant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ЮKassa (опц.)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Для российского рынка: СБП, QIWI, оплата при доставке</w:t>
            </w:r>
          </w:p>
        </w:tc>
      </w:tr>
    </w:tbl>
    <w:p>
      <w:pPr>
        <w:pStyle w:val="Heading2"/>
        <w:pBdr>
          <w:bottom w:val="single" w:color="8B6914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2.5 Инфраструктура и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B1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Хостинг и деплой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Vercel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Edge Network, автодеплой из GitHub, Preview Deployments, Analytics встроен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Docker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Контейнеризация сервисов (воркеры, cron), локальная среда через docker-compose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CI/CD: линтинг, тесты, деплой, Lighthouse CI проверка производительности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B1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Мониторинг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Sentry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Error tracking frontend + backend, Source Maps, производительность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PostHog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Аналитика поведения, фunnels, session replay, A/B тесты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Checkly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Мониторинг E2E доступности, алерты при падении</w:t>
            </w:r>
          </w:p>
        </w:tc>
      </w:tr>
    </w:tbl>
    <w:p>
      <w:pPr>
        <w:pBdr>
          <w:bottom w:val="single" w:color="E0E0E0" w:sz="1" w:space="1"/>
        </w:pBdr>
        <w:spacing w:before="240" w:after="24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3. Каталог — архитектура и UX</w:t>
      </w:r>
    </w:p>
    <w:p>
      <w:pPr>
        <w:pStyle w:val="Heading2"/>
        <w:pBdr>
          <w:bottom w:val="single" w:color="8B6914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3.1 Структура категорий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Мебель для гостиной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Диваны, кресла, столики, стеллажи, тумбы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Мебель для столовой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Обеденные столы, стулья, барные стойки, буфеты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Мебель для спальни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Кровати, прикроватные тумбы, комоды, шкафы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Домашний офис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Письменные столы, кресла, полки, органайзеры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Декор — металл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Вазы, подсвечники, рамки, скульптуры, светильники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Outdoor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Садовая мебель, уличные светильники</w:t>
            </w:r>
          </w:p>
        </w:tc>
      </w:tr>
    </w:tbl>
    <w:p>
      <w:pPr>
        <w:pStyle w:val="Heading2"/>
        <w:pBdr>
          <w:bottom w:val="single" w:color="8B6914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3.2 Система фильтров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Фильтры реализуются как фасетный поиск через Algolia. Состояние фильтров синхронизируется с URL (query params) для возможности поделиться ссылкой. Обновление каталога происходит без перезагрузки страницы — optimistic 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Категория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Чекбоксы с счётчиком товаров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Материал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Дуб, ясень, орех, сосна, металл, комбо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Цвет / финиш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Цветовые свотчи (SVG), мультивыбор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Цена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Двойной range slider с инпутами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Размер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Ширина × глубина × высота, предустановки (S/M/L)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Коллекция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Выпадающий список с превью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Наличие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Тогл "Только в наличии"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Сортировка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Новинки / По цене / По популярности / По скидке</w:t>
            </w:r>
          </w:p>
        </w:tc>
      </w:tr>
    </w:tbl>
    <w:p>
      <w:pPr>
        <w:pStyle w:val="Heading2"/>
        <w:pBdr>
          <w:bottom w:val="single" w:color="8B6914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3.3 Карточка товара в каталоге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Фото без фона / на белом — минимум 800×800px, WebP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Hover: смена фото на lifestyle-снимок + появление "Добавить в корзину"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Бейджи: «Новинка», «Хит», «-20%», «Под заказ»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Быстрый просмотр (Quick View) — модальное окно без перехода на страницу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Сохранение в Wishlist — сердечко с анимацией (Framer Motion spring)</w:t>
      </w:r>
    </w:p>
    <w:p>
      <w:pPr>
        <w:pStyle w:val="Heading2"/>
        <w:pBdr>
          <w:bottom w:val="single" w:color="8B6914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3.4 Страница товара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Галерея: основное фото слева (sticky), миниатюры снизу, zoom при hover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Zoom-лупа на десктопе при наведении — показывает текстуру в 2x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Вкладки: Описание / Характеристики / Уход / Доставка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3D-вид (Three.js) — опциональный просмотр в пространстве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Конфигуратор: выбор материала, цвета финиша, размера — обновляет фото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Блок "Дополните образ" — горизонтальный скролл похожих товаров</w:t>
      </w:r>
    </w:p>
    <w:p>
      <w:pPr>
        <w:pBdr>
          <w:bottom w:val="single" w:color="E0E0E0" w:sz="1" w:space="1"/>
        </w:pBdr>
        <w:spacing w:before="240" w:after="24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4. Дорожная карта разработки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Разработка разбита на 5 фаз. Каждая фаза завершается тестируемым релизом.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B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Фаза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B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Сроки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B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Задачи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B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Фаза 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Нед. 1–3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Настройка проекта, дизайн-система, компоненты, БД схема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Дизайн-система, базовая инфраструктура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Фаза 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Нед. 4–7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Главная страница со всеми эффектами, каталог с фильтрами, карточки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MVP каталога и главной страницы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Фаза 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Нед. 8–10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Страница товара, корзина, оформление заказа, оплата Stripe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Полный purchase flow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Фаза 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Нед. 11–13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Личный кабинет, CMS интеграция, SEO, аналитика, тесты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Полноценный продакшн-сайт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Фаза 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Нед. 14–16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3D-просмотр, A/B тесты, оптимизация Lighthouse 90+, мобильное приложение (опц.)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Оптимизированный, масштабируемый продукт</w:t>
            </w:r>
          </w:p>
        </w:tc>
      </w:tr>
    </w:tbl>
    <w:p>
      <w:pPr>
        <w:pStyle w:val="Heading2"/>
        <w:pBdr>
          <w:bottom w:val="single" w:color="8B6914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Детализация Фазы 1: Фундамент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Создание монорепо: Next.js + Prisma + Supabase + Sanity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Настройка CI/CD: GitHub Actions → Vercel Preview →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Токены дизайна в Tailwind config: цвета, типографика, отступы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Базовые компоненты: Button, Card, Input, Modal, Skeleton,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Схема БД: products, categories, orders, users, reviews, wishlist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Figma → код: дизайн-система и wireframes всех ключевых экранов</w:t>
      </w:r>
    </w:p>
    <w:p>
      <w:pPr>
        <w:pStyle w:val="Heading2"/>
        <w:pBdr>
          <w:bottom w:val="single" w:color="8B6914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Детализация Фазы 2: Ключевые страницы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секция: fullscreen видео + GSAP text reveal +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Marquee коллекций: Framer Motion + Lenis smooth scroll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Product Spotlight: сетка с hover-эффектами, lazy loading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Horizontal scroll секция: GSAP ScrollTrigger pinning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Каталог: Algolia InstantSearch, URL-синхронизация фильтров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Карточки товара: Quick View, Wishlist, hover-анимации</w:t>
      </w:r>
    </w:p>
    <w:p>
      <w:pPr>
        <w:pBdr>
          <w:bottom w:val="single" w:color="E0E0E0" w:sz="1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5. SEO и производительность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Core Web Vitals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Цель: LCP &lt; 2.5s, FID &lt; 100ms, CLS &lt; 0.1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Lighthouse Score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Цель: 90+ по всем категориям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Изображения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next/image + WebP/AVIF + blur placeholder + CDN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Метаданные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generateMetadata в App Router, Open Graph, Twitter Cards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Структурированные данные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JSON-LD: Product, BreadcrumbList, Organization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Карта сайта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Автогенерация sitemap.xml через next-sitemap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Канонические 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Параметры фильтров не индексируются, canonical тег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ISR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Страницы каталога ревалидируются каждые 60 секунд</w:t>
            </w:r>
          </w:p>
        </w:tc>
      </w:tr>
    </w:tbl>
    <w:p>
      <w:pPr>
        <w:pBdr>
          <w:bottom w:val="single" w:color="E0E0E0" w:sz="1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6. Масштабирование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Архитектура изначально проектируется с учётом роста нагрузки и функциональности без болезненного рефакторинга.</w:t>
      </w:r>
    </w:p>
    <w:p>
      <w:pPr>
        <w:pStyle w:val="Heading2"/>
        <w:pBdr>
          <w:bottom w:val="single" w:color="8B6914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6.1 Горизонтальное масштабирование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Vercel автоматически масштабирует Edge Functions и Serverless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Supabase — managed PostgreSQL с Connection Pooling (pgBouncer)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Algolia — CDN по умолчанию, SLA 99.999%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Redis (Upstash) — serverless, платить только за запросы</w:t>
      </w:r>
    </w:p>
    <w:p>
      <w:pPr>
        <w:pStyle w:val="Heading2"/>
        <w:pBdr>
          <w:bottom w:val="single" w:color="8B6914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6.2 Будущие расширения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Мобильное приложение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Native + Expo с переиспользованием бизнес-логики (tRPC)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Маркетплейс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Добавление merchant-аккаунтов, Stripe Connect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B2B-кабинет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Оптовые цены, проекты, счета для дизайнеров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AR-просмотр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WebXR API или нативный ARKit/ARCore через приложение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AI-рекомендации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pgvector + OpenAI embeddings для персонализации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Мультиязычность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next-intl, отдельные домены или поддиректории</w:t>
            </w:r>
          </w:p>
        </w:tc>
      </w:tr>
    </w:tbl>
    <w:p>
      <w:pPr>
        <w:pBdr>
          <w:bottom w:val="single" w:color="E0E0E0" w:sz="1" w:space="1"/>
        </w:pBdr>
        <w:spacing w:before="240" w:after="24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7. Оценка ресурсов</w:t>
      </w:r>
    </w:p>
    <w:p>
      <w:pPr>
        <w:pStyle w:val="Heading2"/>
        <w:pBdr>
          <w:bottom w:val="single" w:color="8B6914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7.1 Команда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UI/UX дизайнер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человек, Фазы 1–3 (полная занятость)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Frontend-разработчик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1–2 человека, все фазы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Backend-разработчик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человек, Фазы 1–4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QA-инженер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человек, Фазы 3–5 (частичная занятость)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DevOps (опц.)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Частичная занятость, настройка инфраструктуры</w:t>
            </w:r>
          </w:p>
        </w:tc>
      </w:tr>
    </w:tbl>
    <w:p>
      <w:pPr>
        <w:pStyle w:val="Heading2"/>
        <w:pBdr>
          <w:bottom w:val="single" w:color="8B6914" w:sz="2" w:space="4"/>
        </w:pBdr>
        <w:spacing w:before="360" w:after="12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7.2 Инфраструктурные затраты (ежемесячно)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Vercel Pro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от $20/мес — кастомные домены, аналитика, более быстрые builds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Supabase Pro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от $25/мес — 8GB БД, daily backups, no pause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Algolia Grow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от $0 (10k записей, 100k операций бесплатно)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Sanity.io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от $0 (Starter), $99/мес при большой команде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Cloudinary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от $0 (25GB), далее от $89/мес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Upstash Redis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Pay-per-use, от $0 при небольшой нагрузке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19"/>
                <w:szCs w:val="19"/>
              </w:rPr>
              <w:t xml:space="preserve">Итого старт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~$50–150/мес на инфраструктуру при старте</w:t>
            </w:r>
          </w:p>
        </w:tc>
      </w:tr>
    </w:tbl>
    <w:p>
      <w:pPr>
        <w:pBdr>
          <w:bottom w:val="single" w:color="E0E0E0" w:sz="1" w:space="1"/>
        </w:pBdr>
        <w:spacing w:before="240" w:after="240"/>
      </w:pP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Wood &amp; Metal — Development Plan v1.0  •  Конфиденциальный документ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B1B1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8B691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B1B1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2026-02-28T14:03:11.579Z</dcterms:created>
  <dcterms:modified xsi:type="dcterms:W3CDTF">2026-02-28T14:03:11.580Z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