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widowControl w:val="0"/>
        <w:spacing w:line="240" w:lineRule="auto"/>
        <w:rPr/>
      </w:pPr>
      <w:bookmarkStart w:colFirst="0" w:colLast="0" w:name="_heading=h.gjdgxs" w:id="0"/>
      <w:bookmarkEnd w:id="0"/>
      <w:r w:rsidDel="00000000" w:rsidR="00000000" w:rsidRPr="00000000">
        <w:rPr>
          <w:rtl w:val="0"/>
        </w:rPr>
        <w:t xml:space="preserve">TinLab</w:t>
      </w:r>
      <w:r w:rsidDel="00000000" w:rsidR="00000000" w:rsidRPr="00000000">
        <w:rPr>
          <w:rtl w:val="0"/>
        </w:rPr>
        <w:t xml:space="preserve"> Autonomous Systems Plan van Aanpak</w:t>
      </w:r>
    </w:p>
    <w:p w:rsidR="00000000" w:rsidDel="00000000" w:rsidP="00000000" w:rsidRDefault="00000000" w:rsidRPr="00000000" w14:paraId="00000002">
      <w:pPr>
        <w:widowControl w:val="0"/>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1. Projectbeschrijving en teamsamenstelling</w:t>
      </w:r>
    </w:p>
    <w:p w:rsidR="00000000" w:rsidDel="00000000" w:rsidP="00000000" w:rsidRDefault="00000000" w:rsidRPr="00000000" w14:paraId="00000004">
      <w:pPr>
        <w:rPr/>
      </w:pPr>
      <w:r w:rsidDel="00000000" w:rsidR="00000000" w:rsidRPr="00000000">
        <w:rPr>
          <w:rtl w:val="0"/>
        </w:rPr>
        <w:t xml:space="preserve">Er zijn minimaal twee chariots fysiek aanwezig en minimaal vier chariots in de simulatie aanwezig. De bedoeling is dat de chariots in een ruimte naar een lichtbron gaan zoeken (search and rescue). Zodra een chariot de lichtbron heeft gevonden gaan de rest van de chariots formeren (formation), hierdoor staan ze allemaal bij de lichtbron.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Projectleden: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Niels Baljon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Marijn Sopers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Snijders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Stefanie Corijn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Lieke Steenbakkers</w:t>
      </w:r>
      <w:r w:rsidDel="00000000" w:rsidR="00000000" w:rsidRPr="00000000">
        <w:rPr>
          <w:rtl w:val="0"/>
        </w:rPr>
      </w:r>
    </w:p>
    <w:p w:rsidR="00000000" w:rsidDel="00000000" w:rsidP="00000000" w:rsidRDefault="00000000" w:rsidRPr="00000000" w14:paraId="0000000C">
      <w:pPr>
        <w:pStyle w:val="Heading3"/>
        <w:widowControl w:val="0"/>
        <w:spacing w:line="240" w:lineRule="auto"/>
        <w:rPr/>
      </w:pPr>
      <w:bookmarkStart w:colFirst="0" w:colLast="0" w:name="_heading=h.1fob9te" w:id="2"/>
      <w:bookmarkEnd w:id="2"/>
      <w:r w:rsidDel="00000000" w:rsidR="00000000" w:rsidRPr="00000000">
        <w:rPr>
          <w:rtl w:val="0"/>
        </w:rPr>
        <w:t xml:space="preserve">1.1 Architectuur en hardware</w:t>
      </w:r>
    </w:p>
    <w:p w:rsidR="00000000" w:rsidDel="00000000" w:rsidP="00000000" w:rsidRDefault="00000000" w:rsidRPr="00000000" w14:paraId="0000000D">
      <w:pPr>
        <w:rPr/>
      </w:pPr>
      <w:r w:rsidDel="00000000" w:rsidR="00000000" w:rsidRPr="00000000">
        <w:rPr>
          <w:rtl w:val="0"/>
        </w:rPr>
        <w:t xml:space="preserve">Voor de architectuur van het project zal een centrale architectuur worden gebruikt. Chariots 24 zullen als de fysieke robots gebruikt worden en gesimuleerd worden in Unity.</w:t>
      </w:r>
      <w:r w:rsidDel="00000000" w:rsidR="00000000" w:rsidRPr="00000000">
        <w:rPr>
          <w:rtl w:val="0"/>
        </w:rPr>
      </w:r>
    </w:p>
    <w:p w:rsidR="00000000" w:rsidDel="00000000" w:rsidP="00000000" w:rsidRDefault="00000000" w:rsidRPr="00000000" w14:paraId="0000000E">
      <w:pPr>
        <w:widowControl w:val="0"/>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0F">
      <w:pPr>
        <w:widowControl w:val="0"/>
        <w:spacing w:line="240" w:lineRule="auto"/>
        <w:rPr>
          <w:i w:val="1"/>
          <w:color w:val="333333"/>
          <w:sz w:val="20"/>
          <w:szCs w:val="20"/>
          <w:highlight w:val="white"/>
        </w:rPr>
      </w:pPr>
      <w:r w:rsidDel="00000000" w:rsidR="00000000" w:rsidRPr="00000000">
        <w:rPr>
          <w:color w:val="333333"/>
          <w:sz w:val="20"/>
          <w:szCs w:val="20"/>
          <w:highlight w:val="white"/>
        </w:rPr>
        <w:drawing>
          <wp:inline distB="114300" distT="114300" distL="114300" distR="114300">
            <wp:extent cx="5731200" cy="217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240" w:lineRule="auto"/>
        <w:rPr>
          <w:i w:val="1"/>
          <w:color w:val="333333"/>
          <w:sz w:val="20"/>
          <w:szCs w:val="20"/>
          <w:highlight w:val="white"/>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i w:val="1"/>
          <w:color w:val="333333"/>
          <w:sz w:val="20"/>
          <w:szCs w:val="20"/>
          <w:highlight w:val="white"/>
          <w:rtl w:val="0"/>
        </w:rPr>
        <w:t xml:space="preserve"> </w:t>
      </w:r>
      <w:r w:rsidDel="00000000" w:rsidR="00000000" w:rsidRPr="00000000">
        <w:rPr>
          <w:color w:val="434343"/>
          <w:sz w:val="28"/>
          <w:szCs w:val="28"/>
          <w:rtl w:val="0"/>
        </w:rPr>
        <w:t xml:space="preserve">1.2 Swarm opdracht</w:t>
      </w:r>
      <w:r w:rsidDel="00000000" w:rsidR="00000000" w:rsidRPr="00000000">
        <w:rPr>
          <w:rtl w:val="0"/>
        </w:rPr>
        <w:t xml:space="preserve"> </w:t>
      </w:r>
    </w:p>
    <w:p w:rsidR="00000000" w:rsidDel="00000000" w:rsidP="00000000" w:rsidRDefault="00000000" w:rsidRPr="00000000" w14:paraId="00000012">
      <w:pPr>
        <w:widowControl w:val="0"/>
        <w:spacing w:line="240" w:lineRule="auto"/>
        <w:rPr/>
      </w:pPr>
      <w:r w:rsidDel="00000000" w:rsidR="00000000" w:rsidRPr="00000000">
        <w:rPr>
          <w:rtl w:val="0"/>
        </w:rPr>
        <w:t xml:space="preserve">De swarm moet een lichtbron in een kamer zien te lokaliseren. Zodra deze gevonden is, moet de rest van de swarm naar de lichtbron komen en zich formeren.</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Activiteiten:</w:t>
      </w:r>
    </w:p>
    <w:p w:rsidR="00000000" w:rsidDel="00000000" w:rsidP="00000000" w:rsidRDefault="00000000" w:rsidRPr="00000000" w14:paraId="00000015">
      <w:pPr>
        <w:widowControl w:val="0"/>
        <w:numPr>
          <w:ilvl w:val="0"/>
          <w:numId w:val="1"/>
        </w:numPr>
        <w:spacing w:line="240" w:lineRule="auto"/>
        <w:ind w:left="720" w:hanging="360"/>
        <w:rPr>
          <w:u w:val="none"/>
        </w:rPr>
      </w:pPr>
      <w:r w:rsidDel="00000000" w:rsidR="00000000" w:rsidRPr="00000000">
        <w:rPr>
          <w:rtl w:val="0"/>
        </w:rPr>
        <w:t xml:space="preserve">De chariots moeten elkaar ontwijken. - MUST</w:t>
      </w:r>
    </w:p>
    <w:p w:rsidR="00000000" w:rsidDel="00000000" w:rsidP="00000000" w:rsidRDefault="00000000" w:rsidRPr="00000000" w14:paraId="00000016">
      <w:pPr>
        <w:widowControl w:val="0"/>
        <w:numPr>
          <w:ilvl w:val="0"/>
          <w:numId w:val="1"/>
        </w:numPr>
        <w:spacing w:line="240" w:lineRule="auto"/>
        <w:ind w:left="720" w:hanging="360"/>
        <w:rPr>
          <w:u w:val="none"/>
        </w:rPr>
      </w:pPr>
      <w:r w:rsidDel="00000000" w:rsidR="00000000" w:rsidRPr="00000000">
        <w:rPr>
          <w:rtl w:val="0"/>
        </w:rPr>
        <w:t xml:space="preserve">De chariots moeten de lichtbron lokaliseren. - MUST</w:t>
      </w:r>
    </w:p>
    <w:p w:rsidR="00000000" w:rsidDel="00000000" w:rsidP="00000000" w:rsidRDefault="00000000" w:rsidRPr="00000000" w14:paraId="00000017">
      <w:pPr>
        <w:widowControl w:val="0"/>
        <w:numPr>
          <w:ilvl w:val="0"/>
          <w:numId w:val="1"/>
        </w:numPr>
        <w:spacing w:line="240" w:lineRule="auto"/>
        <w:ind w:left="720" w:hanging="360"/>
        <w:rPr>
          <w:u w:val="none"/>
        </w:rPr>
      </w:pPr>
      <w:r w:rsidDel="00000000" w:rsidR="00000000" w:rsidRPr="00000000">
        <w:rPr>
          <w:rtl w:val="0"/>
        </w:rPr>
        <w:t xml:space="preserve">De chariots moeten zich kunnen formeren in een vooraf bepaalde vorm. - MUST</w:t>
      </w:r>
    </w:p>
    <w:p w:rsidR="00000000" w:rsidDel="00000000" w:rsidP="00000000" w:rsidRDefault="00000000" w:rsidRPr="00000000" w14:paraId="00000018">
      <w:pPr>
        <w:widowControl w:val="0"/>
        <w:numPr>
          <w:ilvl w:val="0"/>
          <w:numId w:val="1"/>
        </w:numPr>
        <w:spacing w:line="240" w:lineRule="auto"/>
        <w:ind w:left="720" w:hanging="360"/>
        <w:rPr>
          <w:u w:val="none"/>
        </w:rPr>
      </w:pPr>
      <w:r w:rsidDel="00000000" w:rsidR="00000000" w:rsidRPr="00000000">
        <w:rPr>
          <w:rtl w:val="0"/>
        </w:rPr>
        <w:t xml:space="preserve">De chariots moeten met de centrale server kunnen communiceren. - MUST</w:t>
      </w:r>
    </w:p>
    <w:p w:rsidR="00000000" w:rsidDel="00000000" w:rsidP="00000000" w:rsidRDefault="00000000" w:rsidRPr="00000000" w14:paraId="00000019">
      <w:pPr>
        <w:widowControl w:val="0"/>
        <w:numPr>
          <w:ilvl w:val="0"/>
          <w:numId w:val="1"/>
        </w:numPr>
        <w:spacing w:line="240" w:lineRule="auto"/>
        <w:ind w:left="720" w:hanging="360"/>
        <w:rPr>
          <w:u w:val="none"/>
        </w:rPr>
      </w:pPr>
      <w:r w:rsidDel="00000000" w:rsidR="00000000" w:rsidRPr="00000000">
        <w:rPr>
          <w:rtl w:val="0"/>
        </w:rPr>
        <w:t xml:space="preserve">De server moet de posities van de reële chariots kunnen communiceren naar de simulatie - MUST</w:t>
      </w:r>
    </w:p>
    <w:p w:rsidR="00000000" w:rsidDel="00000000" w:rsidP="00000000" w:rsidRDefault="00000000" w:rsidRPr="00000000" w14:paraId="0000001A">
      <w:pPr>
        <w:widowControl w:val="0"/>
        <w:numPr>
          <w:ilvl w:val="0"/>
          <w:numId w:val="1"/>
        </w:numPr>
        <w:spacing w:line="240" w:lineRule="auto"/>
        <w:ind w:left="720" w:hanging="360"/>
        <w:rPr>
          <w:u w:val="none"/>
        </w:rPr>
      </w:pPr>
      <w:r w:rsidDel="00000000" w:rsidR="00000000" w:rsidRPr="00000000">
        <w:rPr>
          <w:rtl w:val="0"/>
        </w:rPr>
        <w:t xml:space="preserve">De chariots kunnen magnetische obstakels ontwijken. - COULD</w:t>
      </w:r>
      <w:r w:rsidDel="00000000" w:rsidR="00000000" w:rsidRPr="00000000">
        <w:rPr>
          <w:rtl w:val="0"/>
        </w:rPr>
      </w:r>
    </w:p>
    <w:p w:rsidR="00000000" w:rsidDel="00000000" w:rsidP="00000000" w:rsidRDefault="00000000" w:rsidRPr="00000000" w14:paraId="0000001B">
      <w:pPr>
        <w:widowControl w:val="0"/>
        <w:spacing w:line="240" w:lineRule="auto"/>
        <w:rPr>
          <w:i w:val="1"/>
          <w:color w:val="333333"/>
          <w:sz w:val="20"/>
          <w:szCs w:val="20"/>
          <w:highlight w:val="white"/>
        </w:rPr>
      </w:pPr>
      <w:r w:rsidDel="00000000" w:rsidR="00000000" w:rsidRPr="00000000">
        <w:rPr>
          <w:rtl w:val="0"/>
        </w:rPr>
      </w:r>
    </w:p>
    <w:p w:rsidR="00000000" w:rsidDel="00000000" w:rsidP="00000000" w:rsidRDefault="00000000" w:rsidRPr="00000000" w14:paraId="0000001C">
      <w:pPr>
        <w:widowControl w:val="0"/>
        <w:spacing w:line="240" w:lineRule="auto"/>
        <w:rPr>
          <w:color w:val="434343"/>
          <w:sz w:val="28"/>
          <w:szCs w:val="28"/>
        </w:rPr>
      </w:pPr>
      <w:r w:rsidDel="00000000" w:rsidR="00000000" w:rsidRPr="00000000">
        <w:rPr>
          <w:color w:val="434343"/>
          <w:sz w:val="28"/>
          <w:szCs w:val="28"/>
          <w:rtl w:val="0"/>
        </w:rPr>
        <w:t xml:space="preserve">1.3 Scope (optioneel)</w:t>
      </w:r>
    </w:p>
    <w:p w:rsidR="00000000" w:rsidDel="00000000" w:rsidP="00000000" w:rsidRDefault="00000000" w:rsidRPr="00000000" w14:paraId="0000001D">
      <w:pPr>
        <w:widowControl w:val="0"/>
        <w:spacing w:line="240" w:lineRule="auto"/>
        <w:rPr>
          <w:i w:val="1"/>
          <w:color w:val="333333"/>
          <w:sz w:val="20"/>
          <w:szCs w:val="20"/>
          <w:highlight w:val="white"/>
        </w:rPr>
      </w:pPr>
      <w:r w:rsidDel="00000000" w:rsidR="00000000" w:rsidRPr="00000000">
        <w:rPr>
          <w:rtl w:val="0"/>
        </w:rPr>
      </w:r>
    </w:p>
    <w:p w:rsidR="00000000" w:rsidDel="00000000" w:rsidP="00000000" w:rsidRDefault="00000000" w:rsidRPr="00000000" w14:paraId="0000001E">
      <w:pPr>
        <w:widowControl w:val="0"/>
        <w:spacing w:line="240" w:lineRule="auto"/>
        <w:rPr>
          <w:color w:val="333333"/>
          <w:sz w:val="20"/>
          <w:szCs w:val="20"/>
          <w:highlight w:val="white"/>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Activiteiten binnen de scope</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color w:val="333333"/>
                <w:sz w:val="20"/>
                <w:szCs w:val="20"/>
                <w:highlight w:val="white"/>
              </w:rPr>
            </w:pPr>
            <w:r w:rsidDel="00000000" w:rsidR="00000000" w:rsidRPr="00000000">
              <w:rPr>
                <w:b w:val="1"/>
                <w:color w:val="333333"/>
                <w:sz w:val="20"/>
                <w:szCs w:val="20"/>
                <w:highlight w:val="white"/>
                <w:rtl w:val="0"/>
              </w:rPr>
              <w:t xml:space="preserve">Activiteiten buiten de scope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Changelog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1,2,3,4,5</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18-04-2024</w:t>
            </w:r>
          </w:p>
        </w:tc>
      </w:tr>
    </w:tbl>
    <w:p w:rsidR="00000000" w:rsidDel="00000000" w:rsidP="00000000" w:rsidRDefault="00000000" w:rsidRPr="00000000" w14:paraId="00000025">
      <w:pPr>
        <w:widowControl w:val="0"/>
        <w:spacing w:line="240"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026">
      <w:pPr>
        <w:pStyle w:val="Heading2"/>
        <w:widowControl w:val="0"/>
        <w:spacing w:line="240" w:lineRule="auto"/>
        <w:rPr/>
      </w:pPr>
      <w:bookmarkStart w:colFirst="0" w:colLast="0" w:name="_heading=h.3znysh7" w:id="3"/>
      <w:bookmarkEnd w:id="3"/>
      <w:r w:rsidDel="00000000" w:rsidR="00000000" w:rsidRPr="00000000">
        <w:rPr>
          <w:rtl w:val="0"/>
        </w:rPr>
        <w:t xml:space="preserve">2. Taken en verantwoordelijkheden teamleden</w:t>
      </w:r>
    </w:p>
    <w:p w:rsidR="00000000" w:rsidDel="00000000" w:rsidP="00000000" w:rsidRDefault="00000000" w:rsidRPr="00000000" w14:paraId="00000027">
      <w:pPr>
        <w:widowControl w:val="0"/>
        <w:spacing w:line="240" w:lineRule="auto"/>
        <w:rPr>
          <w:i w:val="1"/>
          <w:color w:val="333333"/>
          <w:sz w:val="20"/>
          <w:szCs w:val="20"/>
          <w:highlight w:val="white"/>
        </w:rPr>
      </w:pPr>
      <w:r w:rsidDel="00000000" w:rsidR="00000000" w:rsidRPr="00000000">
        <w:rPr>
          <w:rtl w:val="0"/>
        </w:rPr>
        <w:t xml:space="preserve">Elk teamlid heeft zijn/haar verantwoordelijkheden. Wanneer een teamgenoot hulp nodig heeft met zijn/haar verantwoordelijkheid zal de een ander teamlid helpen.</w:t>
      </w:r>
      <w:r w:rsidDel="00000000" w:rsidR="00000000" w:rsidRPr="00000000">
        <w:rPr>
          <w:i w:val="1"/>
          <w:color w:val="333333"/>
          <w:sz w:val="20"/>
          <w:szCs w:val="20"/>
          <w:highlight w:val="white"/>
          <w:rtl w:val="0"/>
        </w:rPr>
        <w:br w:type="textWrapping"/>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Naam</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bookmarkStart w:colFirst="0" w:colLast="0" w:name="_heading=h.2et92p0" w:id="4"/>
            <w:bookmarkEnd w:id="4"/>
            <w:r w:rsidDel="00000000" w:rsidR="00000000" w:rsidRPr="00000000">
              <w:rPr>
                <w:b w:val="1"/>
                <w:color w:val="333333"/>
                <w:sz w:val="20"/>
                <w:szCs w:val="20"/>
                <w:highlight w:val="white"/>
                <w:rtl w:val="0"/>
              </w:rPr>
              <w:t xml:space="preserve">Verantwoordelijkheden</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Omschrijving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Stefanie</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Chariots, Unity model</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De werking van de Chariots en het model binnen Unity.</w:t>
            </w:r>
          </w:p>
        </w:tc>
      </w:tr>
      <w:tr>
        <w:trPr>
          <w:cantSplit w:val="0"/>
          <w:trHeight w:val="424.9804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Lieke</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Unity</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De werking van de modellen binnen Unity.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Niels</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Communicatie bots/simulation</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communicatie tussen de fysieke bots en gesimuleerde bots naar een centrale server.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Marijn</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Camera</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Tracking van de Chariots.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Rick</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Path planning</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De path planning uitzoeken, zowel fysiek als in Unity. </w:t>
            </w:r>
          </w:p>
        </w:tc>
      </w:tr>
    </w:tbl>
    <w:p w:rsidR="00000000" w:rsidDel="00000000" w:rsidP="00000000" w:rsidRDefault="00000000" w:rsidRPr="00000000" w14:paraId="0000003A">
      <w:pPr>
        <w:widowControl w:val="0"/>
        <w:spacing w:line="240" w:lineRule="auto"/>
        <w:rPr>
          <w:b w:val="1"/>
          <w:color w:val="333333"/>
          <w:sz w:val="20"/>
          <w:szCs w:val="20"/>
          <w:highlight w:val="white"/>
        </w:rPr>
      </w:pPr>
      <w:bookmarkStart w:colFirst="0" w:colLast="0" w:name="_heading=h.tyjcwt" w:id="5"/>
      <w:bookmarkEnd w:id="5"/>
      <w:r w:rsidDel="00000000" w:rsidR="00000000" w:rsidRPr="00000000">
        <w:rPr>
          <w:rtl w:val="0"/>
        </w:rPr>
      </w:r>
    </w:p>
    <w:p w:rsidR="00000000" w:rsidDel="00000000" w:rsidP="00000000" w:rsidRDefault="00000000" w:rsidRPr="00000000" w14:paraId="0000003B">
      <w:pPr>
        <w:pStyle w:val="Heading2"/>
        <w:widowControl w:val="0"/>
        <w:spacing w:line="240" w:lineRule="auto"/>
        <w:rPr>
          <w:b w:val="1"/>
          <w:color w:val="333333"/>
          <w:sz w:val="20"/>
          <w:szCs w:val="20"/>
          <w:highlight w:val="white"/>
        </w:rPr>
      </w:pPr>
      <w:bookmarkStart w:colFirst="0" w:colLast="0" w:name="_heading=h.3dy6vkm" w:id="6"/>
      <w:bookmarkEnd w:id="6"/>
      <w:r w:rsidDel="00000000" w:rsidR="00000000" w:rsidRPr="00000000">
        <w:rPr>
          <w:rtl w:val="0"/>
        </w:rPr>
        <w:t xml:space="preserve">4. Deliverables en milestones</w:t>
      </w:r>
      <w:r w:rsidDel="00000000" w:rsidR="00000000" w:rsidRPr="00000000">
        <w:rPr>
          <w:rtl w:val="0"/>
        </w:rPr>
      </w:r>
    </w:p>
    <w:p w:rsidR="00000000" w:rsidDel="00000000" w:rsidP="00000000" w:rsidRDefault="00000000" w:rsidRPr="00000000" w14:paraId="0000003C">
      <w:pPr>
        <w:widowControl w:val="0"/>
        <w:spacing w:line="240" w:lineRule="auto"/>
        <w:rPr>
          <w:b w:val="1"/>
          <w:color w:val="333333"/>
          <w:sz w:val="20"/>
          <w:szCs w:val="20"/>
          <w:highlight w:val="white"/>
        </w:rPr>
      </w:pPr>
      <w:r w:rsidDel="00000000" w:rsidR="00000000" w:rsidRPr="00000000">
        <w:rPr>
          <w:rtl w:val="0"/>
        </w:rPr>
      </w:r>
    </w:p>
    <w:tbl>
      <w:tblPr>
        <w:tblStyle w:val="Table3"/>
        <w:tblW w:w="90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845"/>
        <w:gridCol w:w="1905"/>
        <w:gridCol w:w="3300"/>
        <w:tblGridChange w:id="0">
          <w:tblGrid>
            <w:gridCol w:w="1995"/>
            <w:gridCol w:w="1845"/>
            <w:gridCol w:w="1905"/>
            <w:gridCol w:w="33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Deliverables</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Omschrijving</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Opleverdatum</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Afhankelijkheden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Technische overdrachts-documentatie</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Het is gebaseerd op J-STD-016 en bevat alle onderdelen onder de afhankelijkheden.</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week 8 zondag 23:59</w:t>
            </w:r>
          </w:p>
        </w:tc>
        <w:tc>
          <w:tcPr>
            <w:shd w:fill="auto" w:val="clea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OCD (Operational Concept Document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SSS (System Subsystem Specification)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SSDD (System Subsystem Design Description)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SRS (Software Requirements Specification)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SDD (Software Design Description)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IDD  (Interface Design Description)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STP (Software Test Description)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STR (Software Test Report)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Risico-analyse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Conclusies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Aanbevelingen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Literatuurlijst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Korte reflectie</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Een korte reflectie over je eigen bijdragen aan het project. Beschrijf ook je eigen kijk op de ethiek.</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color w:val="333333"/>
                <w:sz w:val="20"/>
                <w:szCs w:val="20"/>
                <w:highlight w:val="white"/>
              </w:rPr>
            </w:pPr>
            <w:r w:rsidDel="00000000" w:rsidR="00000000" w:rsidRPr="00000000">
              <w:rPr>
                <w:color w:val="333333"/>
                <w:sz w:val="20"/>
                <w:szCs w:val="20"/>
                <w:highlight w:val="white"/>
                <w:rtl w:val="0"/>
              </w:rPr>
              <w:t xml:space="preserve">week 8 zondag 23:59</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Source code</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Code van de bots, server en simulatie</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color w:val="333333"/>
                <w:sz w:val="20"/>
                <w:szCs w:val="20"/>
                <w:highlight w:val="white"/>
              </w:rPr>
            </w:pPr>
            <w:r w:rsidDel="00000000" w:rsidR="00000000" w:rsidRPr="00000000">
              <w:rPr>
                <w:color w:val="333333"/>
                <w:sz w:val="20"/>
                <w:szCs w:val="20"/>
                <w:highlight w:val="white"/>
                <w:rtl w:val="0"/>
              </w:rPr>
              <w:t xml:space="preserve">week 8 zondag 23:59</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Code review</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Review van code ;)</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color w:val="333333"/>
                <w:sz w:val="20"/>
                <w:szCs w:val="20"/>
                <w:highlight w:val="white"/>
              </w:rPr>
            </w:pPr>
            <w:r w:rsidDel="00000000" w:rsidR="00000000" w:rsidRPr="00000000">
              <w:rPr>
                <w:color w:val="333333"/>
                <w:sz w:val="20"/>
                <w:szCs w:val="20"/>
                <w:highlight w:val="white"/>
                <w:rtl w:val="0"/>
              </w:rPr>
              <w:t xml:space="preserve">week 8 zondag 23:59</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Filmpje prototype</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Visueel bewijs van het prototype </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color w:val="333333"/>
                <w:sz w:val="20"/>
                <w:szCs w:val="20"/>
                <w:highlight w:val="white"/>
              </w:rPr>
            </w:pPr>
            <w:r w:rsidDel="00000000" w:rsidR="00000000" w:rsidRPr="00000000">
              <w:rPr>
                <w:color w:val="333333"/>
                <w:sz w:val="20"/>
                <w:szCs w:val="20"/>
                <w:highlight w:val="white"/>
                <w:rtl w:val="0"/>
              </w:rPr>
              <w:t xml:space="preserve">week 8 zondag 23:59</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Gebruikershandleiding</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Handleiding voor het gebruik van de bots en de simulatie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color w:val="333333"/>
                <w:sz w:val="20"/>
                <w:szCs w:val="20"/>
                <w:highlight w:val="white"/>
              </w:rPr>
            </w:pPr>
            <w:r w:rsidDel="00000000" w:rsidR="00000000" w:rsidRPr="00000000">
              <w:rPr>
                <w:color w:val="333333"/>
                <w:sz w:val="20"/>
                <w:szCs w:val="20"/>
                <w:highlight w:val="white"/>
                <w:rtl w:val="0"/>
              </w:rPr>
              <w:t xml:space="preserve">week 8 zondag 23:59</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Bewijs versiebeheer (git)</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Versiebeheer vanuit de git</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color w:val="333333"/>
                <w:sz w:val="20"/>
                <w:szCs w:val="20"/>
                <w:highlight w:val="white"/>
              </w:rPr>
            </w:pPr>
            <w:r w:rsidDel="00000000" w:rsidR="00000000" w:rsidRPr="00000000">
              <w:rPr>
                <w:color w:val="333333"/>
                <w:sz w:val="20"/>
                <w:szCs w:val="20"/>
                <w:highlight w:val="white"/>
                <w:rtl w:val="0"/>
              </w:rPr>
              <w:t xml:space="preserve">week 8 zondag 23:59</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rtl w:val="0"/>
              </w:rPr>
            </w:r>
          </w:p>
        </w:tc>
      </w:tr>
    </w:tbl>
    <w:p w:rsidR="00000000" w:rsidDel="00000000" w:rsidP="00000000" w:rsidRDefault="00000000" w:rsidRPr="00000000" w14:paraId="00000068">
      <w:pPr>
        <w:widowControl w:val="0"/>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69">
      <w:pPr>
        <w:pStyle w:val="Heading2"/>
        <w:widowControl w:val="0"/>
        <w:spacing w:line="240" w:lineRule="auto"/>
        <w:rPr>
          <w:color w:val="333333"/>
          <w:sz w:val="20"/>
          <w:szCs w:val="20"/>
          <w:highlight w:val="white"/>
        </w:rPr>
      </w:pPr>
      <w:bookmarkStart w:colFirst="0" w:colLast="0" w:name="_heading=h.4d34og8" w:id="7"/>
      <w:bookmarkEnd w:id="7"/>
      <w:r w:rsidDel="00000000" w:rsidR="00000000" w:rsidRPr="00000000">
        <w:rPr>
          <w:rtl w:val="0"/>
        </w:rPr>
        <w:t xml:space="preserve">7. Hardwarelijst (bestellijst)</w:t>
      </w:r>
      <w:r w:rsidDel="00000000" w:rsidR="00000000" w:rsidRPr="00000000">
        <w:rPr>
          <w:rtl w:val="0"/>
        </w:rPr>
      </w:r>
    </w:p>
    <w:p w:rsidR="00000000" w:rsidDel="00000000" w:rsidP="00000000" w:rsidRDefault="00000000" w:rsidRPr="00000000" w14:paraId="0000006A">
      <w:pPr>
        <w:widowControl w:val="0"/>
        <w:spacing w:line="240" w:lineRule="auto"/>
        <w:rPr>
          <w:color w:val="333333"/>
          <w:sz w:val="20"/>
          <w:szCs w:val="20"/>
          <w:highlight w:val="white"/>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Naam</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Beschrijving </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b w:val="1"/>
                <w:color w:val="333333"/>
                <w:sz w:val="20"/>
                <w:szCs w:val="20"/>
                <w:highlight w:val="white"/>
              </w:rPr>
            </w:pPr>
            <w:r w:rsidDel="00000000" w:rsidR="00000000" w:rsidRPr="00000000">
              <w:rPr>
                <w:b w:val="1"/>
                <w:color w:val="333333"/>
                <w:sz w:val="20"/>
                <w:szCs w:val="20"/>
                <w:highlight w:val="white"/>
                <w:rtl w:val="0"/>
              </w:rPr>
              <w:t xml:space="preserve">Indicatie kosten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Lamp</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Lichtbron </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2-3 euro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Lichtsensor</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Detectie van lichtbron in Lumen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2 euro / 20 stuk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Camera statief</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tripod of constructie van hout om de camera in positie te houden voor observatie Chariots.</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color w:val="333333"/>
                <w:sz w:val="20"/>
                <w:szCs w:val="20"/>
                <w:highlight w:val="white"/>
                <w:rtl w:val="0"/>
              </w:rPr>
              <w:t xml:space="preserve">5 euro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rtl w:val="0"/>
              </w:rPr>
            </w:r>
          </w:p>
        </w:tc>
      </w:tr>
    </w:tbl>
    <w:p w:rsidR="00000000" w:rsidDel="00000000" w:rsidP="00000000" w:rsidRDefault="00000000" w:rsidRPr="00000000" w14:paraId="0000007A">
      <w:pPr>
        <w:widowControl w:val="0"/>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7C">
      <w:pPr>
        <w:widowControl w:val="0"/>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7D">
      <w:pPr>
        <w:widowControl w:val="0"/>
        <w:spacing w:line="240" w:lineRule="auto"/>
        <w:jc w:val="center"/>
        <w:rPr>
          <w:color w:val="333333"/>
          <w:sz w:val="20"/>
          <w:szCs w:val="20"/>
          <w:highlight w:val="whit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B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ard" w:default="1">
    <w:name w:val="Normal"/>
    <w:qFormat w:val="1"/>
  </w:style>
  <w:style w:type="paragraph" w:styleId="Kop1">
    <w:name w:val="heading 1"/>
    <w:basedOn w:val="Standaard"/>
    <w:next w:val="Standaard"/>
    <w:uiPriority w:val="9"/>
    <w:qFormat w:val="1"/>
    <w:pPr>
      <w:keepNext w:val="1"/>
      <w:keepLines w:val="1"/>
      <w:spacing w:after="120" w:before="400"/>
      <w:outlineLvl w:val="0"/>
    </w:pPr>
    <w:rPr>
      <w:sz w:val="40"/>
      <w:szCs w:val="40"/>
    </w:rPr>
  </w:style>
  <w:style w:type="paragraph" w:styleId="Kop2">
    <w:name w:val="heading 2"/>
    <w:basedOn w:val="Standaard"/>
    <w:next w:val="Standaard"/>
    <w:uiPriority w:val="9"/>
    <w:unhideWhenUsed w:val="1"/>
    <w:qFormat w:val="1"/>
    <w:pPr>
      <w:keepNext w:val="1"/>
      <w:keepLines w:val="1"/>
      <w:spacing w:after="120" w:before="360"/>
      <w:outlineLvl w:val="1"/>
    </w:pPr>
    <w:rPr>
      <w:sz w:val="32"/>
      <w:szCs w:val="32"/>
    </w:rPr>
  </w:style>
  <w:style w:type="paragraph" w:styleId="Kop3">
    <w:name w:val="heading 3"/>
    <w:basedOn w:val="Standaard"/>
    <w:next w:val="Standaard"/>
    <w:uiPriority w:val="9"/>
    <w:unhideWhenUsed w:val="1"/>
    <w:qFormat w:val="1"/>
    <w:pPr>
      <w:keepNext w:val="1"/>
      <w:keepLines w:val="1"/>
      <w:spacing w:after="80" w:before="320"/>
      <w:outlineLvl w:val="2"/>
    </w:pPr>
    <w:rPr>
      <w:color w:val="434343"/>
      <w:sz w:val="28"/>
      <w:szCs w:val="28"/>
    </w:rPr>
  </w:style>
  <w:style w:type="paragraph" w:styleId="Kop4">
    <w:name w:val="heading 4"/>
    <w:basedOn w:val="Standaard"/>
    <w:next w:val="Standaard"/>
    <w:uiPriority w:val="9"/>
    <w:semiHidden w:val="1"/>
    <w:unhideWhenUsed w:val="1"/>
    <w:qFormat w:val="1"/>
    <w:pPr>
      <w:keepNext w:val="1"/>
      <w:keepLines w:val="1"/>
      <w:spacing w:after="80" w:before="280"/>
      <w:outlineLvl w:val="3"/>
    </w:pPr>
    <w:rPr>
      <w:color w:val="666666"/>
      <w:sz w:val="24"/>
      <w:szCs w:val="24"/>
    </w:rPr>
  </w:style>
  <w:style w:type="paragraph" w:styleId="Kop5">
    <w:name w:val="heading 5"/>
    <w:basedOn w:val="Standaard"/>
    <w:next w:val="Standaard"/>
    <w:uiPriority w:val="9"/>
    <w:semiHidden w:val="1"/>
    <w:unhideWhenUsed w:val="1"/>
    <w:qFormat w:val="1"/>
    <w:pPr>
      <w:keepNext w:val="1"/>
      <w:keepLines w:val="1"/>
      <w:spacing w:after="80" w:before="240"/>
      <w:outlineLvl w:val="4"/>
    </w:pPr>
    <w:rPr>
      <w:color w:val="666666"/>
    </w:rPr>
  </w:style>
  <w:style w:type="paragraph" w:styleId="Kop6">
    <w:name w:val="heading 6"/>
    <w:basedOn w:val="Standaard"/>
    <w:next w:val="Standaard"/>
    <w:uiPriority w:val="9"/>
    <w:semiHidden w:val="1"/>
    <w:unhideWhenUsed w:val="1"/>
    <w:qFormat w:val="1"/>
    <w:pPr>
      <w:keepNext w:val="1"/>
      <w:keepLines w:val="1"/>
      <w:spacing w:after="80" w:before="240"/>
      <w:outlineLvl w:val="5"/>
    </w:pPr>
    <w:rPr>
      <w:i w:val="1"/>
      <w:color w:val="666666"/>
    </w:rPr>
  </w:style>
  <w:style w:type="character" w:styleId="Standaardalinea-lettertype" w:default="1">
    <w:name w:val="Default Paragraph Font"/>
    <w:uiPriority w:val="1"/>
    <w:semiHidden w:val="1"/>
    <w:unhideWhenUsed w:val="1"/>
  </w:style>
  <w:style w:type="table" w:styleId="Standaardtabel" w:default="1">
    <w:name w:val="Normal Table"/>
    <w:uiPriority w:val="99"/>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el">
    <w:name w:val="Title"/>
    <w:basedOn w:val="Standaard"/>
    <w:next w:val="Standaard"/>
    <w:uiPriority w:val="10"/>
    <w:qFormat w:val="1"/>
    <w:pPr>
      <w:keepNext w:val="1"/>
      <w:keepLines w:val="1"/>
      <w:spacing w:after="60"/>
    </w:pPr>
    <w:rPr>
      <w:sz w:val="52"/>
      <w:szCs w:val="52"/>
    </w:rPr>
  </w:style>
  <w:style w:type="paragraph" w:styleId="Ondertitel">
    <w:name w:val="Subtitle"/>
    <w:basedOn w:val="Standaard"/>
    <w:next w:val="Standaard"/>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paragraph" w:styleId="Koptekst">
    <w:name w:val="header"/>
    <w:basedOn w:val="Standaard"/>
    <w:link w:val="KoptekstChar"/>
    <w:uiPriority w:val="99"/>
    <w:unhideWhenUsed w:val="1"/>
    <w:rsid w:val="00A43620"/>
    <w:pPr>
      <w:tabs>
        <w:tab w:val="center" w:pos="4513"/>
        <w:tab w:val="right" w:pos="9026"/>
      </w:tabs>
      <w:spacing w:line="240" w:lineRule="auto"/>
    </w:pPr>
  </w:style>
  <w:style w:type="character" w:styleId="KoptekstChar" w:customStyle="1">
    <w:name w:val="Koptekst Char"/>
    <w:basedOn w:val="Standaardalinea-lettertype"/>
    <w:link w:val="Koptekst"/>
    <w:uiPriority w:val="99"/>
    <w:rsid w:val="00A43620"/>
  </w:style>
  <w:style w:type="paragraph" w:styleId="Voettekst">
    <w:name w:val="footer"/>
    <w:basedOn w:val="Standaard"/>
    <w:link w:val="VoettekstChar"/>
    <w:uiPriority w:val="99"/>
    <w:unhideWhenUsed w:val="1"/>
    <w:rsid w:val="00A43620"/>
    <w:pPr>
      <w:tabs>
        <w:tab w:val="center" w:pos="4513"/>
        <w:tab w:val="right" w:pos="9026"/>
      </w:tabs>
      <w:spacing w:line="240" w:lineRule="auto"/>
    </w:pPr>
  </w:style>
  <w:style w:type="character" w:styleId="VoettekstChar" w:customStyle="1">
    <w:name w:val="Voettekst Char"/>
    <w:basedOn w:val="Standaardalinea-lettertype"/>
    <w:link w:val="Voettekst"/>
    <w:uiPriority w:val="99"/>
    <w:rsid w:val="00A43620"/>
  </w:style>
  <w:style w:type="paragraph" w:styleId="Lijstalinea">
    <w:name w:val="List Paragraph"/>
    <w:basedOn w:val="Standaard"/>
    <w:uiPriority w:val="34"/>
    <w:qFormat w:val="1"/>
    <w:rsid w:val="00205F0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7NBRIAk5kd8DcWP+tSwy+Bby2A==">CgMxLjAyCGguZ2pkZ3hzMgloLjMwajB6bGwyCWguMWZvYjl0ZTIJaC4zem55c2g3MgloLjJldDkycDAyCGgudHlqY3d0MgloLjNkeTZ2a20yCWguNGQzNG9nODgAciExOGJja2dLZXRMOEM5VXNlYm1oNHNhaGhhTGx1OEJlOWM=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2024-04-16T08:02:00Z</dcterms:created>
  <dc:creator>Stefanie Corijn (1027770)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0x0101004E8FBE541762DB4482008DC23B1EE233</vt:lpwstr>
  </property>
  <property fmtid="{D5CDD505-2E9C-101B-9397-08002B2CF9AE}" pid="3" name="Order">
    <vt:r8>3500.0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SourceUrl">
    <vt:lpwstr/>
  </property>
  <property fmtid="{D5CDD505-2E9C-101B-9397-08002B2CF9AE}" pid="10" name="_SharedFileIndex">
    <vt:lpwstr/>
  </property>
  <property fmtid="{D5CDD505-2E9C-101B-9397-08002B2CF9AE}" pid="11" name="TriggerFlowInfo">
    <vt:lpwstr/>
  </property>
</Properties>
</file>