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3662EE" wp14:paraId="2C078E63" wp14:textId="09CBE7ED">
      <w:pPr>
        <w:rPr>
          <w:rFonts w:ascii="Times New Roman" w:hAnsi="Times New Roman" w:eastAsia="Times New Roman" w:cs="Times New Roman"/>
          <w:b w:val="1"/>
          <w:bCs w:val="1"/>
        </w:rPr>
      </w:pPr>
      <w:r w:rsidRPr="143662EE" w:rsidR="3BF62139">
        <w:rPr>
          <w:rFonts w:ascii="Times New Roman" w:hAnsi="Times New Roman" w:eastAsia="Times New Roman" w:cs="Times New Roman"/>
          <w:b w:val="1"/>
          <w:bCs w:val="1"/>
        </w:rPr>
        <w:t>What I Learned</w:t>
      </w:r>
    </w:p>
    <w:p w:rsidR="6F584548" w:rsidP="06A921BC" w:rsidRDefault="6F584548" w14:paraId="278B2D75" w14:textId="133B6C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6F584548">
        <w:rPr>
          <w:rFonts w:ascii="Times New Roman" w:hAnsi="Times New Roman" w:eastAsia="Times New Roman" w:cs="Times New Roman"/>
          <w:b w:val="0"/>
          <w:bCs w:val="0"/>
        </w:rPr>
        <w:t xml:space="preserve">This week I learned that open-source licenses create </w:t>
      </w:r>
      <w:r w:rsidRPr="06A921BC" w:rsidR="588E7AEE">
        <w:rPr>
          <w:rFonts w:ascii="Times New Roman" w:hAnsi="Times New Roman" w:eastAsia="Times New Roman" w:cs="Times New Roman"/>
          <w:b w:val="0"/>
          <w:bCs w:val="0"/>
        </w:rPr>
        <w:t>different</w:t>
      </w:r>
      <w:r w:rsidRPr="06A921BC" w:rsidR="6F584548">
        <w:rPr>
          <w:rFonts w:ascii="Times New Roman" w:hAnsi="Times New Roman" w:eastAsia="Times New Roman" w:cs="Times New Roman"/>
          <w:b w:val="0"/>
          <w:bCs w:val="0"/>
        </w:rPr>
        <w:t xml:space="preserve"> obligations for users and developers, and those obligations connect to larger questions of intellectual property and ethics. In </w:t>
      </w:r>
      <w:r w:rsidRPr="06A921BC" w:rsidR="6F584548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Ethics in Technology</w:t>
      </w:r>
      <w:r w:rsidRPr="06A921BC" w:rsidR="50D4650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 intellectual property is described as intangible, transferable, and eventually part of the public domain. U.S. copyright (life + 70 years) and patents</w:t>
      </w:r>
      <w:r w:rsidRPr="06A921BC" w:rsidR="257D73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(20 years) are long compared to the fast pace of software development, </w:t>
      </w:r>
      <w:r w:rsidRPr="06A921BC" w:rsidR="09A1A69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raising fairness concerns (Weber, 2025, Ch. 10)</w:t>
      </w:r>
      <w:r w:rsidRPr="06A921BC" w:rsidR="257D73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Weber explains that IP law is justified </w:t>
      </w:r>
      <w:r w:rsidRPr="06A921BC" w:rsidR="513FD22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to</w:t>
      </w:r>
      <w:r w:rsidRPr="06A921BC" w:rsidR="2FBDF2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balance incentives for creators with benefits to society, but in the digital economy it can also create power imbalances.</w:t>
      </w:r>
    </w:p>
    <w:p w:rsidR="50478CF5" w:rsidP="06A921BC" w:rsidRDefault="50478CF5" w14:paraId="4133D9C7" w14:textId="37E483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50478CF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Looking at license choices, the </w:t>
      </w:r>
      <w:r w:rsidRPr="06A921BC" w:rsidR="50478CF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MIT license </w:t>
      </w:r>
      <w:r w:rsidRPr="06A921BC" w:rsidR="50478CF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is the most permissive: it only requires attribution and inclusion of the license text. The </w:t>
      </w:r>
      <w:r w:rsidRPr="06A921BC" w:rsidR="50478CF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GPL</w:t>
      </w:r>
      <w:r w:rsidRPr="06A921BC" w:rsidR="50478CF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is a strong copyleft license, meaning any distri</w:t>
      </w:r>
      <w:r w:rsidRPr="06A921BC" w:rsidR="74734BC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buted derivative must also be under GPL. This protects user freedom but can limit adoption in proprietary projects</w:t>
      </w:r>
      <w:r w:rsidRPr="06A921BC" w:rsidR="1BE0F8B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(Free Software Foundation, n.d.)</w:t>
      </w:r>
      <w:r w:rsidRPr="06A921BC" w:rsidR="74734BC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The </w:t>
      </w:r>
      <w:r w:rsidRPr="06A921BC" w:rsidR="74734BC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Apache 2.0 license</w:t>
      </w:r>
      <w:r w:rsidRPr="06A921BC" w:rsidR="7A7E0FE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is permissive like </w:t>
      </w:r>
      <w:r w:rsidRPr="06A921BC" w:rsidR="473BC6F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MIT</w:t>
      </w:r>
      <w:r w:rsidRPr="06A921BC" w:rsidR="7A7E0FE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but adds </w:t>
      </w:r>
      <w:r w:rsidRPr="06A921BC" w:rsidR="1DDAA42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explicit</w:t>
      </w:r>
      <w:r w:rsidRPr="06A921BC" w:rsidR="7A7E0FE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patent provisions, which help reduce legal risk for companies</w:t>
      </w:r>
      <w:r w:rsidRPr="06A921BC" w:rsidR="749032B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(Apache Software Foundation, 2004)</w:t>
      </w:r>
      <w:r w:rsidRPr="06A921BC" w:rsidR="7A7E0FE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The </w:t>
      </w:r>
      <w:r w:rsidRPr="06A921BC" w:rsidR="7A7E0FEA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Choose a License </w:t>
      </w:r>
      <w:r w:rsidRPr="06A921BC" w:rsidR="7A7E0FE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resource gave a clear, side-by-side </w:t>
      </w:r>
      <w:r w:rsidRPr="06A921BC" w:rsidR="49802B0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comparison (GitHub, n.d.)</w:t>
      </w:r>
      <w:r w:rsidRPr="06A921BC" w:rsidR="311BA21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 and OSI confirmed that all three are approved</w:t>
      </w:r>
      <w:r w:rsidRPr="06A921BC" w:rsidR="5DCDFF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</w:t>
      </w:r>
      <w:r w:rsidRPr="06A921BC" w:rsidR="18E1AE7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Open-Source</w:t>
      </w:r>
      <w:r w:rsidRPr="06A921BC" w:rsidR="5DCDFF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Initiative, n.d.)</w:t>
      </w:r>
      <w:r w:rsidRPr="06A921BC" w:rsidR="311BA21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</w:t>
      </w:r>
      <w:r w:rsidRPr="06A921BC" w:rsidR="33BA09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In Chapter 5, Weber </w:t>
      </w:r>
      <w:r w:rsidRPr="06A921BC" w:rsidR="6104BF5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discussed</w:t>
      </w:r>
      <w:r w:rsidRPr="06A921BC" w:rsidR="33BA09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white-hat roles and coordinated disclosure, which shows me that license choices and disclosure </w:t>
      </w:r>
      <w:r w:rsidRPr="06A921BC" w:rsidR="59BCF7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practice</w:t>
      </w:r>
      <w:r w:rsidRPr="06A921BC" w:rsidR="33BA09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both </w:t>
      </w:r>
      <w:r w:rsidRPr="06A921BC" w:rsidR="1731324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reflect</w:t>
      </w:r>
      <w:r w:rsidRPr="06A921BC" w:rsidR="33BA09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professional responsibility: balancing freedom, fairness, and harm reduction</w:t>
      </w:r>
      <w:r w:rsidRPr="06A921BC" w:rsidR="704FB5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(Weber, 2025, Ch. 5)</w:t>
      </w:r>
      <w:r w:rsidRPr="06A921BC" w:rsidR="33BA09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143662EE" w:rsidP="143662EE" w:rsidRDefault="143662EE" w14:paraId="3BAAF48B" w14:textId="3DA22C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</w:p>
    <w:p w:rsidR="76537347" w:rsidP="143662EE" w:rsidRDefault="76537347" w14:paraId="32DBCA10" w14:textId="692D76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143662EE" w:rsidR="7653734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How </w:t>
      </w:r>
      <w:r w:rsidRPr="143662EE" w:rsidR="7653734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I’ll</w:t>
      </w:r>
      <w:r w:rsidRPr="143662EE" w:rsidR="7653734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Apply It</w:t>
      </w:r>
    </w:p>
    <w:p w:rsidR="76537347" w:rsidP="143662EE" w:rsidRDefault="76537347" w14:paraId="7558ADDE" w14:textId="1C682C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143662EE" w:rsidR="7653734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For a small internal automation tool, I would choose the </w:t>
      </w:r>
      <w:r w:rsidRPr="143662EE" w:rsidR="7653734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MIT license </w:t>
      </w:r>
      <w:r w:rsidRPr="143662EE" w:rsidR="7653734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because:</w:t>
      </w:r>
    </w:p>
    <w:p w:rsidR="76537347" w:rsidP="143662EE" w:rsidRDefault="76537347" w14:paraId="43223C0D" w14:textId="11A51E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143662EE" w:rsidR="7653734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• </w:t>
      </w:r>
      <w:r w:rsidRPr="143662EE" w:rsidR="7653734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Distribution: </w:t>
      </w:r>
      <w:r w:rsidRPr="143662EE" w:rsidR="7653734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If we later share the tool, MIT </w:t>
      </w:r>
      <w:r w:rsidRPr="143662EE" w:rsidR="7653734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encourages</w:t>
      </w:r>
      <w:r w:rsidRPr="143662EE" w:rsidR="7653734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adoption with minimal restrictions.</w:t>
      </w:r>
    </w:p>
    <w:p w:rsidR="07CC2EC7" w:rsidP="143662EE" w:rsidRDefault="07CC2EC7" w14:paraId="0986075D" w14:textId="6F8D81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• </w:t>
      </w:r>
      <w:r w:rsidRPr="143662EE" w:rsidR="07CC2EC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Compatibility: </w:t>
      </w: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MIT avoids conflicts with </w:t>
      </w: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proprietary</w:t>
      </w: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or copyleft software.</w:t>
      </w:r>
    </w:p>
    <w:p w:rsidR="07CC2EC7" w:rsidP="143662EE" w:rsidRDefault="07CC2EC7" w14:paraId="22498E5E" w14:textId="332BD2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• </w:t>
      </w:r>
      <w:r w:rsidRPr="143662EE" w:rsidR="07CC2EC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Obligations: </w:t>
      </w: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Attribution is the only requirement, which keeps </w:t>
      </w: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compliance</w:t>
      </w:r>
      <w:r w:rsidRPr="143662EE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simple.</w:t>
      </w:r>
    </w:p>
    <w:p w:rsidR="143662EE" w:rsidP="143662EE" w:rsidRDefault="143662EE" w14:paraId="495E0F78" w14:textId="229F20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</w:p>
    <w:p w:rsidR="07CC2EC7" w:rsidP="143662EE" w:rsidRDefault="07CC2EC7" w14:paraId="1FC6DB66" w14:textId="77920D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143662EE" w:rsidR="07CC2EC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Muddiest Point</w:t>
      </w:r>
    </w:p>
    <w:p w:rsidR="07CC2EC7" w:rsidP="143662EE" w:rsidRDefault="07CC2EC7" w14:paraId="3C77F2E7" w14:textId="25B366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921BC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 am still unsure about the scope of GPL’s copyleft. If a proprietary program links to a GPL </w:t>
      </w:r>
      <w:r w:rsidRPr="06A921BC" w:rsidR="58528AA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library</w:t>
      </w:r>
      <w:r w:rsidRPr="06A921BC" w:rsidR="07CC2E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does that mean the whole program must be GPL? The FSF says yes, but many </w:t>
      </w:r>
      <w:r w:rsidRPr="06A921BC" w:rsidR="0FFD206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developers</w:t>
      </w:r>
      <w:r w:rsidRPr="06A921BC" w:rsidR="6B2E7C4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treat </w:t>
      </w:r>
      <w:r w:rsidRPr="06A921BC" w:rsidR="48C643A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dynamic</w:t>
      </w:r>
      <w:r w:rsidRPr="06A921BC" w:rsidR="6B2E7C4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linking as an ex</w:t>
      </w:r>
      <w:r w:rsidRPr="06A921BC" w:rsidR="2887AF3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ception</w:t>
      </w:r>
      <w:r w:rsidRPr="06A921BC" w:rsidR="77486D4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(Free Software Foundation, n.d.)</w:t>
      </w:r>
      <w:r w:rsidRPr="06A921BC" w:rsidR="6B2E7C4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I am also unclear about dual </w:t>
      </w:r>
      <w:r w:rsidRPr="06A921BC" w:rsidR="6A9EA6A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licensing</w:t>
      </w:r>
      <w:r w:rsidRPr="06A921BC" w:rsidR="6B2E7C4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: if a </w:t>
      </w:r>
      <w:r w:rsidRPr="06A921BC" w:rsidR="0FD6843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project</w:t>
      </w:r>
      <w:r w:rsidRPr="06A921BC" w:rsidR="6B2E7C4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is GPL but also sold under a commercial license, does the commercial license fully remove GPL obligations </w:t>
      </w:r>
      <w:r w:rsidRPr="06A921BC" w:rsidR="0F5A970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for</w:t>
      </w:r>
      <w:r w:rsidRPr="06A921BC" w:rsidR="6B2E7C4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that user? </w:t>
      </w:r>
      <w:r w:rsidRPr="06A921BC" w:rsidR="0F7A5DC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 also wonder how disclosure rules, such as DMCA </w:t>
      </w:r>
      <w:r w:rsidRPr="06A921BC" w:rsidR="7FB8E2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§512 safe-harbor protections, apply when researchers report vulnerabilities in detail</w:t>
      </w:r>
      <w:r w:rsidRPr="06A921BC" w:rsidR="0FDCDA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(U.S. Copyright Office, n.d.)</w:t>
      </w:r>
      <w:r w:rsidRPr="06A921BC" w:rsidR="7FB8E2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3E8E25D" w:rsidP="143662EE" w:rsidRDefault="63E8E25D" w14:paraId="57D43E4C" w14:textId="2330FD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143662EE" w:rsidR="63E8E25D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Portfolio</w:t>
      </w:r>
      <w:r w:rsidRPr="143662EE" w:rsidR="63E8E25D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Note</w:t>
      </w:r>
    </w:p>
    <w:p w:rsidR="63E8E25D" w:rsidP="143662EE" w:rsidRDefault="63E8E25D" w14:paraId="7DD0E037" w14:textId="723EC3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143662EE" w:rsidR="63E8E25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• </w:t>
      </w:r>
      <w:r w:rsidRPr="143662EE" w:rsidR="63E8E25D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License Reflection – </w:t>
      </w:r>
      <w:r w:rsidRPr="143662EE" w:rsidR="42BFCAA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</w:t>
      </w:r>
      <w:r w:rsidRPr="143662EE" w:rsidR="63E8E25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hows I can compare MIT, GPL, and Apache in terms of obligations, ethics, and workplace application.</w:t>
      </w:r>
    </w:p>
    <w:p w:rsidR="63E8E25D" w:rsidP="143662EE" w:rsidRDefault="63E8E25D" w14:paraId="015AC709" w14:textId="00BAC3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143662EE" w:rsidR="63E8E25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•</w:t>
      </w:r>
      <w:r w:rsidRPr="143662EE" w:rsidR="409678F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143662EE" w:rsidR="409678F2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Responsible Disclosure Outline – </w:t>
      </w:r>
      <w:r w:rsidRPr="143662EE" w:rsidR="301CF6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Demonstrates</w:t>
      </w:r>
      <w:r w:rsidRPr="143662EE" w:rsidR="409678F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 understand CISA’s VDP norms and how to report vulnerabilities safely.</w:t>
      </w:r>
    </w:p>
    <w:p w:rsidR="143662EE" w:rsidP="143662EE" w:rsidRDefault="143662EE" w14:paraId="00221085" w14:textId="73334B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>
        <w:br/>
      </w:r>
      <w:r w:rsidRPr="143662EE" w:rsidR="0C66E1D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AI Use Note</w:t>
      </w:r>
    </w:p>
    <w:p w:rsidR="0C66E1D5" w:rsidP="143662EE" w:rsidRDefault="0C66E1D5" w14:paraId="53FE9129" w14:textId="7741BB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0C66E1D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 used ChatGPT </w:t>
      </w:r>
      <w:r w:rsidRPr="06A921BC" w:rsidR="00B252A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for brainstorming ideas and to clarify definitions of key concepts such as attribution, copyleft, and patent terms.</w:t>
      </w:r>
    </w:p>
    <w:p w:rsidR="06A921BC" w:rsidP="06A921BC" w:rsidRDefault="06A921BC" w14:paraId="2DF09571" w14:textId="3253B4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</w:p>
    <w:p w:rsidR="073CBD0E" w:rsidP="06A921BC" w:rsidRDefault="073CBD0E" w14:paraId="16173F67" w14:textId="1C3B92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06A921BC" w:rsidR="073CBD0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References</w:t>
      </w:r>
    </w:p>
    <w:p w:rsidR="073CBD0E" w:rsidP="06A921BC" w:rsidRDefault="073CBD0E" w14:paraId="54AA89C2" w14:textId="04508D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073CBD0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Apache Software Foundation. (2004). </w:t>
      </w:r>
      <w:r w:rsidRPr="06A921BC" w:rsidR="073CBD0E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Apache license, version 2.0.</w:t>
      </w:r>
      <w:r w:rsidRPr="06A921BC" w:rsidR="562051D1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</w:t>
      </w:r>
      <w:hyperlink r:id="Rbab5549d73bb425f">
        <w:r w:rsidRPr="06A921BC" w:rsidR="562051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https://www.apache.org/licenses/LICENSE-2.0</w:t>
        </w:r>
      </w:hyperlink>
    </w:p>
    <w:p w:rsidR="562051D1" w:rsidP="06A921BC" w:rsidRDefault="562051D1" w14:paraId="5A3E1A6A" w14:textId="531BA5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562051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Free Software Foundation. (n.d.). Frequently asked questions about the GNU licenses. </w:t>
      </w:r>
      <w:hyperlink r:id="Rc55765b08d3747bb">
        <w:r w:rsidRPr="06A921BC" w:rsidR="644F526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https://www.gnu.org/licenses/gpl-faq.html</w:t>
        </w:r>
      </w:hyperlink>
    </w:p>
    <w:p w:rsidR="2C27DAD0" w:rsidP="06A921BC" w:rsidRDefault="2C27DAD0" w14:paraId="6FD4889C" w14:textId="71B507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2C27DAD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GitHub. (n.d.). </w:t>
      </w:r>
      <w:r w:rsidRPr="06A921BC" w:rsidR="2C27DAD0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Choose an </w:t>
      </w:r>
      <w:r w:rsidRPr="06A921BC" w:rsidR="0B9BC9D8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open-source</w:t>
      </w:r>
      <w:r w:rsidRPr="06A921BC" w:rsidR="2C27DAD0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license.</w:t>
      </w:r>
      <w:r w:rsidRPr="06A921BC" w:rsidR="2C27DAD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hyperlink r:id="R117c147f8464431b">
        <w:r w:rsidRPr="06A921BC" w:rsidR="1E4D3A4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https://choosealicense.com/</w:t>
        </w:r>
      </w:hyperlink>
    </w:p>
    <w:p w:rsidR="1EFDB58D" w:rsidP="06A921BC" w:rsidRDefault="1EFDB58D" w14:paraId="3C788831" w14:textId="252A97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1EFDB58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Open-Source</w:t>
      </w:r>
      <w:r w:rsidRPr="06A921BC" w:rsidR="1E4D3A4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Initiative. (n.d.). Approved licenses. </w:t>
      </w:r>
      <w:hyperlink r:id="Rdec15bd27ef54066">
        <w:r w:rsidRPr="06A921BC" w:rsidR="1E4D3A4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https://opensource.org/licenses</w:t>
        </w:r>
      </w:hyperlink>
    </w:p>
    <w:p w:rsidR="7A1CD5E5" w:rsidP="06A921BC" w:rsidRDefault="7A1CD5E5" w14:paraId="75639AAC" w14:textId="288338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7A1CD5E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U.S. Copyright Office. (n.d.). Section 512 of Title 17</w:t>
      </w:r>
      <w:r w:rsidRPr="06A921BC" w:rsidR="74C4B1C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: Safe harbor provisions for online service providers. </w:t>
      </w:r>
      <w:hyperlink r:id="R627cb713fc5d4574">
        <w:r w:rsidRPr="06A921BC" w:rsidR="74C4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https://www.copyright.gov/512/</w:t>
        </w:r>
      </w:hyperlink>
    </w:p>
    <w:p w:rsidR="7A1CD5E5" w:rsidP="06A921BC" w:rsidRDefault="7A1CD5E5" w14:paraId="1511F4C9" w14:textId="6BE878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6A921BC" w:rsidR="7A1CD5E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Weber, E. (2025). </w:t>
      </w:r>
      <w:r w:rsidRPr="06A921BC" w:rsidR="7A1CD5E5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Ethics in technology</w:t>
      </w:r>
      <w:r w:rsidRPr="06A921BC" w:rsidR="7A1CD5E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(OER ed.).</w:t>
      </w:r>
    </w:p>
    <w:p w:rsidR="06A921BC" w:rsidP="06A921BC" w:rsidRDefault="06A921BC" w14:paraId="50723F16" w14:textId="3DAC03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72A5A"/>
    <w:rsid w:val="00B252A0"/>
    <w:rsid w:val="0418A45D"/>
    <w:rsid w:val="04B2E547"/>
    <w:rsid w:val="05519BF7"/>
    <w:rsid w:val="05B448FB"/>
    <w:rsid w:val="06A921BC"/>
    <w:rsid w:val="06FCEDF6"/>
    <w:rsid w:val="071A0FDE"/>
    <w:rsid w:val="073CBD0E"/>
    <w:rsid w:val="07B06766"/>
    <w:rsid w:val="07CC2EC7"/>
    <w:rsid w:val="08F169CD"/>
    <w:rsid w:val="0963DD1A"/>
    <w:rsid w:val="09A1A694"/>
    <w:rsid w:val="0B9BC9D8"/>
    <w:rsid w:val="0C66E1D5"/>
    <w:rsid w:val="0D4CF809"/>
    <w:rsid w:val="0DEA0C1E"/>
    <w:rsid w:val="0E2CFE3A"/>
    <w:rsid w:val="0F5A9701"/>
    <w:rsid w:val="0F7A5DC6"/>
    <w:rsid w:val="0FD68436"/>
    <w:rsid w:val="0FDCDA96"/>
    <w:rsid w:val="0FFD206B"/>
    <w:rsid w:val="11DF2403"/>
    <w:rsid w:val="11F12479"/>
    <w:rsid w:val="12C72A5A"/>
    <w:rsid w:val="12E47778"/>
    <w:rsid w:val="135D87C9"/>
    <w:rsid w:val="13FA0F0E"/>
    <w:rsid w:val="143662EE"/>
    <w:rsid w:val="14D91486"/>
    <w:rsid w:val="14D91486"/>
    <w:rsid w:val="162667AD"/>
    <w:rsid w:val="162EF2CA"/>
    <w:rsid w:val="1731324B"/>
    <w:rsid w:val="188AF002"/>
    <w:rsid w:val="18E1AE7F"/>
    <w:rsid w:val="1B8C8AD7"/>
    <w:rsid w:val="1BE0F8B9"/>
    <w:rsid w:val="1C0EF40B"/>
    <w:rsid w:val="1C232D30"/>
    <w:rsid w:val="1C692407"/>
    <w:rsid w:val="1DDAA42C"/>
    <w:rsid w:val="1E4D3A4D"/>
    <w:rsid w:val="1E500067"/>
    <w:rsid w:val="1E9EEA21"/>
    <w:rsid w:val="1E9EEA21"/>
    <w:rsid w:val="1EFDB58D"/>
    <w:rsid w:val="1FD329E3"/>
    <w:rsid w:val="23343AF5"/>
    <w:rsid w:val="23447AE0"/>
    <w:rsid w:val="25652854"/>
    <w:rsid w:val="257D73AB"/>
    <w:rsid w:val="2726EC86"/>
    <w:rsid w:val="2887AF37"/>
    <w:rsid w:val="2940E0A7"/>
    <w:rsid w:val="29D69DD0"/>
    <w:rsid w:val="2C27DAD0"/>
    <w:rsid w:val="2FBDF2CC"/>
    <w:rsid w:val="2FDB7C15"/>
    <w:rsid w:val="301CF658"/>
    <w:rsid w:val="311BA21E"/>
    <w:rsid w:val="31DBF95B"/>
    <w:rsid w:val="33BA092E"/>
    <w:rsid w:val="343D4DAF"/>
    <w:rsid w:val="38BF7F37"/>
    <w:rsid w:val="3A5EDFE5"/>
    <w:rsid w:val="3BF62139"/>
    <w:rsid w:val="3C41D20D"/>
    <w:rsid w:val="3CC55773"/>
    <w:rsid w:val="3EFF8A46"/>
    <w:rsid w:val="409678F2"/>
    <w:rsid w:val="42ABD0A4"/>
    <w:rsid w:val="42BFCAA9"/>
    <w:rsid w:val="44C972DF"/>
    <w:rsid w:val="44CB0BAE"/>
    <w:rsid w:val="473BC6F1"/>
    <w:rsid w:val="47CE67A9"/>
    <w:rsid w:val="486F36F5"/>
    <w:rsid w:val="488DDCDC"/>
    <w:rsid w:val="48C643A1"/>
    <w:rsid w:val="49802B01"/>
    <w:rsid w:val="4AE8FC3D"/>
    <w:rsid w:val="4C19AF6C"/>
    <w:rsid w:val="50478CF5"/>
    <w:rsid w:val="50D4650A"/>
    <w:rsid w:val="513FD22F"/>
    <w:rsid w:val="53E25509"/>
    <w:rsid w:val="53F8B13B"/>
    <w:rsid w:val="562051D1"/>
    <w:rsid w:val="57F15248"/>
    <w:rsid w:val="58528AAF"/>
    <w:rsid w:val="588E7AEE"/>
    <w:rsid w:val="58DA075C"/>
    <w:rsid w:val="59BCF759"/>
    <w:rsid w:val="5DCDFF8B"/>
    <w:rsid w:val="5E47198D"/>
    <w:rsid w:val="606AC5F9"/>
    <w:rsid w:val="60709B06"/>
    <w:rsid w:val="60A9ACC0"/>
    <w:rsid w:val="6104BF52"/>
    <w:rsid w:val="63E8E25D"/>
    <w:rsid w:val="644F5269"/>
    <w:rsid w:val="6631C3BD"/>
    <w:rsid w:val="6A9EA6A9"/>
    <w:rsid w:val="6B15A76E"/>
    <w:rsid w:val="6B2E7C40"/>
    <w:rsid w:val="6BE1ED43"/>
    <w:rsid w:val="6CCE059E"/>
    <w:rsid w:val="6CF13D5F"/>
    <w:rsid w:val="6D677FC4"/>
    <w:rsid w:val="6F584548"/>
    <w:rsid w:val="6FD2BD6E"/>
    <w:rsid w:val="704FB5A7"/>
    <w:rsid w:val="74734BC5"/>
    <w:rsid w:val="749032BE"/>
    <w:rsid w:val="74C4B1C0"/>
    <w:rsid w:val="762BFADA"/>
    <w:rsid w:val="76537347"/>
    <w:rsid w:val="77486D4E"/>
    <w:rsid w:val="790B9B45"/>
    <w:rsid w:val="7A1CD5E5"/>
    <w:rsid w:val="7A269C2C"/>
    <w:rsid w:val="7A7E0FEA"/>
    <w:rsid w:val="7C6873F2"/>
    <w:rsid w:val="7C97D5AE"/>
    <w:rsid w:val="7CB416AC"/>
    <w:rsid w:val="7FAE7768"/>
    <w:rsid w:val="7FB8E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2A5A"/>
  <w15:chartTrackingRefBased/>
  <w15:docId w15:val="{FF9B1451-A16F-43A7-AEA3-EC6668044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6A921B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ache.org/licenses/LICENSE-2.0" TargetMode="External" Id="Rbab5549d73bb425f" /><Relationship Type="http://schemas.openxmlformats.org/officeDocument/2006/relationships/hyperlink" Target="https://www.gnu.org/licenses/gpl-faq.html" TargetMode="External" Id="Rc55765b08d3747bb" /><Relationship Type="http://schemas.openxmlformats.org/officeDocument/2006/relationships/hyperlink" Target="https://choosealicense.com/" TargetMode="External" Id="R117c147f8464431b" /><Relationship Type="http://schemas.openxmlformats.org/officeDocument/2006/relationships/hyperlink" Target="https://opensource.org/licenses" TargetMode="External" Id="Rdec15bd27ef54066" /><Relationship Type="http://schemas.openxmlformats.org/officeDocument/2006/relationships/hyperlink" Target="https://www.copyright.gov/512/" TargetMode="External" Id="R627cb713fc5d45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2025-09-05T20:03:33.7169982Z</dcterms:created>
  <dcterms:modified xsi:type="dcterms:W3CDTF">2025-09-06T18:22:40.1162932Z</dcterms:modified>
  <dc:creator>Cameron McKenzie</dc:creator>
  <lastModifiedBy>Cameron McKenzie</lastModifiedBy>
</coreProperties>
</file>