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GTPL/GEN/OFF/26-27/0009</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30th Jun.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ffffffffff</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vadodara</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Managing Director (MD)</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30th Jun.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