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GTPL/HR/APPT/26-27/10008</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27th May.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Nitesh baldaniya</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Maganbhai, main bajar, Goradka, Amreli, ‘ rr Z = = = —— BS Gujarat, 364522</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xml:space="preserve">Nitesh</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UI/UX</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27th May. 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Nitesh </w:t>
      </w:r>
      <w:r w:rsidR="007B0929" w:rsidRPr="00084833">
        <w:rPr>
          <w:rFonts w:ascii="Arial" w:hAnsi="Arial" w:cs="Arial"/>
          <w:b/>
          <w:sz w:val="20"/>
          <w:szCs w:val="20"/>
        </w:rPr>
        <w:t xml:space="preserve">baldaniya</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S/O</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baldaniya</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Maganbhai, main bajar, Goradka, Amreli, ‘ rr Z = = = —— BS Gujarat, 364522</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Nitesh </w:t>
            </w:r>
            <w:r w:rsidRPr="00084833">
              <w:rPr>
                <w:rFonts w:ascii="Arial" w:hAnsi="Arial" w:cs="Arial"/>
                <w:b/>
                <w:sz w:val="20"/>
                <w:szCs w:val="20"/>
              </w:rPr>
              <w:t xml:space="preserve">baldaniya</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UI/UX</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27th May. 2026</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364522</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xml:space="preserve">0</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10,000</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48,200</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5,78,400</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200</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48,033</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5,76,400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50,000</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6,00,000</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Nitesh </w:t>
      </w:r>
      <w:r w:rsidR="007B0929" w:rsidRPr="00084833">
        <w:rPr>
          <w:rFonts w:ascii="Arial" w:hAnsi="Arial" w:cs="Arial"/>
          <w:b/>
          <w:sz w:val="20"/>
          <w:szCs w:val="20"/>
        </w:rPr>
        <w:t xml:space="preserve">baldaniya</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S/O</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baldaniya</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Maganbhai, main bajar, Goradka, Amreli, ‘ rr Z = = = —— BS Gujarat, 364522</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Nitesh baldaniya</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UI/UX</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