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GTPL/GEN/OFF/26-27/0001</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8th Jun.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Dhruv N Raval</w:t>
      </w:r>
      <w:proofErr w:type="spellStart"/>
      <w:r w:rsidRPr="00F32B1D">
        <w:rPr>
          <w:rFonts w:cstheme="minorHAnsi"/>
          <w:b/>
          <w:sz w:val="23"/>
          <w:szCs w:val="23"/>
        </w:rPr>
        <w:t/>
      </w:r>
      <w:proofErr w:type="spellEnd"/>
      <w:r w:rsidRPr="00F32B1D">
        <w:rPr>
          <w:rFonts w:cstheme="minorHAnsi"/>
          <w:b/>
          <w:sz w:val="23"/>
          <w:szCs w:val="23"/>
        </w:rPr>
        <w:t xml:space="preserve"> Raval</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701 kaivanna complex panchvati cross road</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Dhruv N Raval</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MERN Stack Developer</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8th Jun.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3 months</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