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GTPL/HR/26-27/TA/10114</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2nd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Arjun</w:t>
      </w:r>
      <w:proofErr w:type="spellStart"/>
      <w:r w:rsidRPr="00F32B1D">
        <w:rPr>
          <w:rFonts w:cstheme="minorHAnsi"/>
          <w:b/>
          <w:sz w:val="23"/>
          <w:szCs w:val="23"/>
        </w:rPr>
        <w:t/>
      </w:r>
      <w:proofErr w:type="spellEnd"/>
      <w:r w:rsidRPr="00F32B1D">
        <w:rPr>
          <w:rFonts w:cstheme="minorHAnsi"/>
          <w:b/>
          <w:sz w:val="23"/>
          <w:szCs w:val="23"/>
        </w:rPr>
        <w:t xml:space="preserve"> Dhruv</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j</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Arjun</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UI/UX</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technology</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2nd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