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GTPL/HR/26-27/TA/10115</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2nd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Arjun</w:t>
      </w:r>
      <w:proofErr w:type="spellStart"/>
      <w:r w:rsidRPr="00F32B1D">
        <w:rPr>
          <w:rFonts w:cstheme="minorHAnsi"/>
          <w:b/>
          <w:sz w:val="23"/>
          <w:szCs w:val="23"/>
        </w:rPr>
        <w:t/>
      </w:r>
      <w:proofErr w:type="spellEnd"/>
      <w:r w:rsidRPr="00F32B1D">
        <w:rPr>
          <w:rFonts w:cstheme="minorHAnsi"/>
          <w:b/>
          <w:sz w:val="23"/>
          <w:szCs w:val="23"/>
        </w:rPr>
        <w:t xml:space="preserve"> dhruv</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Arjun</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Sr. 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2nd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