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D6" w:rsidRPr="00664D11" w:rsidRDefault="00DF09D6" w:rsidP="00896236">
      <w:pPr>
        <w:spacing w:after="0"/>
        <w:jc w:val="center"/>
        <w:rPr>
          <w:sz w:val="6"/>
          <w:lang w:val="en-US"/>
        </w:rPr>
      </w:pPr>
    </w:p>
    <w:tbl>
      <w:tblPr>
        <w:tblStyle w:val="TableGrid"/>
        <w:tblW w:w="11907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ED6FE"/>
        <w:tblLook w:val="04A0" w:firstRow="1" w:lastRow="0" w:firstColumn="1" w:lastColumn="0" w:noHBand="0" w:noVBand="1"/>
      </w:tblPr>
      <w:tblGrid>
        <w:gridCol w:w="11907"/>
      </w:tblGrid>
      <w:tr w:rsidR="00A161B5" w:rsidTr="003A42A0">
        <w:trPr>
          <w:trHeight w:val="352"/>
        </w:trPr>
        <w:tc>
          <w:tcPr>
            <w:tcW w:w="11907" w:type="dxa"/>
            <w:shd w:val="clear" w:color="auto" w:fill="FED6FE"/>
            <w:vAlign w:val="center"/>
          </w:tcPr>
          <w:p w:rsidR="00A161B5" w:rsidRPr="00043A0E" w:rsidRDefault="00A161B5" w:rsidP="00A161B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32"/>
                <w:szCs w:val="20"/>
                <w:lang w:val="en-US"/>
              </w:rPr>
              <w:t xml:space="preserve">Call </w:t>
            </w:r>
            <w:r w:rsidRPr="00664D11">
              <w:rPr>
                <w:rFonts w:ascii="Arial" w:hAnsi="Arial" w:cs="Arial"/>
                <w:b/>
                <w:color w:val="C00000"/>
                <w:sz w:val="32"/>
                <w:szCs w:val="20"/>
                <w:lang w:val="en-US"/>
              </w:rPr>
              <w:t>for Papers</w:t>
            </w:r>
          </w:p>
        </w:tc>
      </w:tr>
      <w:tr w:rsidR="00A161B5" w:rsidTr="003A42A0">
        <w:trPr>
          <w:trHeight w:val="508"/>
        </w:trPr>
        <w:tc>
          <w:tcPr>
            <w:tcW w:w="11907" w:type="dxa"/>
            <w:shd w:val="clear" w:color="auto" w:fill="auto"/>
            <w:vAlign w:val="center"/>
          </w:tcPr>
          <w:p w:rsidR="00A161B5" w:rsidRPr="00A161B5" w:rsidRDefault="00A161B5" w:rsidP="00A161B5">
            <w:pPr>
              <w:jc w:val="center"/>
              <w:rPr>
                <w:rFonts w:ascii="Arial" w:hAnsi="Arial" w:cs="Arial"/>
                <w:b/>
                <w:color w:val="C00000"/>
                <w:sz w:val="32"/>
                <w:szCs w:val="20"/>
                <w:lang w:val="en-US"/>
              </w:rPr>
            </w:pPr>
            <w:r w:rsidRPr="00A161B5">
              <w:rPr>
                <w:b/>
                <w:color w:val="0000FF"/>
                <w:sz w:val="28"/>
                <w:lang w:val="en-US"/>
              </w:rPr>
              <w:t xml:space="preserve">Conference Website: </w:t>
            </w:r>
            <w:hyperlink r:id="rId8" w:history="1">
              <w:r w:rsidRPr="00A161B5">
                <w:rPr>
                  <w:rStyle w:val="Hyperlink"/>
                  <w:b/>
                  <w:sz w:val="28"/>
                  <w:lang w:val="en-US"/>
                </w:rPr>
                <w:t>https://www.icsper.in</w:t>
              </w:r>
            </w:hyperlink>
          </w:p>
        </w:tc>
      </w:tr>
      <w:tr w:rsidR="00A161B5" w:rsidTr="003A42A0">
        <w:trPr>
          <w:trHeight w:val="982"/>
        </w:trPr>
        <w:tc>
          <w:tcPr>
            <w:tcW w:w="11907" w:type="dxa"/>
            <w:shd w:val="clear" w:color="auto" w:fill="C5E0B3" w:themeFill="accent6" w:themeFillTint="66"/>
            <w:vAlign w:val="center"/>
          </w:tcPr>
          <w:p w:rsidR="00A161B5" w:rsidRPr="00A161B5" w:rsidRDefault="00A161B5" w:rsidP="00A161B5">
            <w:pPr>
              <w:jc w:val="center"/>
              <w:rPr>
                <w:rFonts w:eastAsia="Times New Roman"/>
                <w:b/>
                <w:bCs/>
                <w:color w:val="FF0000"/>
                <w:sz w:val="32"/>
                <w:szCs w:val="32"/>
                <w:u w:val="single"/>
              </w:rPr>
            </w:pPr>
            <w:r w:rsidRPr="00A161B5">
              <w:rPr>
                <w:rFonts w:eastAsia="Times New Roman"/>
                <w:b/>
                <w:bCs/>
                <w:color w:val="FF0000"/>
                <w:sz w:val="32"/>
                <w:szCs w:val="32"/>
                <w:u w:val="single"/>
              </w:rPr>
              <w:t>Special Session on</w:t>
            </w:r>
          </w:p>
          <w:p w:rsidR="00A161B5" w:rsidRPr="00A161B5" w:rsidRDefault="001A5CE7" w:rsidP="00A161B5">
            <w:pPr>
              <w:jc w:val="center"/>
              <w:rPr>
                <w:rFonts w:eastAsia="Times New Roman"/>
                <w:b/>
                <w:bCs/>
                <w:color w:val="FF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eastAsia="Times New Roman"/>
                <w:b/>
                <w:bCs/>
                <w:color w:val="FF0000"/>
                <w:sz w:val="32"/>
                <w:szCs w:val="32"/>
              </w:rPr>
              <w:t>Title of the Special Session</w:t>
            </w:r>
          </w:p>
        </w:tc>
      </w:tr>
      <w:tr w:rsidR="00A161B5" w:rsidTr="003A42A0">
        <w:trPr>
          <w:trHeight w:val="352"/>
        </w:trPr>
        <w:tc>
          <w:tcPr>
            <w:tcW w:w="11907" w:type="dxa"/>
            <w:shd w:val="clear" w:color="auto" w:fill="FFF2CC" w:themeFill="accent4" w:themeFillTint="33"/>
            <w:vAlign w:val="center"/>
          </w:tcPr>
          <w:p w:rsidR="00A161B5" w:rsidRPr="009F3189" w:rsidRDefault="00A161B5" w:rsidP="00A161B5">
            <w:pPr>
              <w:jc w:val="center"/>
              <w:rPr>
                <w:sz w:val="20"/>
                <w:szCs w:val="20"/>
              </w:rPr>
            </w:pPr>
            <w:r w:rsidRPr="003A42A0">
              <w:rPr>
                <w:rFonts w:eastAsia="Times New Roman"/>
                <w:b/>
                <w:bCs/>
                <w:color w:val="0070C0"/>
                <w:sz w:val="28"/>
                <w:szCs w:val="28"/>
                <w:u w:val="single"/>
              </w:rPr>
              <w:t>Organized and Chaired by</w:t>
            </w:r>
          </w:p>
          <w:p w:rsidR="00A161B5" w:rsidRPr="009F3189" w:rsidRDefault="00A161B5" w:rsidP="00A161B5">
            <w:pPr>
              <w:spacing w:line="200" w:lineRule="exact"/>
              <w:rPr>
                <w:sz w:val="24"/>
                <w:szCs w:val="24"/>
              </w:rPr>
            </w:pPr>
          </w:p>
          <w:p w:rsidR="00A161B5" w:rsidRPr="003A42A0" w:rsidRDefault="00A161B5" w:rsidP="00A161B5">
            <w:pPr>
              <w:tabs>
                <w:tab w:val="left" w:pos="5240"/>
              </w:tabs>
              <w:ind w:left="1660"/>
              <w:rPr>
                <w:rFonts w:eastAsia="Times New Roman"/>
                <w:b/>
                <w:bCs/>
                <w:sz w:val="24"/>
                <w:szCs w:val="24"/>
              </w:rPr>
            </w:pPr>
            <w:r w:rsidRPr="00A161B5">
              <w:rPr>
                <w:rFonts w:eastAsia="Times New Roman"/>
                <w:b/>
                <w:bCs/>
                <w:sz w:val="24"/>
                <w:szCs w:val="24"/>
              </w:rPr>
              <w:t>Name 1</w:t>
            </w:r>
            <w:r w:rsidRPr="00A161B5">
              <w:rPr>
                <w:b/>
                <w:sz w:val="20"/>
                <w:szCs w:val="20"/>
              </w:rPr>
              <w:tab/>
            </w:r>
            <w:r w:rsidRPr="003A42A0">
              <w:rPr>
                <w:rFonts w:eastAsia="Times New Roman"/>
                <w:b/>
                <w:sz w:val="24"/>
                <w:szCs w:val="24"/>
              </w:rPr>
              <w:t>Email: xxx</w:t>
            </w:r>
          </w:p>
          <w:p w:rsidR="00A161B5" w:rsidRPr="003A42A0" w:rsidRDefault="00A161B5" w:rsidP="00A161B5">
            <w:pPr>
              <w:tabs>
                <w:tab w:val="left" w:pos="5240"/>
              </w:tabs>
              <w:ind w:left="1660"/>
              <w:rPr>
                <w:rFonts w:eastAsia="Times New Roman"/>
                <w:b/>
                <w:sz w:val="24"/>
                <w:szCs w:val="24"/>
              </w:rPr>
            </w:pPr>
            <w:r w:rsidRPr="003A42A0">
              <w:rPr>
                <w:rFonts w:eastAsia="Times New Roman"/>
                <w:b/>
                <w:bCs/>
                <w:sz w:val="24"/>
                <w:szCs w:val="24"/>
              </w:rPr>
              <w:t>Name 2</w:t>
            </w:r>
            <w:r w:rsidRPr="003A42A0">
              <w:rPr>
                <w:b/>
                <w:sz w:val="20"/>
                <w:szCs w:val="20"/>
              </w:rPr>
              <w:tab/>
            </w:r>
            <w:r w:rsidRPr="003A42A0">
              <w:rPr>
                <w:rFonts w:eastAsia="Times New Roman"/>
                <w:b/>
                <w:sz w:val="24"/>
                <w:szCs w:val="24"/>
              </w:rPr>
              <w:t>Email: Xxx</w:t>
            </w:r>
          </w:p>
          <w:p w:rsidR="00A161B5" w:rsidRPr="00A161B5" w:rsidRDefault="00A161B5" w:rsidP="00A161B5">
            <w:pPr>
              <w:tabs>
                <w:tab w:val="left" w:pos="5240"/>
              </w:tabs>
              <w:ind w:left="1660"/>
              <w:rPr>
                <w:rFonts w:eastAsia="Times New Roman"/>
                <w:color w:val="0070C0"/>
                <w:sz w:val="24"/>
                <w:szCs w:val="24"/>
              </w:rPr>
            </w:pPr>
            <w:r w:rsidRPr="003A42A0">
              <w:rPr>
                <w:rFonts w:eastAsia="Times New Roman"/>
                <w:b/>
                <w:bCs/>
                <w:sz w:val="24"/>
                <w:szCs w:val="24"/>
              </w:rPr>
              <w:t>Name 3</w:t>
            </w:r>
            <w:r w:rsidRPr="003A42A0">
              <w:rPr>
                <w:rFonts w:eastAsia="Times New Roman"/>
                <w:b/>
                <w:bCs/>
                <w:sz w:val="24"/>
                <w:szCs w:val="24"/>
              </w:rPr>
              <w:tab/>
            </w:r>
            <w:r w:rsidRPr="003A42A0">
              <w:rPr>
                <w:rFonts w:eastAsia="Times New Roman"/>
                <w:b/>
                <w:sz w:val="24"/>
                <w:szCs w:val="24"/>
              </w:rPr>
              <w:t xml:space="preserve">Email: </w:t>
            </w:r>
            <w:proofErr w:type="spellStart"/>
            <w:r w:rsidRPr="003A42A0">
              <w:rPr>
                <w:rFonts w:eastAsia="Times New Roman"/>
                <w:b/>
                <w:sz w:val="24"/>
                <w:szCs w:val="24"/>
              </w:rPr>
              <w:t>XXx</w:t>
            </w:r>
            <w:proofErr w:type="spellEnd"/>
          </w:p>
        </w:tc>
      </w:tr>
    </w:tbl>
    <w:p w:rsidR="00A161B5" w:rsidRPr="00A161B5" w:rsidRDefault="00A161B5" w:rsidP="008B368E">
      <w:pPr>
        <w:spacing w:after="0"/>
        <w:jc w:val="center"/>
        <w:rPr>
          <w:b/>
          <w:color w:val="0000FF"/>
          <w:sz w:val="2"/>
          <w:lang w:val="en-US"/>
        </w:rPr>
      </w:pPr>
    </w:p>
    <w:p w:rsidR="003A42A0" w:rsidRDefault="003A42A0" w:rsidP="003A42A0">
      <w:pPr>
        <w:spacing w:before="120" w:after="120"/>
        <w:rPr>
          <w:rFonts w:eastAsia="Times New Roman"/>
          <w:b/>
          <w:bCs/>
          <w:sz w:val="28"/>
          <w:szCs w:val="24"/>
        </w:rPr>
      </w:pPr>
      <w:r w:rsidRPr="003A42A0">
        <w:rPr>
          <w:rFonts w:eastAsia="Times New Roman"/>
          <w:b/>
          <w:bCs/>
          <w:sz w:val="28"/>
          <w:szCs w:val="24"/>
        </w:rPr>
        <w:t>Outline of the Session:</w:t>
      </w:r>
      <w:r>
        <w:rPr>
          <w:rFonts w:eastAsia="Times New Roman"/>
          <w:b/>
          <w:bCs/>
          <w:sz w:val="28"/>
          <w:szCs w:val="24"/>
        </w:rPr>
        <w:t xml:space="preserve"> </w:t>
      </w:r>
    </w:p>
    <w:p w:rsidR="003A42A0" w:rsidRPr="001360D0" w:rsidRDefault="001360D0" w:rsidP="003A42A0">
      <w:pPr>
        <w:spacing w:before="120" w:after="120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…………</w:t>
      </w:r>
    </w:p>
    <w:p w:rsidR="003A42A0" w:rsidRDefault="003A42A0" w:rsidP="003A42A0">
      <w:pPr>
        <w:spacing w:before="120" w:after="120"/>
        <w:rPr>
          <w:rFonts w:eastAsia="Times New Roman"/>
          <w:b/>
          <w:bCs/>
          <w:sz w:val="28"/>
          <w:szCs w:val="24"/>
        </w:rPr>
      </w:pPr>
    </w:p>
    <w:p w:rsidR="003A42A0" w:rsidRDefault="003A42A0" w:rsidP="003A42A0">
      <w:pPr>
        <w:spacing w:before="120" w:after="120"/>
        <w:rPr>
          <w:rFonts w:eastAsia="Times New Roman"/>
          <w:b/>
          <w:bCs/>
          <w:sz w:val="28"/>
          <w:szCs w:val="24"/>
        </w:rPr>
      </w:pPr>
    </w:p>
    <w:p w:rsidR="003A42A0" w:rsidRDefault="003A42A0" w:rsidP="003A42A0">
      <w:pPr>
        <w:spacing w:before="120" w:after="120"/>
        <w:rPr>
          <w:rFonts w:eastAsia="Times New Roman"/>
          <w:b/>
          <w:bCs/>
          <w:sz w:val="28"/>
          <w:szCs w:val="24"/>
        </w:rPr>
      </w:pPr>
    </w:p>
    <w:p w:rsidR="003E442D" w:rsidRDefault="003A42A0" w:rsidP="003A42A0">
      <w:pPr>
        <w:spacing w:before="120" w:after="120"/>
        <w:rPr>
          <w:rFonts w:eastAsia="Times New Roman"/>
          <w:b/>
          <w:bCs/>
          <w:sz w:val="28"/>
          <w:szCs w:val="24"/>
        </w:rPr>
      </w:pPr>
      <w:r>
        <w:rPr>
          <w:rFonts w:eastAsia="Times New Roman"/>
          <w:b/>
          <w:bCs/>
          <w:sz w:val="28"/>
          <w:szCs w:val="24"/>
        </w:rPr>
        <w:t>Topics of the S</w:t>
      </w:r>
      <w:r w:rsidRPr="003A42A0">
        <w:rPr>
          <w:rFonts w:eastAsia="Times New Roman"/>
          <w:b/>
          <w:bCs/>
          <w:sz w:val="28"/>
          <w:szCs w:val="24"/>
        </w:rPr>
        <w:t>ession</w:t>
      </w:r>
      <w:r>
        <w:rPr>
          <w:rFonts w:eastAsia="Times New Roman"/>
          <w:b/>
          <w:bCs/>
          <w:sz w:val="28"/>
          <w:szCs w:val="24"/>
        </w:rPr>
        <w:t>:</w:t>
      </w:r>
    </w:p>
    <w:p w:rsidR="001360D0" w:rsidRPr="001360D0" w:rsidRDefault="001360D0" w:rsidP="001360D0">
      <w:pPr>
        <w:pStyle w:val="ListParagraph"/>
        <w:numPr>
          <w:ilvl w:val="0"/>
          <w:numId w:val="11"/>
        </w:numPr>
        <w:spacing w:before="120" w:after="120"/>
        <w:ind w:left="284"/>
        <w:rPr>
          <w:b/>
          <w:sz w:val="24"/>
          <w:lang w:val="en-US"/>
        </w:rPr>
      </w:pPr>
      <w:r>
        <w:rPr>
          <w:b/>
          <w:sz w:val="24"/>
          <w:lang w:val="en-US"/>
        </w:rPr>
        <w:t>……………….</w:t>
      </w:r>
    </w:p>
    <w:p w:rsidR="001360D0" w:rsidRPr="001360D0" w:rsidRDefault="001360D0" w:rsidP="001360D0">
      <w:pPr>
        <w:pStyle w:val="ListParagraph"/>
        <w:numPr>
          <w:ilvl w:val="0"/>
          <w:numId w:val="11"/>
        </w:numPr>
        <w:spacing w:before="120" w:after="120"/>
        <w:ind w:left="284"/>
        <w:rPr>
          <w:b/>
          <w:sz w:val="24"/>
          <w:lang w:val="en-US"/>
        </w:rPr>
      </w:pPr>
      <w:r>
        <w:rPr>
          <w:b/>
          <w:sz w:val="24"/>
          <w:lang w:val="en-US"/>
        </w:rPr>
        <w:t>………………</w:t>
      </w:r>
    </w:p>
    <w:p w:rsidR="001360D0" w:rsidRDefault="001360D0" w:rsidP="001360D0">
      <w:pPr>
        <w:pStyle w:val="ListParagraph"/>
        <w:numPr>
          <w:ilvl w:val="0"/>
          <w:numId w:val="11"/>
        </w:numPr>
        <w:spacing w:before="120" w:after="120"/>
        <w:ind w:left="284"/>
        <w:rPr>
          <w:b/>
          <w:sz w:val="24"/>
          <w:lang w:val="en-US"/>
        </w:rPr>
      </w:pPr>
      <w:r>
        <w:rPr>
          <w:b/>
          <w:sz w:val="24"/>
          <w:lang w:val="en-US"/>
        </w:rPr>
        <w:t>………………</w:t>
      </w:r>
    </w:p>
    <w:p w:rsidR="001360D0" w:rsidRPr="001360D0" w:rsidRDefault="001360D0" w:rsidP="001360D0">
      <w:pPr>
        <w:pStyle w:val="ListParagraph"/>
        <w:numPr>
          <w:ilvl w:val="0"/>
          <w:numId w:val="11"/>
        </w:numPr>
        <w:spacing w:before="120" w:after="120"/>
        <w:ind w:left="284"/>
        <w:rPr>
          <w:b/>
          <w:sz w:val="24"/>
          <w:lang w:val="en-US"/>
        </w:rPr>
      </w:pPr>
      <w:r>
        <w:rPr>
          <w:b/>
          <w:sz w:val="24"/>
          <w:lang w:val="en-US"/>
        </w:rPr>
        <w:t>……………..</w:t>
      </w:r>
    </w:p>
    <w:p w:rsidR="001360D0" w:rsidRDefault="001360D0" w:rsidP="009B274C">
      <w:pPr>
        <w:ind w:left="-284"/>
        <w:jc w:val="both"/>
        <w:rPr>
          <w:color w:val="C00000"/>
          <w:sz w:val="20"/>
          <w:szCs w:val="16"/>
          <w:lang w:val="en-US"/>
        </w:rPr>
      </w:pPr>
    </w:p>
    <w:p w:rsidR="001360D0" w:rsidRPr="001360D0" w:rsidRDefault="001360D0" w:rsidP="001360D0">
      <w:pPr>
        <w:rPr>
          <w:sz w:val="20"/>
          <w:szCs w:val="16"/>
          <w:lang w:val="en-US"/>
        </w:rPr>
      </w:pPr>
    </w:p>
    <w:p w:rsidR="001360D0" w:rsidRDefault="001360D0" w:rsidP="001360D0">
      <w:pPr>
        <w:rPr>
          <w:sz w:val="20"/>
          <w:szCs w:val="16"/>
          <w:lang w:val="en-US"/>
        </w:rPr>
      </w:pPr>
    </w:p>
    <w:p w:rsidR="009B274C" w:rsidRPr="001360D0" w:rsidRDefault="001360D0" w:rsidP="001360D0">
      <w:pPr>
        <w:tabs>
          <w:tab w:val="left" w:pos="5025"/>
        </w:tabs>
        <w:rPr>
          <w:sz w:val="20"/>
          <w:szCs w:val="16"/>
          <w:lang w:val="en-US"/>
        </w:rPr>
      </w:pPr>
      <w:r>
        <w:rPr>
          <w:sz w:val="20"/>
          <w:szCs w:val="16"/>
          <w:lang w:val="en-US"/>
        </w:rPr>
        <w:tab/>
      </w:r>
    </w:p>
    <w:sectPr w:rsidR="009B274C" w:rsidRPr="001360D0" w:rsidSect="001360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694" w:right="289" w:bottom="3828" w:left="289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734" w:rsidRDefault="00741734" w:rsidP="00303268">
      <w:pPr>
        <w:spacing w:after="0" w:line="240" w:lineRule="auto"/>
      </w:pPr>
      <w:r>
        <w:separator/>
      </w:r>
    </w:p>
  </w:endnote>
  <w:endnote w:type="continuationSeparator" w:id="0">
    <w:p w:rsidR="00741734" w:rsidRDefault="00741734" w:rsidP="0030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terata">
    <w:altName w:val="Literat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1F0" w:rsidRDefault="00E46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12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2"/>
      <w:gridCol w:w="5245"/>
      <w:gridCol w:w="2345"/>
      <w:gridCol w:w="6"/>
    </w:tblGrid>
    <w:tr w:rsidR="001360D0" w:rsidTr="001360D0">
      <w:trPr>
        <w:gridAfter w:val="1"/>
        <w:wAfter w:w="6" w:type="dxa"/>
      </w:trPr>
      <w:tc>
        <w:tcPr>
          <w:tcW w:w="4532" w:type="dxa"/>
        </w:tcPr>
        <w:p w:rsidR="001360D0" w:rsidRDefault="001360D0" w:rsidP="001360D0">
          <w:pPr>
            <w:pStyle w:val="ListParagraph"/>
            <w:tabs>
              <w:tab w:val="left" w:pos="6255"/>
            </w:tabs>
            <w:ind w:left="23"/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</w:pPr>
          <w:r w:rsidRPr="00AF510A">
            <w:rPr>
              <w:rFonts w:ascii="Arial" w:hAnsi="Arial" w:cs="Arial"/>
              <w:b/>
              <w:sz w:val="24"/>
              <w:lang w:val="en-US"/>
            </w:rPr>
            <w:t>Important Dates</w:t>
          </w:r>
        </w:p>
        <w:p w:rsidR="001360D0" w:rsidRPr="00AF510A" w:rsidRDefault="001360D0" w:rsidP="001360D0">
          <w:pPr>
            <w:pStyle w:val="ListParagraph"/>
            <w:numPr>
              <w:ilvl w:val="0"/>
              <w:numId w:val="8"/>
            </w:numPr>
            <w:tabs>
              <w:tab w:val="left" w:pos="6255"/>
            </w:tabs>
            <w:ind w:left="313" w:hanging="284"/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</w:pPr>
          <w:r w:rsidRPr="00AF510A"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  <w:t xml:space="preserve">Opening of Paper Submission: </w:t>
          </w:r>
          <w:r w:rsidRPr="0095307A"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 xml:space="preserve">01 </w:t>
          </w:r>
          <w:r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February 2025</w:t>
          </w:r>
        </w:p>
        <w:p w:rsidR="001360D0" w:rsidRPr="00AF510A" w:rsidRDefault="001360D0" w:rsidP="001360D0">
          <w:pPr>
            <w:pStyle w:val="ListParagraph"/>
            <w:numPr>
              <w:ilvl w:val="0"/>
              <w:numId w:val="8"/>
            </w:numPr>
            <w:tabs>
              <w:tab w:val="left" w:pos="6255"/>
            </w:tabs>
            <w:ind w:left="313" w:hanging="284"/>
            <w:rPr>
              <w:sz w:val="24"/>
              <w:lang w:val="en-US"/>
            </w:rPr>
          </w:pPr>
          <w:r w:rsidRPr="00AF510A"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  <w:t xml:space="preserve">Last Date of Submission: </w:t>
          </w:r>
          <w:r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31 March 2025</w:t>
          </w:r>
        </w:p>
        <w:p w:rsidR="001360D0" w:rsidRPr="00AF510A" w:rsidRDefault="001360D0" w:rsidP="001360D0">
          <w:pPr>
            <w:pStyle w:val="ListParagraph"/>
            <w:numPr>
              <w:ilvl w:val="0"/>
              <w:numId w:val="8"/>
            </w:numPr>
            <w:tabs>
              <w:tab w:val="left" w:pos="6255"/>
            </w:tabs>
            <w:ind w:left="313" w:hanging="284"/>
            <w:rPr>
              <w:sz w:val="24"/>
              <w:lang w:val="en-US"/>
            </w:rPr>
          </w:pPr>
          <w:r w:rsidRPr="00AF510A"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  <w:t xml:space="preserve">Notification of Acceptance: </w:t>
          </w:r>
          <w:r w:rsidRPr="0095307A"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3</w:t>
          </w:r>
          <w:r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0 April</w:t>
          </w:r>
          <w:r w:rsidRPr="0095307A"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 xml:space="preserve"> 202</w:t>
          </w:r>
          <w:r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5</w:t>
          </w:r>
        </w:p>
        <w:p w:rsidR="001360D0" w:rsidRPr="00AF510A" w:rsidRDefault="001360D0" w:rsidP="001360D0">
          <w:pPr>
            <w:pStyle w:val="ListParagraph"/>
            <w:numPr>
              <w:ilvl w:val="0"/>
              <w:numId w:val="8"/>
            </w:numPr>
            <w:tabs>
              <w:tab w:val="left" w:pos="6255"/>
            </w:tabs>
            <w:ind w:left="313" w:hanging="284"/>
            <w:rPr>
              <w:sz w:val="24"/>
              <w:lang w:val="en-US"/>
            </w:rPr>
          </w:pPr>
          <w:r w:rsidRPr="00AF510A"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  <w:t xml:space="preserve">Camera Ready Submission: </w:t>
          </w:r>
          <w:r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15 May 2025</w:t>
          </w:r>
        </w:p>
        <w:p w:rsidR="001360D0" w:rsidRPr="00AF510A" w:rsidRDefault="001360D0" w:rsidP="001360D0">
          <w:pPr>
            <w:pStyle w:val="ListParagraph"/>
            <w:numPr>
              <w:ilvl w:val="0"/>
              <w:numId w:val="8"/>
            </w:numPr>
            <w:tabs>
              <w:tab w:val="left" w:pos="6255"/>
            </w:tabs>
            <w:ind w:left="313" w:hanging="284"/>
            <w:rPr>
              <w:sz w:val="24"/>
              <w:lang w:val="en-US"/>
            </w:rPr>
          </w:pPr>
          <w:r w:rsidRPr="00AF510A"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  <w:t xml:space="preserve">Early Bird Registration: </w:t>
          </w:r>
          <w:r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20 Ma</w:t>
          </w:r>
          <w:r w:rsidRPr="0095307A"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y</w:t>
          </w:r>
          <w:r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 xml:space="preserve"> 2025</w:t>
          </w:r>
        </w:p>
        <w:p w:rsidR="00E461F0" w:rsidRPr="00E461F0" w:rsidRDefault="001360D0" w:rsidP="00E461F0">
          <w:pPr>
            <w:pStyle w:val="ListParagraph"/>
            <w:numPr>
              <w:ilvl w:val="0"/>
              <w:numId w:val="8"/>
            </w:numPr>
            <w:tabs>
              <w:tab w:val="left" w:pos="6255"/>
            </w:tabs>
            <w:ind w:left="313" w:hanging="284"/>
            <w:rPr>
              <w:sz w:val="24"/>
              <w:lang w:val="en-US"/>
            </w:rPr>
          </w:pPr>
          <w:r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  <w:t xml:space="preserve">Final </w:t>
          </w:r>
          <w:r w:rsidRPr="00AF510A"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  <w:t xml:space="preserve">Registration: </w:t>
          </w:r>
          <w:r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31 May 2025</w:t>
          </w:r>
        </w:p>
        <w:p w:rsidR="001360D0" w:rsidRPr="00E461F0" w:rsidRDefault="001360D0" w:rsidP="00E461F0">
          <w:pPr>
            <w:pStyle w:val="ListParagraph"/>
            <w:numPr>
              <w:ilvl w:val="0"/>
              <w:numId w:val="8"/>
            </w:numPr>
            <w:tabs>
              <w:tab w:val="left" w:pos="6255"/>
            </w:tabs>
            <w:ind w:left="313" w:hanging="284"/>
            <w:rPr>
              <w:sz w:val="24"/>
              <w:lang w:val="en-US"/>
            </w:rPr>
          </w:pPr>
          <w:r w:rsidRPr="00E461F0">
            <w:rPr>
              <w:rFonts w:ascii="Arial" w:hAnsi="Arial" w:cs="Arial"/>
              <w:bCs/>
              <w:color w:val="52565B"/>
              <w:sz w:val="18"/>
              <w:szCs w:val="16"/>
              <w:shd w:val="clear" w:color="auto" w:fill="FFFFFF"/>
            </w:rPr>
            <w:t xml:space="preserve">Date of Conference: </w:t>
          </w:r>
          <w:r w:rsidRPr="00E461F0">
            <w:rPr>
              <w:rFonts w:ascii="Arial" w:hAnsi="Arial" w:cs="Arial"/>
              <w:b/>
              <w:bCs/>
              <w:i/>
              <w:color w:val="C00000"/>
              <w:sz w:val="18"/>
              <w:szCs w:val="16"/>
              <w:shd w:val="clear" w:color="auto" w:fill="FFFFFF"/>
            </w:rPr>
            <w:t>11-12 July 2025</w:t>
          </w:r>
        </w:p>
      </w:tc>
      <w:tc>
        <w:tcPr>
          <w:tcW w:w="5245" w:type="dxa"/>
        </w:tcPr>
        <w:tbl>
          <w:tblPr>
            <w:tblStyle w:val="TableGrid"/>
            <w:tblpPr w:leftFromText="180" w:rightFromText="180" w:vertAnchor="text" w:horzAnchor="page" w:tblpX="4714" w:tblpY="-54"/>
            <w:tblOverlap w:val="never"/>
            <w:tblW w:w="4957" w:type="dxa"/>
            <w:shd w:val="clear" w:color="auto" w:fill="69D8FF"/>
            <w:tblLook w:val="04A0" w:firstRow="1" w:lastRow="0" w:firstColumn="1" w:lastColumn="0" w:noHBand="0" w:noVBand="1"/>
          </w:tblPr>
          <w:tblGrid>
            <w:gridCol w:w="3665"/>
            <w:gridCol w:w="1292"/>
          </w:tblGrid>
          <w:tr w:rsidR="001360D0" w:rsidRPr="00AF510A" w:rsidTr="001B4B69">
            <w:trPr>
              <w:trHeight w:val="335"/>
            </w:trPr>
            <w:tc>
              <w:tcPr>
                <w:tcW w:w="4957" w:type="dxa"/>
                <w:gridSpan w:val="2"/>
                <w:shd w:val="clear" w:color="auto" w:fill="69D8FF"/>
                <w:vAlign w:val="center"/>
              </w:tcPr>
              <w:p w:rsidR="001360D0" w:rsidRPr="005004BE" w:rsidRDefault="001360D0" w:rsidP="001360D0">
                <w:pPr>
                  <w:tabs>
                    <w:tab w:val="left" w:pos="6255"/>
                  </w:tabs>
                  <w:jc w:val="center"/>
                  <w:rPr>
                    <w:rFonts w:ascii="Arial" w:hAnsi="Arial" w:cs="Arial"/>
                    <w:b/>
                    <w:sz w:val="20"/>
                    <w:szCs w:val="20"/>
                    <w:lang w:val="en-US"/>
                  </w:rPr>
                </w:pPr>
                <w:r w:rsidRPr="00AF510A">
                  <w:rPr>
                    <w:rFonts w:ascii="Arial" w:hAnsi="Arial" w:cs="Arial"/>
                    <w:b/>
                    <w:szCs w:val="20"/>
                    <w:lang w:val="en-US"/>
                  </w:rPr>
                  <w:t>Registration Fee</w:t>
                </w:r>
              </w:p>
            </w:tc>
          </w:tr>
          <w:tr w:rsidR="001360D0" w:rsidRPr="00AF510A" w:rsidTr="001B4B69">
            <w:trPr>
              <w:trHeight w:val="255"/>
            </w:trPr>
            <w:tc>
              <w:tcPr>
                <w:tcW w:w="0" w:type="auto"/>
                <w:shd w:val="clear" w:color="auto" w:fill="69D8FF"/>
                <w:vAlign w:val="center"/>
              </w:tcPr>
              <w:p w:rsidR="001360D0" w:rsidRPr="00AF510A" w:rsidRDefault="001360D0" w:rsidP="001360D0">
                <w:pPr>
                  <w:tabs>
                    <w:tab w:val="left" w:pos="6255"/>
                  </w:tabs>
                  <w:rPr>
                    <w:rFonts w:ascii="Arial" w:hAnsi="Arial" w:cs="Arial"/>
                    <w:sz w:val="18"/>
                    <w:szCs w:val="20"/>
                    <w:lang w:val="en-US"/>
                  </w:rPr>
                </w:pPr>
                <w:r w:rsidRPr="00AF510A">
                  <w:rPr>
                    <w:rFonts w:ascii="Arial" w:hAnsi="Arial" w:cs="Arial"/>
                    <w:sz w:val="18"/>
                    <w:szCs w:val="20"/>
                    <w:lang w:val="en-US"/>
                  </w:rPr>
                  <w:t>Foreign Authors</w:t>
                </w:r>
                <w:r>
                  <w:rPr>
                    <w:rFonts w:ascii="Arial" w:hAnsi="Arial" w:cs="Arial"/>
                    <w:sz w:val="18"/>
                    <w:szCs w:val="20"/>
                    <w:lang w:val="en-US"/>
                  </w:rPr>
                  <w:t xml:space="preserve"> (Outside India)</w:t>
                </w:r>
              </w:p>
            </w:tc>
            <w:tc>
              <w:tcPr>
                <w:tcW w:w="1289" w:type="dxa"/>
                <w:shd w:val="clear" w:color="auto" w:fill="69D8FF"/>
                <w:vAlign w:val="center"/>
              </w:tcPr>
              <w:p w:rsidR="001360D0" w:rsidRPr="00931E0F" w:rsidRDefault="001360D0" w:rsidP="001360D0">
                <w:pPr>
                  <w:jc w:val="center"/>
                  <w:rPr>
                    <w:rFonts w:ascii="Arial" w:hAnsi="Arial" w:cs="Arial"/>
                    <w:sz w:val="18"/>
                    <w:szCs w:val="20"/>
                  </w:rPr>
                </w:pPr>
                <w:r w:rsidRPr="00931E0F">
                  <w:rPr>
                    <w:rFonts w:ascii="Arial" w:hAnsi="Arial" w:cs="Arial"/>
                    <w:sz w:val="18"/>
                    <w:szCs w:val="20"/>
                  </w:rPr>
                  <w:t>$150 USD</w:t>
                </w:r>
              </w:p>
            </w:tc>
          </w:tr>
          <w:tr w:rsidR="001360D0" w:rsidRPr="00AF510A" w:rsidTr="001B4B69">
            <w:trPr>
              <w:trHeight w:val="255"/>
            </w:trPr>
            <w:tc>
              <w:tcPr>
                <w:tcW w:w="0" w:type="auto"/>
                <w:shd w:val="clear" w:color="auto" w:fill="69D8FF"/>
                <w:vAlign w:val="center"/>
              </w:tcPr>
              <w:p w:rsidR="001360D0" w:rsidRPr="00AF510A" w:rsidRDefault="001360D0" w:rsidP="001360D0">
                <w:pPr>
                  <w:tabs>
                    <w:tab w:val="left" w:pos="6255"/>
                  </w:tabs>
                  <w:rPr>
                    <w:rFonts w:ascii="Arial" w:hAnsi="Arial" w:cs="Arial"/>
                    <w:sz w:val="18"/>
                    <w:szCs w:val="20"/>
                    <w:lang w:val="en-US"/>
                  </w:rPr>
                </w:pPr>
                <w:r w:rsidRPr="00AF510A">
                  <w:rPr>
                    <w:rFonts w:ascii="Arial" w:hAnsi="Arial" w:cs="Arial"/>
                    <w:sz w:val="18"/>
                    <w:szCs w:val="20"/>
                    <w:lang w:val="en-US"/>
                  </w:rPr>
                  <w:t>Industry Professionals</w:t>
                </w:r>
              </w:p>
            </w:tc>
            <w:tc>
              <w:tcPr>
                <w:tcW w:w="1289" w:type="dxa"/>
                <w:shd w:val="clear" w:color="auto" w:fill="69D8FF"/>
                <w:vAlign w:val="center"/>
              </w:tcPr>
              <w:p w:rsidR="001360D0" w:rsidRPr="00931E0F" w:rsidRDefault="001360D0" w:rsidP="001360D0">
                <w:pPr>
                  <w:jc w:val="center"/>
                  <w:rPr>
                    <w:rFonts w:ascii="Arial" w:hAnsi="Arial" w:cs="Arial"/>
                    <w:sz w:val="18"/>
                    <w:szCs w:val="20"/>
                  </w:rPr>
                </w:pPr>
                <w:r w:rsidRPr="00931E0F">
                  <w:rPr>
                    <w:rFonts w:ascii="Arial" w:hAnsi="Arial" w:cs="Arial"/>
                    <w:sz w:val="18"/>
                    <w:szCs w:val="20"/>
                  </w:rPr>
                  <w:t>₹ 6000</w:t>
                </w:r>
              </w:p>
            </w:tc>
          </w:tr>
          <w:tr w:rsidR="001360D0" w:rsidRPr="00AF510A" w:rsidTr="001B4B69">
            <w:trPr>
              <w:trHeight w:val="275"/>
            </w:trPr>
            <w:tc>
              <w:tcPr>
                <w:tcW w:w="0" w:type="auto"/>
                <w:shd w:val="clear" w:color="auto" w:fill="69D8FF"/>
                <w:vAlign w:val="center"/>
              </w:tcPr>
              <w:p w:rsidR="001360D0" w:rsidRPr="00AF510A" w:rsidRDefault="001360D0" w:rsidP="001360D0">
                <w:pPr>
                  <w:tabs>
                    <w:tab w:val="left" w:pos="6255"/>
                  </w:tabs>
                  <w:rPr>
                    <w:rFonts w:ascii="Arial" w:hAnsi="Arial" w:cs="Arial"/>
                    <w:sz w:val="18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sz w:val="18"/>
                    <w:szCs w:val="20"/>
                    <w:lang w:val="en-US"/>
                  </w:rPr>
                  <w:t>Academicians(Faculty/</w:t>
                </w:r>
                <w:r w:rsidRPr="00295F1F">
                  <w:rPr>
                    <w:rFonts w:ascii="Arial" w:hAnsi="Arial" w:cs="Arial"/>
                    <w:sz w:val="18"/>
                    <w:szCs w:val="20"/>
                    <w:lang w:val="en-US"/>
                  </w:rPr>
                  <w:t xml:space="preserve"> Research </w:t>
                </w:r>
                <w:r>
                  <w:rPr>
                    <w:rFonts w:ascii="Arial" w:hAnsi="Arial" w:cs="Arial"/>
                    <w:sz w:val="18"/>
                    <w:szCs w:val="20"/>
                    <w:lang w:val="en-US"/>
                  </w:rPr>
                  <w:t>S</w:t>
                </w:r>
                <w:r w:rsidRPr="00295F1F">
                  <w:rPr>
                    <w:rFonts w:ascii="Arial" w:hAnsi="Arial" w:cs="Arial"/>
                    <w:sz w:val="18"/>
                    <w:szCs w:val="20"/>
                    <w:lang w:val="en-US"/>
                  </w:rPr>
                  <w:t>cholars)</w:t>
                </w:r>
              </w:p>
            </w:tc>
            <w:tc>
              <w:tcPr>
                <w:tcW w:w="1289" w:type="dxa"/>
                <w:shd w:val="clear" w:color="auto" w:fill="69D8FF"/>
                <w:vAlign w:val="center"/>
              </w:tcPr>
              <w:p w:rsidR="001360D0" w:rsidRPr="00931E0F" w:rsidRDefault="001360D0" w:rsidP="001360D0">
                <w:pPr>
                  <w:jc w:val="center"/>
                  <w:rPr>
                    <w:rFonts w:ascii="Arial" w:hAnsi="Arial" w:cs="Arial"/>
                    <w:sz w:val="18"/>
                    <w:szCs w:val="20"/>
                  </w:rPr>
                </w:pPr>
                <w:r w:rsidRPr="00931E0F">
                  <w:rPr>
                    <w:rFonts w:ascii="Arial" w:hAnsi="Arial" w:cs="Arial"/>
                    <w:sz w:val="18"/>
                    <w:szCs w:val="20"/>
                  </w:rPr>
                  <w:t>₹ 5000</w:t>
                </w:r>
              </w:p>
            </w:tc>
          </w:tr>
          <w:tr w:rsidR="001360D0" w:rsidRPr="00AF510A" w:rsidTr="001B4B69">
            <w:trPr>
              <w:trHeight w:val="255"/>
            </w:trPr>
            <w:tc>
              <w:tcPr>
                <w:tcW w:w="0" w:type="auto"/>
                <w:shd w:val="clear" w:color="auto" w:fill="69D8FF"/>
                <w:vAlign w:val="center"/>
              </w:tcPr>
              <w:p w:rsidR="001360D0" w:rsidRPr="00AF510A" w:rsidRDefault="001360D0" w:rsidP="001360D0">
                <w:pPr>
                  <w:tabs>
                    <w:tab w:val="left" w:pos="6255"/>
                  </w:tabs>
                  <w:rPr>
                    <w:rFonts w:ascii="Arial" w:hAnsi="Arial" w:cs="Arial"/>
                    <w:sz w:val="18"/>
                    <w:szCs w:val="20"/>
                    <w:lang w:val="en-US"/>
                  </w:rPr>
                </w:pPr>
                <w:r>
                  <w:rPr>
                    <w:rFonts w:ascii="Arial" w:hAnsi="Arial" w:cs="Arial"/>
                    <w:sz w:val="18"/>
                    <w:szCs w:val="20"/>
                    <w:lang w:val="en-US"/>
                  </w:rPr>
                  <w:t>Students (UG and PG only)</w:t>
                </w:r>
              </w:p>
            </w:tc>
            <w:tc>
              <w:tcPr>
                <w:tcW w:w="1289" w:type="dxa"/>
                <w:shd w:val="clear" w:color="auto" w:fill="69D8FF"/>
                <w:vAlign w:val="center"/>
              </w:tcPr>
              <w:p w:rsidR="001360D0" w:rsidRPr="00931E0F" w:rsidRDefault="001360D0" w:rsidP="001360D0">
                <w:pPr>
                  <w:jc w:val="center"/>
                  <w:rPr>
                    <w:rFonts w:ascii="Arial" w:hAnsi="Arial" w:cs="Arial"/>
                    <w:sz w:val="18"/>
                    <w:szCs w:val="20"/>
                  </w:rPr>
                </w:pPr>
                <w:r w:rsidRPr="00931E0F">
                  <w:rPr>
                    <w:rFonts w:ascii="Arial" w:hAnsi="Arial" w:cs="Arial"/>
                    <w:sz w:val="18"/>
                    <w:szCs w:val="20"/>
                  </w:rPr>
                  <w:t>₹ 4000</w:t>
                </w:r>
              </w:p>
            </w:tc>
          </w:tr>
          <w:tr w:rsidR="001360D0" w:rsidRPr="00AF510A" w:rsidTr="001B4B69">
            <w:trPr>
              <w:trHeight w:val="275"/>
            </w:trPr>
            <w:tc>
              <w:tcPr>
                <w:tcW w:w="0" w:type="auto"/>
                <w:shd w:val="clear" w:color="auto" w:fill="69D8FF"/>
                <w:vAlign w:val="center"/>
              </w:tcPr>
              <w:p w:rsidR="001360D0" w:rsidRPr="00AF510A" w:rsidRDefault="001360D0" w:rsidP="001360D0">
                <w:pPr>
                  <w:tabs>
                    <w:tab w:val="left" w:pos="6255"/>
                  </w:tabs>
                  <w:rPr>
                    <w:rFonts w:ascii="Arial" w:hAnsi="Arial" w:cs="Arial"/>
                    <w:sz w:val="18"/>
                    <w:szCs w:val="20"/>
                    <w:lang w:val="en-US"/>
                  </w:rPr>
                </w:pPr>
                <w:r w:rsidRPr="00AF510A">
                  <w:rPr>
                    <w:rFonts w:ascii="Arial" w:hAnsi="Arial" w:cs="Arial"/>
                    <w:sz w:val="18"/>
                    <w:szCs w:val="20"/>
                    <w:lang w:val="en-US"/>
                  </w:rPr>
                  <w:t>Co-Authors / Participants</w:t>
                </w:r>
              </w:p>
            </w:tc>
            <w:tc>
              <w:tcPr>
                <w:tcW w:w="1289" w:type="dxa"/>
                <w:shd w:val="clear" w:color="auto" w:fill="69D8FF"/>
                <w:vAlign w:val="center"/>
              </w:tcPr>
              <w:p w:rsidR="001360D0" w:rsidRPr="00931E0F" w:rsidRDefault="001360D0" w:rsidP="001360D0">
                <w:pPr>
                  <w:jc w:val="center"/>
                  <w:rPr>
                    <w:rFonts w:ascii="Arial" w:hAnsi="Arial" w:cs="Arial"/>
                    <w:sz w:val="18"/>
                    <w:szCs w:val="20"/>
                  </w:rPr>
                </w:pPr>
                <w:r w:rsidRPr="00931E0F">
                  <w:rPr>
                    <w:rFonts w:ascii="Arial" w:hAnsi="Arial" w:cs="Arial"/>
                    <w:sz w:val="18"/>
                    <w:szCs w:val="20"/>
                  </w:rPr>
                  <w:t>₹ 3000</w:t>
                </w:r>
              </w:p>
            </w:tc>
          </w:tr>
        </w:tbl>
        <w:p w:rsidR="001360D0" w:rsidRDefault="001360D0" w:rsidP="001360D0">
          <w:pPr>
            <w:tabs>
              <w:tab w:val="left" w:pos="5240"/>
            </w:tabs>
            <w:rPr>
              <w:sz w:val="20"/>
              <w:szCs w:val="20"/>
            </w:rPr>
          </w:pPr>
        </w:p>
      </w:tc>
      <w:tc>
        <w:tcPr>
          <w:tcW w:w="2345" w:type="dxa"/>
        </w:tcPr>
        <w:p w:rsidR="001360D0" w:rsidRDefault="001360D0" w:rsidP="001360D0">
          <w:pPr>
            <w:tabs>
              <w:tab w:val="left" w:pos="5240"/>
            </w:tabs>
            <w:rPr>
              <w:sz w:val="20"/>
              <w:szCs w:val="20"/>
            </w:rPr>
          </w:pPr>
          <w:r>
            <w:rPr>
              <w:noProof/>
              <w:lang w:eastAsia="en-IN"/>
            </w:rPr>
            <w:drawing>
              <wp:anchor distT="0" distB="0" distL="114300" distR="114300" simplePos="0" relativeHeight="251660288" behindDoc="0" locked="0" layoutInCell="1" allowOverlap="1" wp14:anchorId="1524EAE3" wp14:editId="4453D55D">
                <wp:simplePos x="0" y="0"/>
                <wp:positionH relativeFrom="column">
                  <wp:posOffset>94615</wp:posOffset>
                </wp:positionH>
                <wp:positionV relativeFrom="paragraph">
                  <wp:posOffset>4445</wp:posOffset>
                </wp:positionV>
                <wp:extent cx="1062288" cy="1380565"/>
                <wp:effectExtent l="0" t="0" r="5080" b="0"/>
                <wp:wrapNone/>
                <wp:docPr id="97" name="Picture 97" descr="https://media.springernature.com/w92/springer-static/cover/series/78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media.springernature.com/w92/springer-static/cover/series/781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88" cy="138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360D0" w:rsidTr="001360D0">
      <w:trPr>
        <w:gridAfter w:val="1"/>
        <w:wAfter w:w="6" w:type="dxa"/>
        <w:trHeight w:val="1298"/>
      </w:trPr>
      <w:tc>
        <w:tcPr>
          <w:tcW w:w="9777" w:type="dxa"/>
          <w:gridSpan w:val="2"/>
        </w:tcPr>
        <w:p w:rsidR="001360D0" w:rsidRPr="009B274C" w:rsidRDefault="001360D0" w:rsidP="001360D0">
          <w:pPr>
            <w:jc w:val="center"/>
            <w:rPr>
              <w:color w:val="C00000"/>
              <w:sz w:val="24"/>
              <w:szCs w:val="16"/>
              <w:lang w:val="en-US"/>
            </w:rPr>
          </w:pPr>
          <w:r w:rsidRPr="009B274C">
            <w:rPr>
              <w:b/>
              <w:color w:val="C00000"/>
              <w:sz w:val="24"/>
              <w:szCs w:val="16"/>
              <w:lang w:val="en-US"/>
            </w:rPr>
            <w:t>Contact us</w:t>
          </w:r>
          <w:r w:rsidRPr="009B274C">
            <w:rPr>
              <w:color w:val="C00000"/>
              <w:sz w:val="24"/>
              <w:szCs w:val="16"/>
              <w:lang w:val="en-US"/>
            </w:rPr>
            <w:t xml:space="preserve">: </w:t>
          </w:r>
          <w:hyperlink r:id="rId2" w:history="1">
            <w:r w:rsidRPr="009B274C">
              <w:rPr>
                <w:rStyle w:val="Hyperlink"/>
                <w:b/>
                <w:sz w:val="24"/>
                <w:szCs w:val="16"/>
                <w:lang w:val="en-US"/>
              </w:rPr>
              <w:t>icsper2025@gmail.com</w:t>
            </w:r>
          </w:hyperlink>
        </w:p>
        <w:p w:rsidR="001360D0" w:rsidRPr="009B274C" w:rsidRDefault="001360D0" w:rsidP="001360D0">
          <w:pPr>
            <w:jc w:val="center"/>
            <w:rPr>
              <w:color w:val="0000FF"/>
              <w:sz w:val="18"/>
              <w:szCs w:val="16"/>
              <w:lang w:val="en-US"/>
            </w:rPr>
          </w:pPr>
          <w:r w:rsidRPr="009B274C">
            <w:rPr>
              <w:b/>
              <w:color w:val="00B050"/>
              <w:sz w:val="24"/>
              <w:szCs w:val="16"/>
              <w:lang w:val="en-US"/>
            </w:rPr>
            <w:t>Paper Submission Link:</w:t>
          </w:r>
          <w:r w:rsidRPr="009B274C">
            <w:rPr>
              <w:color w:val="00B050"/>
              <w:sz w:val="24"/>
              <w:szCs w:val="16"/>
              <w:lang w:val="en-US"/>
            </w:rPr>
            <w:t xml:space="preserve"> </w:t>
          </w:r>
          <w:hyperlink r:id="rId3" w:history="1">
            <w:r w:rsidRPr="009B274C">
              <w:rPr>
                <w:rStyle w:val="Hyperlink"/>
                <w:b/>
                <w:sz w:val="24"/>
              </w:rPr>
              <w:t>https://cmt3.research.microsoft.com/ICSPER2025</w:t>
            </w:r>
          </w:hyperlink>
        </w:p>
        <w:p w:rsidR="001360D0" w:rsidRPr="009B274C" w:rsidRDefault="001360D0" w:rsidP="001360D0">
          <w:pPr>
            <w:jc w:val="both"/>
            <w:rPr>
              <w:b/>
              <w:color w:val="00B050"/>
              <w:sz w:val="20"/>
              <w:szCs w:val="16"/>
              <w:lang w:val="en-US"/>
            </w:rPr>
          </w:pPr>
          <w:r w:rsidRPr="009B274C">
            <w:rPr>
              <w:b/>
              <w:color w:val="00B050"/>
              <w:sz w:val="20"/>
              <w:szCs w:val="16"/>
              <w:lang w:val="en-US"/>
            </w:rPr>
            <w:t>Acknowledgment: The Microsoft CMT service was used for managing the peer-reviewing process for this conference. This service was provided for free by Microsoft and they bore all expenses, including costs for Azure cloud services as well as for so</w:t>
          </w:r>
          <w:r>
            <w:rPr>
              <w:b/>
              <w:color w:val="00B050"/>
              <w:sz w:val="20"/>
              <w:szCs w:val="16"/>
              <w:lang w:val="en-US"/>
            </w:rPr>
            <w:t>ftware development and support.</w:t>
          </w:r>
        </w:p>
      </w:tc>
      <w:tc>
        <w:tcPr>
          <w:tcW w:w="2345" w:type="dxa"/>
        </w:tcPr>
        <w:p w:rsidR="001360D0" w:rsidRDefault="001360D0" w:rsidP="001360D0">
          <w:pPr>
            <w:tabs>
              <w:tab w:val="left" w:pos="5240"/>
            </w:tabs>
            <w:rPr>
              <w:noProof/>
              <w:lang w:eastAsia="en-IN"/>
            </w:rPr>
          </w:pPr>
          <w:r w:rsidRPr="00303268">
            <w:rPr>
              <w:noProof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5F2D34E3" wp14:editId="6452DC14">
                <wp:simplePos x="0" y="0"/>
                <wp:positionH relativeFrom="column">
                  <wp:posOffset>-44450</wp:posOffset>
                </wp:positionH>
                <wp:positionV relativeFrom="paragraph">
                  <wp:posOffset>285750</wp:posOffset>
                </wp:positionV>
                <wp:extent cx="1266825" cy="485253"/>
                <wp:effectExtent l="0" t="0" r="0" b="0"/>
                <wp:wrapNone/>
                <wp:docPr id="98" name="Pictur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516" cy="49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360D0" w:rsidTr="001360D0">
      <w:trPr>
        <w:trHeight w:val="619"/>
      </w:trPr>
      <w:tc>
        <w:tcPr>
          <w:tcW w:w="12128" w:type="dxa"/>
          <w:gridSpan w:val="4"/>
          <w:shd w:val="clear" w:color="auto" w:fill="92D050"/>
        </w:tcPr>
        <w:p w:rsidR="001360D0" w:rsidRPr="009B274C" w:rsidRDefault="001360D0" w:rsidP="001360D0">
          <w:pPr>
            <w:tabs>
              <w:tab w:val="left" w:pos="5240"/>
            </w:tabs>
            <w:ind w:left="-119"/>
            <w:jc w:val="center"/>
            <w:rPr>
              <w:noProof/>
              <w:sz w:val="24"/>
              <w:lang w:eastAsia="en-IN"/>
            </w:rPr>
          </w:pPr>
          <w:r w:rsidRPr="00426A94">
            <w:rPr>
              <w:rFonts w:ascii="Arial" w:hAnsi="Arial" w:cs="Arial"/>
              <w:sz w:val="28"/>
              <w:szCs w:val="16"/>
              <w:lang w:val="en-US"/>
            </w:rPr>
            <w:t>All registered and presented papers in ICSPER-202</w:t>
          </w:r>
          <w:r>
            <w:rPr>
              <w:rFonts w:ascii="Arial" w:hAnsi="Arial" w:cs="Arial"/>
              <w:sz w:val="28"/>
              <w:szCs w:val="16"/>
              <w:lang w:val="en-US"/>
            </w:rPr>
            <w:t>5</w:t>
          </w:r>
          <w:r w:rsidRPr="00426A94">
            <w:rPr>
              <w:rFonts w:ascii="Arial" w:hAnsi="Arial" w:cs="Arial"/>
              <w:sz w:val="28"/>
              <w:szCs w:val="16"/>
              <w:lang w:val="en-US"/>
            </w:rPr>
            <w:t xml:space="preserve"> will be published in Springer’s “</w:t>
          </w:r>
          <w:r w:rsidRPr="00426A94">
            <w:rPr>
              <w:rFonts w:ascii="Arial" w:hAnsi="Arial" w:cs="Arial"/>
              <w:b/>
              <w:color w:val="C00000"/>
              <w:sz w:val="28"/>
              <w:szCs w:val="16"/>
              <w:lang w:val="en-US"/>
            </w:rPr>
            <w:t>Lecture Notes in Electrical Engineering</w:t>
          </w:r>
          <w:r w:rsidRPr="00426A94">
            <w:rPr>
              <w:rFonts w:ascii="Arial" w:hAnsi="Arial" w:cs="Arial"/>
              <w:sz w:val="28"/>
              <w:szCs w:val="16"/>
              <w:lang w:val="en-US"/>
            </w:rPr>
            <w:t xml:space="preserve">” Series. </w:t>
          </w:r>
          <w:hyperlink r:id="rId5" w:history="1">
            <w:r w:rsidRPr="00426A94">
              <w:rPr>
                <w:rStyle w:val="Hyperlink"/>
                <w:rFonts w:ascii="Arial" w:hAnsi="Arial" w:cs="Arial"/>
                <w:sz w:val="28"/>
                <w:szCs w:val="16"/>
                <w:lang w:val="en-US"/>
              </w:rPr>
              <w:t>https://www.springer.com/series/7818</w:t>
            </w:r>
          </w:hyperlink>
        </w:p>
      </w:tc>
    </w:tr>
  </w:tbl>
  <w:p w:rsidR="001360D0" w:rsidRPr="001360D0" w:rsidRDefault="001360D0" w:rsidP="001360D0">
    <w:pPr>
      <w:pStyle w:val="Footer"/>
      <w:tabs>
        <w:tab w:val="clear" w:pos="4513"/>
        <w:tab w:val="clear" w:pos="9026"/>
        <w:tab w:val="left" w:pos="7470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1F0" w:rsidRDefault="00E46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734" w:rsidRDefault="00741734" w:rsidP="00303268">
      <w:pPr>
        <w:spacing w:after="0" w:line="240" w:lineRule="auto"/>
      </w:pPr>
      <w:r>
        <w:separator/>
      </w:r>
    </w:p>
  </w:footnote>
  <w:footnote w:type="continuationSeparator" w:id="0">
    <w:p w:rsidR="00741734" w:rsidRDefault="00741734" w:rsidP="0030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1F0" w:rsidRDefault="00E46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03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9CC2E5" w:themeFill="accent1" w:themeFillTint="99"/>
      <w:tblLayout w:type="fixed"/>
      <w:tblLook w:val="04A0" w:firstRow="1" w:lastRow="0" w:firstColumn="1" w:lastColumn="0" w:noHBand="0" w:noVBand="1"/>
    </w:tblPr>
    <w:tblGrid>
      <w:gridCol w:w="1560"/>
      <w:gridCol w:w="8647"/>
      <w:gridCol w:w="1828"/>
    </w:tblGrid>
    <w:tr w:rsidR="001360D0" w:rsidTr="001B4B69">
      <w:trPr>
        <w:trHeight w:val="1408"/>
      </w:trPr>
      <w:tc>
        <w:tcPr>
          <w:tcW w:w="1560" w:type="dxa"/>
          <w:shd w:val="clear" w:color="auto" w:fill="9CC2E5" w:themeFill="accent1" w:themeFillTint="99"/>
          <w:vAlign w:val="center"/>
        </w:tcPr>
        <w:p w:rsidR="001360D0" w:rsidRDefault="001360D0" w:rsidP="001360D0">
          <w:pPr>
            <w:jc w:val="center"/>
            <w:rPr>
              <w:lang w:val="en-US"/>
            </w:rPr>
          </w:pPr>
          <w:r>
            <w:rPr>
              <w:noProof/>
              <w:lang w:eastAsia="en-IN"/>
            </w:rPr>
            <w:drawing>
              <wp:inline distT="0" distB="0" distL="0" distR="0" wp14:anchorId="52D5EFA5" wp14:editId="74578174">
                <wp:extent cx="824753" cy="824753"/>
                <wp:effectExtent l="0" t="0" r="0" b="0"/>
                <wp:docPr id="93" name="Pictur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ITS new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160" cy="933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vMerge w:val="restart"/>
          <w:shd w:val="clear" w:color="auto" w:fill="9CC2E5" w:themeFill="accent1" w:themeFillTint="99"/>
        </w:tcPr>
        <w:p w:rsidR="001360D0" w:rsidRPr="00664D11" w:rsidRDefault="001360D0" w:rsidP="001360D0">
          <w:pPr>
            <w:jc w:val="center"/>
            <w:rPr>
              <w:rFonts w:ascii="Arial" w:hAnsi="Arial" w:cs="Arial"/>
              <w:b/>
              <w:color w:val="0033CC"/>
              <w:sz w:val="48"/>
              <w:lang w:val="en-US"/>
            </w:rPr>
          </w:pPr>
          <w:r w:rsidRPr="00664D11">
            <w:rPr>
              <w:rFonts w:ascii="Arial" w:hAnsi="Arial" w:cs="Arial"/>
              <w:b/>
              <w:color w:val="0033CC"/>
              <w:sz w:val="48"/>
              <w:lang w:val="en-US"/>
            </w:rPr>
            <w:t>ICSPER-2025</w:t>
          </w:r>
          <w:r>
            <w:rPr>
              <w:rFonts w:ascii="Arial" w:hAnsi="Arial" w:cs="Arial"/>
              <w:b/>
              <w:color w:val="0033CC"/>
              <w:sz w:val="48"/>
              <w:lang w:val="en-US"/>
            </w:rPr>
            <w:t xml:space="preserve"> </w:t>
          </w:r>
        </w:p>
        <w:p w:rsidR="001360D0" w:rsidRDefault="001360D0" w:rsidP="001360D0">
          <w:pPr>
            <w:jc w:val="center"/>
            <w:rPr>
              <w:rFonts w:ascii="Arial" w:hAnsi="Arial" w:cs="Arial"/>
              <w:b/>
              <w:color w:val="00B050"/>
              <w:sz w:val="32"/>
              <w:lang w:val="en-US"/>
            </w:rPr>
          </w:pPr>
          <w:r w:rsidRPr="00DD20B9">
            <w:rPr>
              <w:rFonts w:ascii="Arial" w:hAnsi="Arial" w:cs="Arial"/>
              <w:b/>
              <w:color w:val="000000" w:themeColor="text1"/>
              <w:sz w:val="32"/>
              <w:lang w:val="en-US"/>
            </w:rPr>
            <w:t>2</w:t>
          </w:r>
          <w:r w:rsidRPr="00DD20B9">
            <w:rPr>
              <w:rFonts w:ascii="Arial" w:hAnsi="Arial" w:cs="Arial"/>
              <w:b/>
              <w:color w:val="000000" w:themeColor="text1"/>
              <w:sz w:val="32"/>
              <w:vertAlign w:val="superscript"/>
              <w:lang w:val="en-US"/>
            </w:rPr>
            <w:t>nd</w:t>
          </w:r>
          <w:r w:rsidRPr="00DD20B9">
            <w:rPr>
              <w:rFonts w:ascii="Arial" w:hAnsi="Arial" w:cs="Arial"/>
              <w:b/>
              <w:color w:val="000000" w:themeColor="text1"/>
              <w:sz w:val="32"/>
              <w:lang w:val="en-US"/>
            </w:rPr>
            <w:t xml:space="preserve"> International Conference on Sustainable Power and Energy Research</w:t>
          </w:r>
        </w:p>
        <w:p w:rsidR="001360D0" w:rsidRPr="008B368E" w:rsidRDefault="001360D0" w:rsidP="001360D0">
          <w:pPr>
            <w:jc w:val="center"/>
            <w:rPr>
              <w:color w:val="C00000"/>
              <w:sz w:val="24"/>
              <w:lang w:val="en-US"/>
            </w:rPr>
          </w:pPr>
          <w:r w:rsidRPr="001E5A42">
            <w:rPr>
              <w:b/>
              <w:color w:val="C00000"/>
              <w:sz w:val="32"/>
              <w:lang w:val="en-US"/>
            </w:rPr>
            <w:t>July 11-12, 2025</w:t>
          </w:r>
          <w:r>
            <w:rPr>
              <w:b/>
              <w:color w:val="C00000"/>
              <w:sz w:val="32"/>
              <w:lang w:val="en-US"/>
            </w:rPr>
            <w:t xml:space="preserve"> </w:t>
          </w:r>
          <w:r w:rsidRPr="00C809C1">
            <w:rPr>
              <w:b/>
              <w:color w:val="00B050"/>
              <w:sz w:val="32"/>
              <w:lang w:val="en-US"/>
            </w:rPr>
            <w:t>(Hybrid Mode)</w:t>
          </w:r>
        </w:p>
        <w:p w:rsidR="001360D0" w:rsidRPr="008B368E" w:rsidRDefault="001360D0" w:rsidP="001360D0">
          <w:pPr>
            <w:jc w:val="center"/>
            <w:rPr>
              <w:b/>
              <w:sz w:val="28"/>
              <w:szCs w:val="28"/>
              <w:lang w:val="en-US"/>
            </w:rPr>
          </w:pPr>
          <w:r w:rsidRPr="00DD20B9">
            <w:rPr>
              <w:b/>
              <w:color w:val="0070C0"/>
              <w:sz w:val="28"/>
              <w:szCs w:val="28"/>
              <w:lang w:val="en-US"/>
            </w:rPr>
            <w:t>Organized by Department of Electrical Engineering</w:t>
          </w:r>
        </w:p>
        <w:p w:rsidR="001360D0" w:rsidRPr="001E5A42" w:rsidRDefault="001360D0" w:rsidP="001360D0">
          <w:pPr>
            <w:jc w:val="center"/>
            <w:rPr>
              <w:b/>
              <w:lang w:val="en-US"/>
            </w:rPr>
          </w:pPr>
          <w:r w:rsidRPr="008B368E">
            <w:rPr>
              <w:b/>
              <w:color w:val="0070C0"/>
              <w:sz w:val="28"/>
              <w:szCs w:val="28"/>
              <w:lang w:val="en-US"/>
            </w:rPr>
            <w:t>National Institute of Technology Srinagar, J&amp;K, India in association with National Institute of Technology Warangal, Telangana, India</w:t>
          </w:r>
        </w:p>
      </w:tc>
      <w:tc>
        <w:tcPr>
          <w:tcW w:w="1828" w:type="dxa"/>
          <w:shd w:val="clear" w:color="auto" w:fill="9CC2E5" w:themeFill="accent1" w:themeFillTint="99"/>
          <w:vAlign w:val="center"/>
        </w:tcPr>
        <w:p w:rsidR="001360D0" w:rsidRDefault="001360D0" w:rsidP="001360D0">
          <w:pPr>
            <w:jc w:val="center"/>
            <w:rPr>
              <w:lang w:val="en-US"/>
            </w:rPr>
          </w:pPr>
          <w:r>
            <w:rPr>
              <w:noProof/>
              <w:lang w:eastAsia="en-IN"/>
            </w:rPr>
            <w:t xml:space="preserve"> </w:t>
          </w:r>
          <w:r>
            <w:rPr>
              <w:noProof/>
              <w:lang w:eastAsia="en-IN"/>
            </w:rPr>
            <w:drawing>
              <wp:inline distT="0" distB="0" distL="0" distR="0" wp14:anchorId="5C0E2A49" wp14:editId="26792922">
                <wp:extent cx="762287" cy="854075"/>
                <wp:effectExtent l="0" t="0" r="0" b="3175"/>
                <wp:docPr id="94" name="Pictur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802" cy="948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360D0" w:rsidTr="001B4B69">
      <w:trPr>
        <w:trHeight w:val="847"/>
      </w:trPr>
      <w:tc>
        <w:tcPr>
          <w:tcW w:w="1560" w:type="dxa"/>
          <w:shd w:val="clear" w:color="auto" w:fill="9CC2E5" w:themeFill="accent1" w:themeFillTint="99"/>
          <w:vAlign w:val="center"/>
        </w:tcPr>
        <w:p w:rsidR="001360D0" w:rsidRDefault="001360D0" w:rsidP="001360D0">
          <w:pPr>
            <w:jc w:val="center"/>
            <w:rPr>
              <w:noProof/>
              <w:lang w:eastAsia="en-IN"/>
            </w:rPr>
          </w:pPr>
          <w:r>
            <w:rPr>
              <w:noProof/>
              <w:lang w:eastAsia="en-IN"/>
            </w:rPr>
            <w:drawing>
              <wp:inline distT="0" distB="0" distL="0" distR="0" wp14:anchorId="112BC570" wp14:editId="5742031F">
                <wp:extent cx="818777" cy="802005"/>
                <wp:effectExtent l="0" t="0" r="635" b="0"/>
                <wp:docPr id="95" name="Pictur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5-01-28 at 6.31.27 PM.jpe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943" cy="8139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7" w:type="dxa"/>
          <w:vMerge/>
          <w:shd w:val="clear" w:color="auto" w:fill="9CC2E5" w:themeFill="accent1" w:themeFillTint="99"/>
        </w:tcPr>
        <w:p w:rsidR="001360D0" w:rsidRPr="00664D11" w:rsidRDefault="001360D0" w:rsidP="001360D0">
          <w:pPr>
            <w:jc w:val="center"/>
            <w:rPr>
              <w:rFonts w:ascii="Arial" w:hAnsi="Arial" w:cs="Arial"/>
              <w:b/>
              <w:color w:val="0033CC"/>
              <w:sz w:val="48"/>
              <w:lang w:val="en-US"/>
            </w:rPr>
          </w:pPr>
        </w:p>
      </w:tc>
      <w:tc>
        <w:tcPr>
          <w:tcW w:w="1828" w:type="dxa"/>
          <w:shd w:val="clear" w:color="auto" w:fill="9CC2E5" w:themeFill="accent1" w:themeFillTint="99"/>
          <w:vAlign w:val="center"/>
        </w:tcPr>
        <w:p w:rsidR="001360D0" w:rsidRDefault="001360D0" w:rsidP="001360D0">
          <w:pPr>
            <w:jc w:val="center"/>
            <w:rPr>
              <w:noProof/>
              <w:lang w:eastAsia="en-IN"/>
            </w:rPr>
          </w:pPr>
          <w:r>
            <w:rPr>
              <w:noProof/>
              <w:lang w:eastAsia="en-IN"/>
            </w:rPr>
            <w:drawing>
              <wp:inline distT="0" distB="0" distL="0" distR="0" wp14:anchorId="1A7EA743" wp14:editId="07E37781">
                <wp:extent cx="808467" cy="792418"/>
                <wp:effectExtent l="0" t="0" r="0" b="8255"/>
                <wp:docPr id="96" name="Pictur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copus-transparent.webp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398" cy="810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360D0" w:rsidRPr="001360D0" w:rsidRDefault="001360D0" w:rsidP="001360D0">
    <w:pPr>
      <w:pStyle w:val="Header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61F0" w:rsidRDefault="00E46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77059"/>
    <w:multiLevelType w:val="hybridMultilevel"/>
    <w:tmpl w:val="C8D0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284D"/>
    <w:multiLevelType w:val="hybridMultilevel"/>
    <w:tmpl w:val="BE2E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1D19"/>
    <w:multiLevelType w:val="hybridMultilevel"/>
    <w:tmpl w:val="22F6A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B581B"/>
    <w:multiLevelType w:val="hybridMultilevel"/>
    <w:tmpl w:val="8D00C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D7919"/>
    <w:multiLevelType w:val="hybridMultilevel"/>
    <w:tmpl w:val="2D8A8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94024"/>
    <w:multiLevelType w:val="hybridMultilevel"/>
    <w:tmpl w:val="151C3A90"/>
    <w:lvl w:ilvl="0" w:tplc="2EE0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E10872"/>
    <w:multiLevelType w:val="hybridMultilevel"/>
    <w:tmpl w:val="55F2B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43549"/>
    <w:multiLevelType w:val="hybridMultilevel"/>
    <w:tmpl w:val="84F64F06"/>
    <w:lvl w:ilvl="0" w:tplc="F6640A8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D7719"/>
    <w:multiLevelType w:val="hybridMultilevel"/>
    <w:tmpl w:val="B43C1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A39C3"/>
    <w:multiLevelType w:val="hybridMultilevel"/>
    <w:tmpl w:val="3ECEB1A6"/>
    <w:lvl w:ilvl="0" w:tplc="2EE096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E6B1C"/>
    <w:multiLevelType w:val="hybridMultilevel"/>
    <w:tmpl w:val="CCA2E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BE3"/>
    <w:rsid w:val="00004EAA"/>
    <w:rsid w:val="00012954"/>
    <w:rsid w:val="00024730"/>
    <w:rsid w:val="000319E0"/>
    <w:rsid w:val="00034A60"/>
    <w:rsid w:val="00040281"/>
    <w:rsid w:val="00043A0E"/>
    <w:rsid w:val="00087B44"/>
    <w:rsid w:val="000A4F06"/>
    <w:rsid w:val="000B4DBC"/>
    <w:rsid w:val="000D6D06"/>
    <w:rsid w:val="00107269"/>
    <w:rsid w:val="00110536"/>
    <w:rsid w:val="00117B9D"/>
    <w:rsid w:val="001360D0"/>
    <w:rsid w:val="001464BA"/>
    <w:rsid w:val="00164790"/>
    <w:rsid w:val="001A5CE7"/>
    <w:rsid w:val="001B089D"/>
    <w:rsid w:val="001E468A"/>
    <w:rsid w:val="001E5A42"/>
    <w:rsid w:val="00222649"/>
    <w:rsid w:val="00230C4C"/>
    <w:rsid w:val="00232945"/>
    <w:rsid w:val="00257FE7"/>
    <w:rsid w:val="00276065"/>
    <w:rsid w:val="00295F1F"/>
    <w:rsid w:val="002A27B4"/>
    <w:rsid w:val="002E4EE5"/>
    <w:rsid w:val="00302633"/>
    <w:rsid w:val="00302EDB"/>
    <w:rsid w:val="00303268"/>
    <w:rsid w:val="00311860"/>
    <w:rsid w:val="00356D56"/>
    <w:rsid w:val="00377130"/>
    <w:rsid w:val="003836EC"/>
    <w:rsid w:val="003966CC"/>
    <w:rsid w:val="003A42A0"/>
    <w:rsid w:val="003E442D"/>
    <w:rsid w:val="003F4E53"/>
    <w:rsid w:val="003F6D05"/>
    <w:rsid w:val="00414BAD"/>
    <w:rsid w:val="00421FBB"/>
    <w:rsid w:val="0042409D"/>
    <w:rsid w:val="00426A94"/>
    <w:rsid w:val="00426DCF"/>
    <w:rsid w:val="004328F6"/>
    <w:rsid w:val="004512AA"/>
    <w:rsid w:val="004560E7"/>
    <w:rsid w:val="00456C42"/>
    <w:rsid w:val="004760AB"/>
    <w:rsid w:val="00497A86"/>
    <w:rsid w:val="004C668A"/>
    <w:rsid w:val="004D5833"/>
    <w:rsid w:val="005004BE"/>
    <w:rsid w:val="005270DD"/>
    <w:rsid w:val="00567167"/>
    <w:rsid w:val="005E23E3"/>
    <w:rsid w:val="005E334C"/>
    <w:rsid w:val="005F4FDD"/>
    <w:rsid w:val="00664D11"/>
    <w:rsid w:val="006869A5"/>
    <w:rsid w:val="0068778B"/>
    <w:rsid w:val="0069291F"/>
    <w:rsid w:val="00695F72"/>
    <w:rsid w:val="00696496"/>
    <w:rsid w:val="006B229B"/>
    <w:rsid w:val="006F28AD"/>
    <w:rsid w:val="007065F1"/>
    <w:rsid w:val="00736CEE"/>
    <w:rsid w:val="00741734"/>
    <w:rsid w:val="00746100"/>
    <w:rsid w:val="00751088"/>
    <w:rsid w:val="00790191"/>
    <w:rsid w:val="007A55A3"/>
    <w:rsid w:val="007B351E"/>
    <w:rsid w:val="008708E1"/>
    <w:rsid w:val="00894539"/>
    <w:rsid w:val="008954A1"/>
    <w:rsid w:val="00896236"/>
    <w:rsid w:val="008A1A37"/>
    <w:rsid w:val="008A1EEC"/>
    <w:rsid w:val="008A6A2F"/>
    <w:rsid w:val="008B368E"/>
    <w:rsid w:val="008B5318"/>
    <w:rsid w:val="008C0095"/>
    <w:rsid w:val="0090332C"/>
    <w:rsid w:val="0092531D"/>
    <w:rsid w:val="00931E0F"/>
    <w:rsid w:val="0095307A"/>
    <w:rsid w:val="00972BFD"/>
    <w:rsid w:val="009B122B"/>
    <w:rsid w:val="009B274C"/>
    <w:rsid w:val="009C0551"/>
    <w:rsid w:val="009C3786"/>
    <w:rsid w:val="00A076A9"/>
    <w:rsid w:val="00A161B5"/>
    <w:rsid w:val="00A367AE"/>
    <w:rsid w:val="00A4434B"/>
    <w:rsid w:val="00A63A98"/>
    <w:rsid w:val="00A91576"/>
    <w:rsid w:val="00AC5CAA"/>
    <w:rsid w:val="00AC75B8"/>
    <w:rsid w:val="00AE1B44"/>
    <w:rsid w:val="00AF510A"/>
    <w:rsid w:val="00B0788A"/>
    <w:rsid w:val="00B202D4"/>
    <w:rsid w:val="00B27E18"/>
    <w:rsid w:val="00B36BE3"/>
    <w:rsid w:val="00B67154"/>
    <w:rsid w:val="00B717FA"/>
    <w:rsid w:val="00B76611"/>
    <w:rsid w:val="00B77898"/>
    <w:rsid w:val="00B86A99"/>
    <w:rsid w:val="00BC0537"/>
    <w:rsid w:val="00BE1CF3"/>
    <w:rsid w:val="00C41B19"/>
    <w:rsid w:val="00C41FAF"/>
    <w:rsid w:val="00C478A7"/>
    <w:rsid w:val="00C67484"/>
    <w:rsid w:val="00C7394E"/>
    <w:rsid w:val="00C809C1"/>
    <w:rsid w:val="00CA3FC4"/>
    <w:rsid w:val="00CB44BE"/>
    <w:rsid w:val="00CC68A6"/>
    <w:rsid w:val="00D56662"/>
    <w:rsid w:val="00D57132"/>
    <w:rsid w:val="00DB0C08"/>
    <w:rsid w:val="00DD20B9"/>
    <w:rsid w:val="00DF09D6"/>
    <w:rsid w:val="00DF2F27"/>
    <w:rsid w:val="00E12E57"/>
    <w:rsid w:val="00E26152"/>
    <w:rsid w:val="00E461F0"/>
    <w:rsid w:val="00E715C6"/>
    <w:rsid w:val="00EA1A7E"/>
    <w:rsid w:val="00EA315E"/>
    <w:rsid w:val="00ED2DDC"/>
    <w:rsid w:val="00ED396B"/>
    <w:rsid w:val="00F030A2"/>
    <w:rsid w:val="00F10B61"/>
    <w:rsid w:val="00F31504"/>
    <w:rsid w:val="00F44FBD"/>
    <w:rsid w:val="00FC20BB"/>
    <w:rsid w:val="00FD2FD0"/>
    <w:rsid w:val="00FE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9f1ff"/>
    </o:shapedefaults>
    <o:shapelayout v:ext="edit">
      <o:idmap v:ext="edit" data="1"/>
    </o:shapelayout>
  </w:shapeDefaults>
  <w:decimalSymbol w:val="."/>
  <w:listSeparator w:val=","/>
  <w14:docId w14:val="495F1A01"/>
  <w15:chartTrackingRefBased/>
  <w15:docId w15:val="{96A5FED9-A4BA-4603-8F5D-5034DBC4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F09D6"/>
    <w:pPr>
      <w:autoSpaceDE w:val="0"/>
      <w:autoSpaceDN w:val="0"/>
      <w:adjustRightInd w:val="0"/>
      <w:spacing w:after="0" w:line="240" w:lineRule="auto"/>
    </w:pPr>
    <w:rPr>
      <w:rFonts w:ascii="Literata" w:hAnsi="Literata" w:cs="Literat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1FAF"/>
    <w:pPr>
      <w:ind w:left="720"/>
      <w:contextualSpacing/>
    </w:pPr>
  </w:style>
  <w:style w:type="paragraph" w:customStyle="1" w:styleId="mb-2">
    <w:name w:val="mb-2"/>
    <w:basedOn w:val="Normal"/>
    <w:rsid w:val="006F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b-0">
    <w:name w:val="mb-0"/>
    <w:basedOn w:val="Normal"/>
    <w:rsid w:val="00DF2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51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4D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D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268"/>
  </w:style>
  <w:style w:type="paragraph" w:styleId="Footer">
    <w:name w:val="footer"/>
    <w:basedOn w:val="Normal"/>
    <w:link w:val="FooterChar"/>
    <w:uiPriority w:val="99"/>
    <w:unhideWhenUsed/>
    <w:rsid w:val="00303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sper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mt3.research.microsoft.com/ICSPER2025" TargetMode="External"/><Relationship Id="rId2" Type="http://schemas.openxmlformats.org/officeDocument/2006/relationships/hyperlink" Target="mailto:icsper@nitw.ac.in" TargetMode="External"/><Relationship Id="rId1" Type="http://schemas.openxmlformats.org/officeDocument/2006/relationships/image" Target="media/image5.jpeg"/><Relationship Id="rId5" Type="http://schemas.openxmlformats.org/officeDocument/2006/relationships/hyperlink" Target="https://www.springer.com/series/7818" TargetMode="External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0CFDF43-E969-47E2-8742-5DDE6C92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100</cp:revision>
  <cp:lastPrinted>2025-01-28T14:17:00Z</cp:lastPrinted>
  <dcterms:created xsi:type="dcterms:W3CDTF">2023-09-28T12:59:00Z</dcterms:created>
  <dcterms:modified xsi:type="dcterms:W3CDTF">2025-01-28T14:50:00Z</dcterms:modified>
</cp:coreProperties>
</file>