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Journal Manuscript</w:t>
      </w:r>
    </w:p>
    <w:p>
      <w:pPr>
        <w:pStyle w:val="Heading1"/>
      </w:pPr>
      <w:r>
        <w:t>Abstract</w:t>
      </w:r>
    </w:p>
    <w:p>
      <w:r>
        <w:t>This study explores structured prompting for engineering faculty. Participants used AI-assisted workflows for selected academic tasks.</w:t>
      </w:r>
    </w:p>
    <w:p>
      <w:pPr>
        <w:pStyle w:val="Heading1"/>
      </w:pPr>
      <w:r>
        <w:t>Introduction</w:t>
      </w:r>
    </w:p>
    <w:p>
      <w:r>
        <w:t>Generative AI is increasingly used in higher education. The manuscript proposes that structured prompting may improve output usefulness.</w:t>
      </w:r>
    </w:p>
    <w:p>
      <w:pPr>
        <w:pStyle w:val="Heading1"/>
      </w:pPr>
      <w:r>
        <w:t>Method</w:t>
      </w:r>
    </w:p>
    <w:p>
      <w:r>
        <w:t>A small faculty sample completed selected tasks before and after a prompting intervention.</w:t>
      </w:r>
    </w:p>
    <w:p>
      <w:pPr>
        <w:pStyle w:val="Heading1"/>
      </w:pPr>
      <w:r>
        <w:t>Discussion</w:t>
      </w:r>
    </w:p>
    <w:p>
      <w:r>
        <w:t>The findings suggest potential productivity benefits, although the sample and task diversity limit generalization.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