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84"/>
        <w:gridCol w:w="3312"/>
        <w:gridCol w:w="172"/>
        <w:gridCol w:w="3670"/>
      </w:tblGrid>
      <w:tr w:rsidR="00D2094C" w14:paraId="49975DBC" w14:textId="77777777" w:rsidTr="004370D2">
        <w:tc>
          <w:tcPr>
            <w:tcW w:w="6796" w:type="dxa"/>
            <w:gridSpan w:val="2"/>
          </w:tcPr>
          <w:p w14:paraId="182FF0E1" w14:textId="77777777" w:rsidR="00D2094C" w:rsidRDefault="00000000">
            <w:pPr>
              <w:spacing w:after="80" w:line="254" w:lineRule="auto"/>
            </w:pPr>
            <w:r>
              <w:rPr>
                <w:rFonts w:ascii="Aptos Display" w:eastAsia="Aptos Display" w:hAnsi="Aptos Display"/>
                <w:b/>
                <w:color w:val="07594F"/>
                <w:sz w:val="40"/>
              </w:rPr>
              <w:t>PV Panel DPP Workshop</w:t>
            </w:r>
          </w:p>
          <w:p w14:paraId="0238B48B" w14:textId="77777777" w:rsidR="00D2094C" w:rsidRDefault="00000000">
            <w:pPr>
              <w:spacing w:after="120" w:line="259" w:lineRule="auto"/>
            </w:pPr>
            <w:r>
              <w:rPr>
                <w:color w:val="17221F"/>
              </w:rPr>
              <w:t>Build one mock Digital Product Passport in 15 minutes: start from the preloaded Chinese PV cell DPP, add Belgian assembly inputs, then read and export the result.</w:t>
            </w:r>
          </w:p>
          <w:p w14:paraId="5472F2F0" w14:textId="77777777" w:rsidR="00D2094C" w:rsidRDefault="00000000">
            <w:pPr>
              <w:spacing w:after="20"/>
            </w:pPr>
            <w:r>
              <w:rPr>
                <w:b/>
                <w:color w:val="5F6F69"/>
                <w:sz w:val="16"/>
              </w:rPr>
              <w:t xml:space="preserve">Scenario: </w:t>
            </w:r>
            <w:r>
              <w:rPr>
                <w:color w:val="17221F"/>
                <w:sz w:val="16"/>
              </w:rPr>
              <w:t>PV panel assembly in Belgium</w:t>
            </w:r>
          </w:p>
          <w:p w14:paraId="58DED51A" w14:textId="77777777" w:rsidR="00D2094C" w:rsidRDefault="00000000">
            <w:pPr>
              <w:spacing w:after="20"/>
            </w:pPr>
            <w:r>
              <w:rPr>
                <w:b/>
                <w:color w:val="5F6F69"/>
                <w:sz w:val="16"/>
              </w:rPr>
              <w:t xml:space="preserve">Linked upstream data: </w:t>
            </w:r>
            <w:r>
              <w:rPr>
                <w:color w:val="17221F"/>
                <w:sz w:val="16"/>
              </w:rPr>
              <w:t>PV cell DPP from China</w:t>
            </w:r>
          </w:p>
          <w:p w14:paraId="77A23736" w14:textId="77777777" w:rsidR="00D2094C" w:rsidRDefault="00000000">
            <w:pPr>
              <w:spacing w:after="20"/>
            </w:pPr>
            <w:r>
              <w:rPr>
                <w:b/>
                <w:color w:val="5F6F69"/>
                <w:sz w:val="16"/>
              </w:rPr>
              <w:t xml:space="preserve">Workshop output: </w:t>
            </w:r>
            <w:r>
              <w:rPr>
                <w:color w:val="17221F"/>
                <w:sz w:val="16"/>
              </w:rPr>
              <w:t>one complete panel DPP package</w:t>
            </w:r>
          </w:p>
        </w:tc>
        <w:tc>
          <w:tcPr>
            <w:tcW w:w="3842" w:type="dxa"/>
            <w:gridSpan w:val="2"/>
          </w:tcPr>
          <w:p w14:paraId="252CFA9F" w14:textId="77777777" w:rsidR="00D2094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49C580" wp14:editId="56B5F6B1">
                  <wp:extent cx="2056667" cy="1512000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v_panel_worksho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903" cy="1522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094C" w14:paraId="1310D9CD" w14:textId="77777777" w:rsidTr="004370D2">
        <w:tc>
          <w:tcPr>
            <w:tcW w:w="3484" w:type="dxa"/>
          </w:tcPr>
          <w:p w14:paraId="4EF3C312" w14:textId="77777777" w:rsidR="00D2094C" w:rsidRDefault="00000000">
            <w:pPr>
              <w:spacing w:after="40" w:line="254" w:lineRule="auto"/>
            </w:pPr>
            <w:r>
              <w:rPr>
                <w:rFonts w:ascii="Aptos Display" w:eastAsia="Aptos Display" w:hAnsi="Aptos Display"/>
                <w:b/>
                <w:color w:val="07594F"/>
                <w:sz w:val="21"/>
              </w:rPr>
              <w:t>1  Product setup</w:t>
            </w:r>
          </w:p>
          <w:p w14:paraId="788F7834" w14:textId="77777777" w:rsidR="00D2094C" w:rsidRDefault="00000000">
            <w:pPr>
              <w:spacing w:line="250" w:lineRule="auto"/>
            </w:pPr>
            <w:r>
              <w:rPr>
                <w:color w:val="5F6F69"/>
                <w:sz w:val="15"/>
              </w:rPr>
              <w:t>Set the product identity, reporting role, assembly location, reference flow, and common stage.</w:t>
            </w:r>
          </w:p>
        </w:tc>
        <w:tc>
          <w:tcPr>
            <w:tcW w:w="3484" w:type="dxa"/>
            <w:gridSpan w:val="2"/>
          </w:tcPr>
          <w:p w14:paraId="33036DF5" w14:textId="77777777" w:rsidR="00D2094C" w:rsidRDefault="00000000">
            <w:pPr>
              <w:spacing w:after="40" w:line="254" w:lineRule="auto"/>
            </w:pPr>
            <w:r>
              <w:rPr>
                <w:rFonts w:ascii="Aptos Display" w:eastAsia="Aptos Display" w:hAnsi="Aptos Display"/>
                <w:b/>
                <w:color w:val="07594F"/>
                <w:sz w:val="21"/>
              </w:rPr>
              <w:t>2  Inventory</w:t>
            </w:r>
          </w:p>
          <w:p w14:paraId="259E2EA4" w14:textId="77777777" w:rsidR="00D2094C" w:rsidRDefault="00000000">
            <w:pPr>
              <w:spacing w:line="250" w:lineRule="auto"/>
            </w:pPr>
            <w:r>
              <w:rPr>
                <w:color w:val="5F6F69"/>
                <w:sz w:val="15"/>
              </w:rPr>
              <w:t>Add each material or linked DPP row using the simplified quantities below.</w:t>
            </w:r>
          </w:p>
        </w:tc>
        <w:tc>
          <w:tcPr>
            <w:tcW w:w="3670" w:type="dxa"/>
          </w:tcPr>
          <w:p w14:paraId="40700CDD" w14:textId="77777777" w:rsidR="00D2094C" w:rsidRDefault="00000000">
            <w:pPr>
              <w:spacing w:after="40" w:line="254" w:lineRule="auto"/>
            </w:pPr>
            <w:r>
              <w:rPr>
                <w:rFonts w:ascii="Aptos Display" w:eastAsia="Aptos Display" w:hAnsi="Aptos Display"/>
                <w:b/>
                <w:color w:val="07594F"/>
                <w:sz w:val="21"/>
              </w:rPr>
              <w:t>3  Results</w:t>
            </w:r>
          </w:p>
          <w:p w14:paraId="25AA5879" w14:textId="77777777" w:rsidR="00D2094C" w:rsidRDefault="00000000">
            <w:pPr>
              <w:spacing w:line="250" w:lineRule="auto"/>
            </w:pPr>
            <w:r>
              <w:rPr>
                <w:color w:val="5F6F69"/>
                <w:sz w:val="15"/>
              </w:rPr>
              <w:t>Calculate the GWP100 result, separate upstream cell impact from own assembly rows, then export.</w:t>
            </w:r>
          </w:p>
        </w:tc>
      </w:tr>
    </w:tbl>
    <w:p w14:paraId="088037A9" w14:textId="77777777" w:rsidR="00D2094C" w:rsidRDefault="00000000">
      <w:pPr>
        <w:spacing w:before="160" w:after="60" w:line="254" w:lineRule="auto"/>
      </w:pPr>
      <w:proofErr w:type="gramStart"/>
      <w:r>
        <w:rPr>
          <w:rFonts w:ascii="Aptos Display" w:eastAsia="Aptos Display" w:hAnsi="Aptos Display"/>
          <w:b/>
          <w:color w:val="0B6F63"/>
          <w:sz w:val="25"/>
        </w:rPr>
        <w:t>1  Product</w:t>
      </w:r>
      <w:proofErr w:type="gramEnd"/>
      <w:r>
        <w:rPr>
          <w:rFonts w:ascii="Aptos Display" w:eastAsia="Aptos Display" w:hAnsi="Aptos Display"/>
          <w:b/>
          <w:color w:val="0B6F63"/>
          <w:sz w:val="25"/>
        </w:rPr>
        <w:t xml:space="preserve"> setup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2"/>
        <w:gridCol w:w="5212"/>
      </w:tblGrid>
      <w:tr w:rsidR="00D2094C" w14:paraId="326C2192" w14:textId="77777777">
        <w:trPr>
          <w:jc w:val="center"/>
        </w:trPr>
        <w:tc>
          <w:tcPr>
            <w:tcW w:w="5212" w:type="dxa"/>
            <w:tcBorders>
              <w:top w:val="single" w:sz="8" w:space="0" w:color="C9D9D4"/>
              <w:left w:val="single" w:sz="8" w:space="0" w:color="C9D9D4"/>
              <w:bottom w:val="single" w:sz="8" w:space="0" w:color="C9D9D4"/>
              <w:right w:val="single" w:sz="8" w:space="0" w:color="C9D9D4"/>
            </w:tcBorders>
            <w:shd w:val="clear" w:color="auto" w:fill="F8FB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9E40BFC" w14:textId="77777777" w:rsidR="00D2094C" w:rsidRDefault="00000000">
            <w:pPr>
              <w:spacing w:after="20" w:line="254" w:lineRule="auto"/>
            </w:pPr>
            <w:r>
              <w:rPr>
                <w:b/>
                <w:color w:val="5F6F69"/>
                <w:sz w:val="15"/>
              </w:rPr>
              <w:t>PRODUCT NAME</w:t>
            </w:r>
          </w:p>
          <w:p w14:paraId="7CACA839" w14:textId="77777777" w:rsidR="00D2094C" w:rsidRDefault="00000000">
            <w:pPr>
              <w:spacing w:after="0" w:line="254" w:lineRule="auto"/>
            </w:pPr>
            <w:r>
              <w:rPr>
                <w:b/>
                <w:color w:val="17221F"/>
              </w:rPr>
              <w:t>PV panel</w:t>
            </w:r>
          </w:p>
        </w:tc>
        <w:tc>
          <w:tcPr>
            <w:tcW w:w="5212" w:type="dxa"/>
            <w:tcBorders>
              <w:top w:val="single" w:sz="8" w:space="0" w:color="C9D9D4"/>
              <w:left w:val="single" w:sz="8" w:space="0" w:color="C9D9D4"/>
              <w:bottom w:val="single" w:sz="8" w:space="0" w:color="C9D9D4"/>
              <w:right w:val="single" w:sz="8" w:space="0" w:color="C9D9D4"/>
            </w:tcBorders>
            <w:shd w:val="clear" w:color="auto" w:fill="F8FB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6BE7F35" w14:textId="77777777" w:rsidR="00D2094C" w:rsidRDefault="00000000">
            <w:pPr>
              <w:spacing w:after="20" w:line="254" w:lineRule="auto"/>
            </w:pPr>
            <w:r>
              <w:rPr>
                <w:b/>
                <w:color w:val="5F6F69"/>
                <w:sz w:val="15"/>
              </w:rPr>
              <w:t>REPORTING / ASSEMBLY LOCATION</w:t>
            </w:r>
          </w:p>
          <w:p w14:paraId="5522C854" w14:textId="77777777" w:rsidR="00D2094C" w:rsidRDefault="00000000">
            <w:pPr>
              <w:spacing w:after="0" w:line="254" w:lineRule="auto"/>
            </w:pPr>
            <w:r>
              <w:rPr>
                <w:b/>
                <w:color w:val="17221F"/>
              </w:rPr>
              <w:t>Belgium (BE)</w:t>
            </w:r>
          </w:p>
        </w:tc>
      </w:tr>
      <w:tr w:rsidR="00D2094C" w14:paraId="5F4D7ABE" w14:textId="77777777">
        <w:trPr>
          <w:jc w:val="center"/>
        </w:trPr>
        <w:tc>
          <w:tcPr>
            <w:tcW w:w="5212" w:type="dxa"/>
            <w:tcBorders>
              <w:top w:val="single" w:sz="8" w:space="0" w:color="C9D9D4"/>
              <w:left w:val="single" w:sz="8" w:space="0" w:color="C9D9D4"/>
              <w:bottom w:val="single" w:sz="8" w:space="0" w:color="C9D9D4"/>
              <w:right w:val="single" w:sz="8" w:space="0" w:color="C9D9D4"/>
            </w:tcBorders>
            <w:shd w:val="clear" w:color="auto" w:fill="F8FB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950BCD2" w14:textId="77777777" w:rsidR="00D2094C" w:rsidRDefault="00000000">
            <w:pPr>
              <w:spacing w:after="20" w:line="254" w:lineRule="auto"/>
            </w:pPr>
            <w:r>
              <w:rPr>
                <w:b/>
                <w:color w:val="5F6F69"/>
                <w:sz w:val="15"/>
              </w:rPr>
              <w:t>REFERENCE FLOW</w:t>
            </w:r>
          </w:p>
          <w:p w14:paraId="2968BBE0" w14:textId="77777777" w:rsidR="00D2094C" w:rsidRDefault="00000000">
            <w:pPr>
              <w:spacing w:after="0" w:line="254" w:lineRule="auto"/>
            </w:pPr>
            <w:r>
              <w:rPr>
                <w:b/>
                <w:color w:val="17221F"/>
              </w:rPr>
              <w:t>1 assembled PV panel</w:t>
            </w:r>
          </w:p>
        </w:tc>
        <w:tc>
          <w:tcPr>
            <w:tcW w:w="5212" w:type="dxa"/>
            <w:tcBorders>
              <w:top w:val="single" w:sz="8" w:space="0" w:color="C9D9D4"/>
              <w:left w:val="single" w:sz="8" w:space="0" w:color="C9D9D4"/>
              <w:bottom w:val="single" w:sz="8" w:space="0" w:color="C9D9D4"/>
              <w:right w:val="single" w:sz="8" w:space="0" w:color="C9D9D4"/>
            </w:tcBorders>
            <w:shd w:val="clear" w:color="auto" w:fill="F8FBFA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1FC5652" w14:textId="77777777" w:rsidR="00D2094C" w:rsidRDefault="00000000">
            <w:pPr>
              <w:spacing w:after="20" w:line="254" w:lineRule="auto"/>
            </w:pPr>
            <w:r>
              <w:rPr>
                <w:b/>
                <w:color w:val="5F6F69"/>
                <w:sz w:val="15"/>
              </w:rPr>
              <w:t>LIFECYCLE STAGE</w:t>
            </w:r>
          </w:p>
          <w:p w14:paraId="38884861" w14:textId="77777777" w:rsidR="00D2094C" w:rsidRDefault="00000000">
            <w:pPr>
              <w:spacing w:after="0" w:line="254" w:lineRule="auto"/>
            </w:pPr>
            <w:r>
              <w:rPr>
                <w:b/>
                <w:color w:val="17221F"/>
              </w:rPr>
              <w:t>Manufacturing / assembly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D2094C" w14:paraId="295A576A" w14:textId="77777777">
        <w:tc>
          <w:tcPr>
            <w:tcW w:w="10656" w:type="dxa"/>
            <w:tcBorders>
              <w:top w:val="single" w:sz="8" w:space="0" w:color="E6C36D"/>
              <w:left w:val="single" w:sz="8" w:space="0" w:color="E6C36D"/>
              <w:bottom w:val="single" w:sz="8" w:space="0" w:color="E6C36D"/>
              <w:right w:val="single" w:sz="8" w:space="0" w:color="E6C36D"/>
            </w:tcBorders>
            <w:shd w:val="clear" w:color="auto" w:fill="FFF6E2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A6AAC22" w14:textId="77777777" w:rsidR="00D2094C" w:rsidRDefault="00000000">
            <w:pPr>
              <w:spacing w:after="0" w:line="250" w:lineRule="auto"/>
            </w:pPr>
            <w:r>
              <w:rPr>
                <w:b/>
                <w:color w:val="A66B00"/>
                <w:sz w:val="16"/>
              </w:rPr>
              <w:t xml:space="preserve">Important interpretation: </w:t>
            </w:r>
            <w:r>
              <w:rPr>
                <w:color w:val="17221F"/>
                <w:sz w:val="16"/>
              </w:rPr>
              <w:t>the preloaded cell DPP covers production in CN. The panel DPP is assembled in BE. China-to-Belgium transport is a separate optional information row and is not calculated unless transport factors are added.</w:t>
            </w:r>
          </w:p>
        </w:tc>
      </w:tr>
    </w:tbl>
    <w:p w14:paraId="09D846CB" w14:textId="77777777" w:rsidR="00D2094C" w:rsidRDefault="00000000">
      <w:pPr>
        <w:spacing w:before="160" w:after="60" w:line="254" w:lineRule="auto"/>
      </w:pPr>
      <w:r>
        <w:rPr>
          <w:rFonts w:ascii="Aptos Display" w:eastAsia="Aptos Display" w:hAnsi="Aptos Display"/>
          <w:b/>
          <w:color w:val="0B6F63"/>
          <w:sz w:val="25"/>
        </w:rPr>
        <w:t>2  Inventory rows to add</w:t>
      </w:r>
    </w:p>
    <w:p w14:paraId="49207F96" w14:textId="77777777" w:rsidR="00D2094C" w:rsidRDefault="00000000">
      <w:pPr>
        <w:spacing w:after="100" w:line="250" w:lineRule="auto"/>
      </w:pPr>
      <w:r>
        <w:rPr>
          <w:color w:val="5F6F69"/>
          <w:sz w:val="17"/>
        </w:rPr>
        <w:t>Use these workshop-friendly quantities. The database entry names are intentionally pragmatic proxies where the exact activity is not available in the precalculated lookup.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1468"/>
        <w:gridCol w:w="1065"/>
        <w:gridCol w:w="5155"/>
      </w:tblGrid>
      <w:tr w:rsidR="00D2094C" w14:paraId="638567B1" w14:textId="77777777">
        <w:trPr>
          <w:jc w:val="center"/>
        </w:trPr>
        <w:tc>
          <w:tcPr>
            <w:tcW w:w="2951" w:type="dxa"/>
            <w:tcBorders>
              <w:top w:val="single" w:sz="8" w:space="0" w:color="0B6F63"/>
              <w:left w:val="single" w:sz="8" w:space="0" w:color="0B6F63"/>
              <w:bottom w:val="single" w:sz="8" w:space="0" w:color="0B6F63"/>
              <w:right w:val="single" w:sz="8" w:space="0" w:color="0B6F63"/>
            </w:tcBorders>
            <w:shd w:val="clear" w:color="auto" w:fill="0B6F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7ECB6CEA" w14:textId="77777777" w:rsidR="00D2094C" w:rsidRDefault="00000000">
            <w:pPr>
              <w:spacing w:after="0" w:line="254" w:lineRule="auto"/>
            </w:pPr>
            <w:r>
              <w:rPr>
                <w:b/>
                <w:color w:val="FFFFFF"/>
                <w:sz w:val="15"/>
              </w:rPr>
              <w:t>Row</w:t>
            </w:r>
          </w:p>
        </w:tc>
        <w:tc>
          <w:tcPr>
            <w:tcW w:w="1468" w:type="dxa"/>
            <w:tcBorders>
              <w:top w:val="single" w:sz="8" w:space="0" w:color="0B6F63"/>
              <w:left w:val="single" w:sz="8" w:space="0" w:color="0B6F63"/>
              <w:bottom w:val="single" w:sz="8" w:space="0" w:color="0B6F63"/>
              <w:right w:val="single" w:sz="8" w:space="0" w:color="0B6F63"/>
            </w:tcBorders>
            <w:shd w:val="clear" w:color="auto" w:fill="0B6F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D1E3B87" w14:textId="77777777" w:rsidR="00D2094C" w:rsidRDefault="00000000">
            <w:pPr>
              <w:spacing w:after="0" w:line="254" w:lineRule="auto"/>
            </w:pPr>
            <w:r>
              <w:rPr>
                <w:b/>
                <w:color w:val="FFFFFF"/>
                <w:sz w:val="15"/>
              </w:rPr>
              <w:t>Quantity</w:t>
            </w:r>
          </w:p>
        </w:tc>
        <w:tc>
          <w:tcPr>
            <w:tcW w:w="1065" w:type="dxa"/>
            <w:tcBorders>
              <w:top w:val="single" w:sz="8" w:space="0" w:color="0B6F63"/>
              <w:left w:val="single" w:sz="8" w:space="0" w:color="0B6F63"/>
              <w:bottom w:val="single" w:sz="8" w:space="0" w:color="0B6F63"/>
              <w:right w:val="single" w:sz="8" w:space="0" w:color="0B6F63"/>
            </w:tcBorders>
            <w:shd w:val="clear" w:color="auto" w:fill="0B6F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BDE80E2" w14:textId="77777777" w:rsidR="00D2094C" w:rsidRDefault="00000000">
            <w:pPr>
              <w:spacing w:after="0" w:line="254" w:lineRule="auto"/>
            </w:pPr>
            <w:r>
              <w:rPr>
                <w:b/>
                <w:color w:val="FFFFFF"/>
                <w:sz w:val="15"/>
              </w:rPr>
              <w:t>Where</w:t>
            </w:r>
          </w:p>
        </w:tc>
        <w:tc>
          <w:tcPr>
            <w:tcW w:w="5155" w:type="dxa"/>
            <w:tcBorders>
              <w:top w:val="single" w:sz="8" w:space="0" w:color="0B6F63"/>
              <w:left w:val="single" w:sz="8" w:space="0" w:color="0B6F63"/>
              <w:bottom w:val="single" w:sz="8" w:space="0" w:color="0B6F63"/>
              <w:right w:val="single" w:sz="8" w:space="0" w:color="0B6F63"/>
            </w:tcBorders>
            <w:shd w:val="clear" w:color="auto" w:fill="0B6F63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2034BF2" w14:textId="77777777" w:rsidR="00D2094C" w:rsidRDefault="00000000">
            <w:pPr>
              <w:spacing w:after="0" w:line="254" w:lineRule="auto"/>
            </w:pPr>
            <w:r>
              <w:rPr>
                <w:b/>
                <w:color w:val="FFFFFF"/>
                <w:sz w:val="15"/>
              </w:rPr>
              <w:t>Database entry / note</w:t>
            </w:r>
          </w:p>
        </w:tc>
      </w:tr>
      <w:tr w:rsidR="00D2094C" w14:paraId="4670B805" w14:textId="77777777">
        <w:trPr>
          <w:jc w:val="center"/>
        </w:trPr>
        <w:tc>
          <w:tcPr>
            <w:tcW w:w="2951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FE7D6E8" w14:textId="77777777" w:rsidR="00D2094C" w:rsidRDefault="00000000">
            <w:pPr>
              <w:spacing w:after="0" w:line="240" w:lineRule="auto"/>
            </w:pPr>
            <w:r>
              <w:rPr>
                <w:b/>
                <w:color w:val="17221F"/>
                <w:sz w:val="14"/>
              </w:rPr>
              <w:t>Preloaded PV cell DPP</w:t>
            </w:r>
          </w:p>
        </w:tc>
        <w:tc>
          <w:tcPr>
            <w:tcW w:w="1468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C2C4172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0.94 m2</w:t>
            </w:r>
          </w:p>
        </w:tc>
        <w:tc>
          <w:tcPr>
            <w:tcW w:w="106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8D790F9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CN</w:t>
            </w:r>
          </w:p>
        </w:tc>
        <w:tc>
          <w:tcPr>
            <w:tcW w:w="515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0E18323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Linked DPP already loaded</w:t>
            </w:r>
          </w:p>
        </w:tc>
      </w:tr>
      <w:tr w:rsidR="00D2094C" w14:paraId="2A424BE5" w14:textId="77777777">
        <w:trPr>
          <w:jc w:val="center"/>
        </w:trPr>
        <w:tc>
          <w:tcPr>
            <w:tcW w:w="2951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D507DA4" w14:textId="77777777" w:rsidR="00D2094C" w:rsidRDefault="00000000">
            <w:pPr>
              <w:spacing w:after="0" w:line="240" w:lineRule="auto"/>
            </w:pPr>
            <w:r>
              <w:rPr>
                <w:b/>
                <w:color w:val="17221F"/>
                <w:sz w:val="14"/>
              </w:rPr>
              <w:t>Aluminium frame</w:t>
            </w:r>
          </w:p>
        </w:tc>
        <w:tc>
          <w:tcPr>
            <w:tcW w:w="1468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3F0F703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2.13 kg</w:t>
            </w:r>
          </w:p>
        </w:tc>
        <w:tc>
          <w:tcPr>
            <w:tcW w:w="106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41004A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BE</w:t>
            </w:r>
          </w:p>
        </w:tc>
        <w:tc>
          <w:tcPr>
            <w:tcW w:w="515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EB4D452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other non-ferrous metal products (market for)</w:t>
            </w:r>
          </w:p>
        </w:tc>
      </w:tr>
      <w:tr w:rsidR="00D2094C" w14:paraId="4A1A3724" w14:textId="77777777">
        <w:trPr>
          <w:jc w:val="center"/>
        </w:trPr>
        <w:tc>
          <w:tcPr>
            <w:tcW w:w="2951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C665EA4" w14:textId="77777777" w:rsidR="00D2094C" w:rsidRDefault="00000000">
            <w:pPr>
              <w:spacing w:after="0" w:line="240" w:lineRule="auto"/>
            </w:pPr>
            <w:r>
              <w:rPr>
                <w:b/>
                <w:color w:val="17221F"/>
                <w:sz w:val="14"/>
              </w:rPr>
              <w:t>Front glass</w:t>
            </w:r>
          </w:p>
        </w:tc>
        <w:tc>
          <w:tcPr>
            <w:tcW w:w="1468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499A3D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8.81 kg</w:t>
            </w:r>
          </w:p>
        </w:tc>
        <w:tc>
          <w:tcPr>
            <w:tcW w:w="106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8AED5C6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BE</w:t>
            </w:r>
          </w:p>
        </w:tc>
        <w:tc>
          <w:tcPr>
            <w:tcW w:w="515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64BEEF0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glass and glass products - residual (market for)</w:t>
            </w:r>
          </w:p>
        </w:tc>
      </w:tr>
      <w:tr w:rsidR="00D2094C" w14:paraId="5CEB7265" w14:textId="77777777">
        <w:trPr>
          <w:jc w:val="center"/>
        </w:trPr>
        <w:tc>
          <w:tcPr>
            <w:tcW w:w="2951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AC244A1" w14:textId="77777777" w:rsidR="00D2094C" w:rsidRDefault="00000000">
            <w:pPr>
              <w:spacing w:after="0" w:line="240" w:lineRule="auto"/>
            </w:pPr>
            <w:r>
              <w:rPr>
                <w:b/>
                <w:color w:val="17221F"/>
                <w:sz w:val="14"/>
              </w:rPr>
              <w:t>Copper wiring</w:t>
            </w:r>
          </w:p>
        </w:tc>
        <w:tc>
          <w:tcPr>
            <w:tcW w:w="1468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9CFCB8D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103 g</w:t>
            </w:r>
          </w:p>
        </w:tc>
        <w:tc>
          <w:tcPr>
            <w:tcW w:w="106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3C0ABBF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BE</w:t>
            </w:r>
          </w:p>
        </w:tc>
        <w:tc>
          <w:tcPr>
            <w:tcW w:w="515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189C230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copper products (market for)</w:t>
            </w:r>
          </w:p>
        </w:tc>
      </w:tr>
      <w:tr w:rsidR="00D2094C" w14:paraId="31DE9F50" w14:textId="77777777">
        <w:trPr>
          <w:jc w:val="center"/>
        </w:trPr>
        <w:tc>
          <w:tcPr>
            <w:tcW w:w="2951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F90670E" w14:textId="77777777" w:rsidR="00D2094C" w:rsidRDefault="00000000">
            <w:pPr>
              <w:spacing w:after="0" w:line="240" w:lineRule="auto"/>
            </w:pPr>
            <w:r>
              <w:rPr>
                <w:b/>
                <w:color w:val="17221F"/>
                <w:sz w:val="14"/>
              </w:rPr>
              <w:t>Silicone sealant</w:t>
            </w:r>
          </w:p>
        </w:tc>
        <w:tc>
          <w:tcPr>
            <w:tcW w:w="1468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1CE602C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122 g</w:t>
            </w:r>
          </w:p>
        </w:tc>
        <w:tc>
          <w:tcPr>
            <w:tcW w:w="106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54C5AE5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BE</w:t>
            </w:r>
          </w:p>
        </w:tc>
        <w:tc>
          <w:tcPr>
            <w:tcW w:w="515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D47ADAD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chemicals nec (market for)</w:t>
            </w:r>
          </w:p>
        </w:tc>
      </w:tr>
      <w:tr w:rsidR="00D2094C" w14:paraId="555BBC69" w14:textId="77777777">
        <w:trPr>
          <w:jc w:val="center"/>
        </w:trPr>
        <w:tc>
          <w:tcPr>
            <w:tcW w:w="2951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4929542" w14:textId="77777777" w:rsidR="00D2094C" w:rsidRDefault="00000000">
            <w:pPr>
              <w:spacing w:after="0" w:line="240" w:lineRule="auto"/>
            </w:pPr>
            <w:r>
              <w:rPr>
                <w:b/>
                <w:color w:val="17221F"/>
                <w:sz w:val="14"/>
              </w:rPr>
              <w:t>Tin + lead solder</w:t>
            </w:r>
          </w:p>
        </w:tc>
        <w:tc>
          <w:tcPr>
            <w:tcW w:w="1468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674CC9C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13.6 g total</w:t>
            </w:r>
          </w:p>
        </w:tc>
        <w:tc>
          <w:tcPr>
            <w:tcW w:w="106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9DA4907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BE</w:t>
            </w:r>
          </w:p>
        </w:tc>
        <w:tc>
          <w:tcPr>
            <w:tcW w:w="515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630488B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lead, zinc and tin products (market for)</w:t>
            </w:r>
          </w:p>
        </w:tc>
      </w:tr>
      <w:tr w:rsidR="00D2094C" w14:paraId="7F061D11" w14:textId="77777777">
        <w:trPr>
          <w:jc w:val="center"/>
        </w:trPr>
        <w:tc>
          <w:tcPr>
            <w:tcW w:w="2951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B57DFA9" w14:textId="77777777" w:rsidR="00D2094C" w:rsidRDefault="00000000">
            <w:pPr>
              <w:spacing w:after="0" w:line="240" w:lineRule="auto"/>
            </w:pPr>
            <w:r>
              <w:rPr>
                <w:b/>
                <w:color w:val="17221F"/>
                <w:sz w:val="14"/>
              </w:rPr>
              <w:t>Plastic/polymer layers</w:t>
            </w:r>
          </w:p>
        </w:tc>
        <w:tc>
          <w:tcPr>
            <w:tcW w:w="1468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52C363B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1.65 kg</w:t>
            </w:r>
          </w:p>
        </w:tc>
        <w:tc>
          <w:tcPr>
            <w:tcW w:w="106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C29351F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BE</w:t>
            </w:r>
          </w:p>
        </w:tc>
        <w:tc>
          <w:tcPr>
            <w:tcW w:w="515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3E7CF3C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rubber and plastic products - residual</w:t>
            </w:r>
          </w:p>
        </w:tc>
      </w:tr>
      <w:tr w:rsidR="00D2094C" w14:paraId="15D1CCE5" w14:textId="77777777">
        <w:trPr>
          <w:jc w:val="center"/>
        </w:trPr>
        <w:tc>
          <w:tcPr>
            <w:tcW w:w="2951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8960113" w14:textId="77777777" w:rsidR="00D2094C" w:rsidRDefault="00000000">
            <w:pPr>
              <w:spacing w:after="0" w:line="240" w:lineRule="auto"/>
            </w:pPr>
            <w:r>
              <w:rPr>
                <w:b/>
                <w:color w:val="17221F"/>
                <w:sz w:val="14"/>
              </w:rPr>
              <w:t>Process chemicals</w:t>
            </w:r>
          </w:p>
        </w:tc>
        <w:tc>
          <w:tcPr>
            <w:tcW w:w="1468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DB3FEF6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141 g</w:t>
            </w:r>
          </w:p>
        </w:tc>
        <w:tc>
          <w:tcPr>
            <w:tcW w:w="106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D48DAAB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BE</w:t>
            </w:r>
          </w:p>
        </w:tc>
        <w:tc>
          <w:tcPr>
            <w:tcW w:w="515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F9878C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chemicals nec (market for)</w:t>
            </w:r>
          </w:p>
        </w:tc>
      </w:tr>
      <w:tr w:rsidR="00D2094C" w14:paraId="3355E834" w14:textId="77777777">
        <w:trPr>
          <w:jc w:val="center"/>
        </w:trPr>
        <w:tc>
          <w:tcPr>
            <w:tcW w:w="2951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CAE2829" w14:textId="77777777" w:rsidR="00D2094C" w:rsidRDefault="00000000">
            <w:pPr>
              <w:spacing w:after="0" w:line="240" w:lineRule="auto"/>
            </w:pPr>
            <w:r>
              <w:rPr>
                <w:b/>
                <w:color w:val="17221F"/>
                <w:sz w:val="14"/>
              </w:rPr>
              <w:t>Packaging board</w:t>
            </w:r>
          </w:p>
        </w:tc>
        <w:tc>
          <w:tcPr>
            <w:tcW w:w="1468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04784DD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763 g</w:t>
            </w:r>
          </w:p>
        </w:tc>
        <w:tc>
          <w:tcPr>
            <w:tcW w:w="106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2C0CF34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BE</w:t>
            </w:r>
          </w:p>
        </w:tc>
        <w:tc>
          <w:tcPr>
            <w:tcW w:w="515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9D9CB37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paper and paper products - residual</w:t>
            </w:r>
          </w:p>
        </w:tc>
      </w:tr>
      <w:tr w:rsidR="00D2094C" w14:paraId="6911FF60" w14:textId="77777777">
        <w:trPr>
          <w:jc w:val="center"/>
        </w:trPr>
        <w:tc>
          <w:tcPr>
            <w:tcW w:w="2951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1B9EA09" w14:textId="77777777" w:rsidR="00D2094C" w:rsidRDefault="00000000">
            <w:pPr>
              <w:spacing w:after="0" w:line="240" w:lineRule="auto"/>
            </w:pPr>
            <w:r>
              <w:rPr>
                <w:b/>
                <w:color w:val="17221F"/>
                <w:sz w:val="14"/>
              </w:rPr>
              <w:t>Assembly electricity</w:t>
            </w:r>
          </w:p>
        </w:tc>
        <w:tc>
          <w:tcPr>
            <w:tcW w:w="1468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4541843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14.0 kWh</w:t>
            </w:r>
          </w:p>
        </w:tc>
        <w:tc>
          <w:tcPr>
            <w:tcW w:w="106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93396A3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BE</w:t>
            </w:r>
          </w:p>
        </w:tc>
        <w:tc>
          <w:tcPr>
            <w:tcW w:w="515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2F7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B26C2F6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production of electricity (market for)</w:t>
            </w:r>
          </w:p>
        </w:tc>
      </w:tr>
      <w:tr w:rsidR="00D2094C" w14:paraId="54B8A249" w14:textId="77777777">
        <w:trPr>
          <w:jc w:val="center"/>
        </w:trPr>
        <w:tc>
          <w:tcPr>
            <w:tcW w:w="2951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27F05ED" w14:textId="77777777" w:rsidR="00D2094C" w:rsidRDefault="00000000">
            <w:pPr>
              <w:spacing w:after="0" w:line="240" w:lineRule="auto"/>
            </w:pPr>
            <w:r>
              <w:rPr>
                <w:b/>
                <w:color w:val="17221F"/>
                <w:sz w:val="14"/>
              </w:rPr>
              <w:t>Optional logistics: CN to BE</w:t>
            </w:r>
          </w:p>
        </w:tc>
        <w:tc>
          <w:tcPr>
            <w:tcW w:w="1468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133F33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custom tkm</w:t>
            </w:r>
          </w:p>
        </w:tc>
        <w:tc>
          <w:tcPr>
            <w:tcW w:w="106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36C42CC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CN -&gt; BE</w:t>
            </w:r>
          </w:p>
        </w:tc>
        <w:tc>
          <w:tcPr>
            <w:tcW w:w="5155" w:type="dxa"/>
            <w:tcBorders>
              <w:top w:val="single" w:sz="6" w:space="0" w:color="DDE7E3"/>
              <w:left w:val="single" w:sz="6" w:space="0" w:color="DDE7E3"/>
              <w:bottom w:val="single" w:sz="6" w:space="0" w:color="DDE7E3"/>
              <w:right w:val="single" w:sz="6" w:space="0" w:color="DDE7E3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B4B5996" w14:textId="77777777" w:rsidR="00D2094C" w:rsidRDefault="00000000">
            <w:pPr>
              <w:spacing w:after="0" w:line="240" w:lineRule="auto"/>
            </w:pPr>
            <w:r>
              <w:rPr>
                <w:color w:val="17221F"/>
                <w:sz w:val="14"/>
              </w:rPr>
              <w:t>document now; calculate only when transport tkm factors are added</w:t>
            </w:r>
          </w:p>
        </w:tc>
      </w:tr>
    </w:tbl>
    <w:p w14:paraId="4A36BFB5" w14:textId="77777777" w:rsidR="00D2094C" w:rsidRDefault="00000000">
      <w:pPr>
        <w:spacing w:before="160" w:after="60" w:line="254" w:lineRule="auto"/>
      </w:pPr>
      <w:r>
        <w:rPr>
          <w:rFonts w:ascii="Aptos Display" w:eastAsia="Aptos Display" w:hAnsi="Aptos Display"/>
          <w:b/>
          <w:color w:val="0B6F63"/>
          <w:sz w:val="25"/>
        </w:rPr>
        <w:t>3  Results to read after calculation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4"/>
        <w:gridCol w:w="3484"/>
        <w:gridCol w:w="3484"/>
      </w:tblGrid>
      <w:tr w:rsidR="00D2094C" w14:paraId="3C8079D5" w14:textId="77777777">
        <w:trPr>
          <w:jc w:val="center"/>
        </w:trPr>
        <w:tc>
          <w:tcPr>
            <w:tcW w:w="3484" w:type="dxa"/>
            <w:tcBorders>
              <w:top w:val="single" w:sz="8" w:space="0" w:color="C9D9D4"/>
              <w:left w:val="single" w:sz="8" w:space="0" w:color="C9D9D4"/>
              <w:bottom w:val="single" w:sz="8" w:space="0" w:color="C9D9D4"/>
              <w:right w:val="single" w:sz="8" w:space="0" w:color="C9D9D4"/>
            </w:tcBorders>
            <w:shd w:val="clear" w:color="auto" w:fill="F8FBFA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31655FE4" w14:textId="77777777" w:rsidR="00D2094C" w:rsidRDefault="00000000">
            <w:pPr>
              <w:spacing w:after="40" w:line="254" w:lineRule="auto"/>
            </w:pPr>
            <w:r>
              <w:rPr>
                <w:b/>
                <w:color w:val="07594F"/>
                <w:sz w:val="17"/>
              </w:rPr>
              <w:t>Total panel impact</w:t>
            </w:r>
          </w:p>
          <w:p w14:paraId="191C7F34" w14:textId="77777777" w:rsidR="00D2094C" w:rsidRDefault="00000000">
            <w:pPr>
              <w:spacing w:after="0" w:line="250" w:lineRule="auto"/>
            </w:pPr>
            <w:r>
              <w:rPr>
                <w:color w:val="5F6F69"/>
                <w:sz w:val="15"/>
              </w:rPr>
              <w:t>Complete GWP100 result for the assembled panel.</w:t>
            </w:r>
          </w:p>
        </w:tc>
        <w:tc>
          <w:tcPr>
            <w:tcW w:w="3484" w:type="dxa"/>
            <w:tcBorders>
              <w:top w:val="single" w:sz="8" w:space="0" w:color="C9D9D4"/>
              <w:left w:val="single" w:sz="8" w:space="0" w:color="C9D9D4"/>
              <w:bottom w:val="single" w:sz="8" w:space="0" w:color="C9D9D4"/>
              <w:right w:val="single" w:sz="8" w:space="0" w:color="C9D9D4"/>
            </w:tcBorders>
            <w:shd w:val="clear" w:color="auto" w:fill="F8FBFA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7548AB67" w14:textId="77777777" w:rsidR="00D2094C" w:rsidRDefault="00000000">
            <w:pPr>
              <w:spacing w:after="40" w:line="254" w:lineRule="auto"/>
            </w:pPr>
            <w:r>
              <w:rPr>
                <w:b/>
                <w:color w:val="07594F"/>
                <w:sz w:val="17"/>
              </w:rPr>
              <w:t>Upstream linked DPP</w:t>
            </w:r>
          </w:p>
          <w:p w14:paraId="7FE4937D" w14:textId="77777777" w:rsidR="00D2094C" w:rsidRDefault="00000000">
            <w:pPr>
              <w:spacing w:after="0" w:line="250" w:lineRule="auto"/>
            </w:pPr>
            <w:r>
              <w:rPr>
                <w:color w:val="5F6F69"/>
                <w:sz w:val="15"/>
              </w:rPr>
              <w:t>Impact imported from the Chinese PV cell passport.</w:t>
            </w:r>
          </w:p>
        </w:tc>
        <w:tc>
          <w:tcPr>
            <w:tcW w:w="3484" w:type="dxa"/>
            <w:tcBorders>
              <w:top w:val="single" w:sz="8" w:space="0" w:color="C9D9D4"/>
              <w:left w:val="single" w:sz="8" w:space="0" w:color="C9D9D4"/>
              <w:bottom w:val="single" w:sz="8" w:space="0" w:color="C9D9D4"/>
              <w:right w:val="single" w:sz="8" w:space="0" w:color="C9D9D4"/>
            </w:tcBorders>
            <w:shd w:val="clear" w:color="auto" w:fill="F8FBFA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7EFB1306" w14:textId="77777777" w:rsidR="00D2094C" w:rsidRDefault="00000000">
            <w:pPr>
              <w:spacing w:after="40" w:line="254" w:lineRule="auto"/>
            </w:pPr>
            <w:r>
              <w:rPr>
                <w:b/>
                <w:color w:val="07594F"/>
                <w:sz w:val="17"/>
              </w:rPr>
              <w:t>Own assembly rows</w:t>
            </w:r>
          </w:p>
          <w:p w14:paraId="0115CDB0" w14:textId="77777777" w:rsidR="00D2094C" w:rsidRDefault="00000000">
            <w:pPr>
              <w:spacing w:after="0" w:line="250" w:lineRule="auto"/>
            </w:pPr>
            <w:r>
              <w:rPr>
                <w:color w:val="5F6F69"/>
                <w:sz w:val="15"/>
              </w:rPr>
              <w:t>Impact from the Belgian materials and electricity added in the exercise.</w:t>
            </w:r>
          </w:p>
        </w:tc>
      </w:tr>
    </w:tbl>
    <w:p w14:paraId="27CEB041" w14:textId="77777777" w:rsidR="00D2094C" w:rsidRDefault="00000000">
      <w:pPr>
        <w:spacing w:before="100" w:after="60" w:line="254" w:lineRule="auto"/>
      </w:pPr>
      <w:r>
        <w:rPr>
          <w:rFonts w:ascii="Aptos Display" w:eastAsia="Aptos Display" w:hAnsi="Aptos Display"/>
          <w:b/>
          <w:color w:val="17221F"/>
          <w:sz w:val="20"/>
        </w:rPr>
        <w:t>Facilitator checks before export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4"/>
        <w:gridCol w:w="3484"/>
        <w:gridCol w:w="3484"/>
      </w:tblGrid>
      <w:tr w:rsidR="00D2094C" w14:paraId="7BE8069E" w14:textId="77777777">
        <w:trPr>
          <w:jc w:val="center"/>
        </w:trPr>
        <w:tc>
          <w:tcPr>
            <w:tcW w:w="3484" w:type="dxa"/>
            <w:tcBorders>
              <w:top w:val="single" w:sz="8" w:space="0" w:color="C9D9D4"/>
              <w:left w:val="single" w:sz="8" w:space="0" w:color="C9D9D4"/>
              <w:bottom w:val="single" w:sz="8" w:space="0" w:color="C9D9D4"/>
              <w:right w:val="single" w:sz="8" w:space="0" w:color="C9D9D4"/>
            </w:tcBorders>
            <w:shd w:val="clear" w:color="auto" w:fill="EAF4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C84AE" w14:textId="77777777" w:rsidR="00D2094C" w:rsidRDefault="00000000">
            <w:pPr>
              <w:spacing w:after="20" w:line="254" w:lineRule="auto"/>
            </w:pPr>
            <w:r>
              <w:rPr>
                <w:b/>
                <w:color w:val="07594F"/>
                <w:sz w:val="15"/>
              </w:rPr>
              <w:t>Location is explicit</w:t>
            </w:r>
          </w:p>
          <w:p w14:paraId="758AE398" w14:textId="77777777" w:rsidR="00D2094C" w:rsidRDefault="00000000">
            <w:pPr>
              <w:spacing w:after="0" w:line="250" w:lineRule="auto"/>
            </w:pPr>
            <w:r>
              <w:rPr>
                <w:color w:val="5F6F69"/>
                <w:sz w:val="14"/>
              </w:rPr>
              <w:t>CN for linked cell DPP, BE for assembly rows.</w:t>
            </w:r>
          </w:p>
        </w:tc>
        <w:tc>
          <w:tcPr>
            <w:tcW w:w="3484" w:type="dxa"/>
            <w:tcBorders>
              <w:top w:val="single" w:sz="8" w:space="0" w:color="C9D9D4"/>
              <w:left w:val="single" w:sz="8" w:space="0" w:color="C9D9D4"/>
              <w:bottom w:val="single" w:sz="8" w:space="0" w:color="C9D9D4"/>
              <w:right w:val="single" w:sz="8" w:space="0" w:color="C9D9D4"/>
            </w:tcBorders>
            <w:shd w:val="clear" w:color="auto" w:fill="EAF4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A3CFF" w14:textId="77777777" w:rsidR="00D2094C" w:rsidRDefault="00000000">
            <w:pPr>
              <w:spacing w:after="20" w:line="254" w:lineRule="auto"/>
            </w:pPr>
            <w:r>
              <w:rPr>
                <w:b/>
                <w:color w:val="07594F"/>
                <w:sz w:val="15"/>
              </w:rPr>
              <w:t>Proxy choices are visible</w:t>
            </w:r>
          </w:p>
          <w:p w14:paraId="7712E95C" w14:textId="77777777" w:rsidR="00D2094C" w:rsidRDefault="00000000">
            <w:pPr>
              <w:spacing w:after="0" w:line="250" w:lineRule="auto"/>
            </w:pPr>
            <w:r>
              <w:rPr>
                <w:color w:val="5F6F69"/>
                <w:sz w:val="14"/>
              </w:rPr>
              <w:t>Participants can discuss where data is exact vs approximate.</w:t>
            </w:r>
          </w:p>
        </w:tc>
        <w:tc>
          <w:tcPr>
            <w:tcW w:w="3484" w:type="dxa"/>
            <w:tcBorders>
              <w:top w:val="single" w:sz="8" w:space="0" w:color="C9D9D4"/>
              <w:left w:val="single" w:sz="8" w:space="0" w:color="C9D9D4"/>
              <w:bottom w:val="single" w:sz="8" w:space="0" w:color="C9D9D4"/>
              <w:right w:val="single" w:sz="8" w:space="0" w:color="C9D9D4"/>
            </w:tcBorders>
            <w:shd w:val="clear" w:color="auto" w:fill="EAF4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F6FD3" w14:textId="77777777" w:rsidR="00D2094C" w:rsidRDefault="00000000">
            <w:pPr>
              <w:spacing w:after="20" w:line="254" w:lineRule="auto"/>
            </w:pPr>
            <w:r>
              <w:rPr>
                <w:b/>
                <w:color w:val="07594F"/>
                <w:sz w:val="15"/>
              </w:rPr>
              <w:t>Export is complete</w:t>
            </w:r>
          </w:p>
          <w:p w14:paraId="38C1BFCE" w14:textId="77777777" w:rsidR="00D2094C" w:rsidRDefault="00000000">
            <w:pPr>
              <w:spacing w:after="0" w:line="250" w:lineRule="auto"/>
            </w:pPr>
            <w:r>
              <w:rPr>
                <w:color w:val="5F6F69"/>
                <w:sz w:val="14"/>
              </w:rPr>
              <w:t>Non-calculated rows remain in the DPP as traceable information.</w:t>
            </w:r>
          </w:p>
        </w:tc>
      </w:tr>
    </w:tbl>
    <w:p w14:paraId="0F52D1DD" w14:textId="77777777" w:rsidR="00416616" w:rsidRDefault="00416616"/>
    <w:sectPr w:rsidR="00416616" w:rsidSect="00034616">
      <w:pgSz w:w="12240" w:h="15840"/>
      <w:pgMar w:top="691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819417">
    <w:abstractNumId w:val="8"/>
  </w:num>
  <w:num w:numId="2" w16cid:durableId="1159614888">
    <w:abstractNumId w:val="6"/>
  </w:num>
  <w:num w:numId="3" w16cid:durableId="557130809">
    <w:abstractNumId w:val="5"/>
  </w:num>
  <w:num w:numId="4" w16cid:durableId="1782452458">
    <w:abstractNumId w:val="4"/>
  </w:num>
  <w:num w:numId="5" w16cid:durableId="192959428">
    <w:abstractNumId w:val="7"/>
  </w:num>
  <w:num w:numId="6" w16cid:durableId="967858769">
    <w:abstractNumId w:val="3"/>
  </w:num>
  <w:num w:numId="7" w16cid:durableId="270212131">
    <w:abstractNumId w:val="2"/>
  </w:num>
  <w:num w:numId="8" w16cid:durableId="38359205">
    <w:abstractNumId w:val="1"/>
  </w:num>
  <w:num w:numId="9" w16cid:durableId="135168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616"/>
    <w:rsid w:val="004370D2"/>
    <w:rsid w:val="00895076"/>
    <w:rsid w:val="00AA1D8D"/>
    <w:rsid w:val="00B47730"/>
    <w:rsid w:val="00CB0664"/>
    <w:rsid w:val="00D209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6491D"/>
  <w14:defaultImageDpi w14:val="300"/>
  <w15:docId w15:val="{E93DFEBD-8CEA-F542-97D0-01919E4CE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Barilli, Francesco</cp:lastModifiedBy>
  <cp:revision>2</cp:revision>
  <dcterms:created xsi:type="dcterms:W3CDTF">2013-12-23T23:15:00Z</dcterms:created>
  <dcterms:modified xsi:type="dcterms:W3CDTF">2026-05-28T10:14:00Z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ae6a4a207a284df901c5191f8993dbc75ff069e5099d19929cc17ab6fe4a8b52</vt:lpwstr>
  </property>
</Properties>
</file>