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8"/>
        </w:rPr>
        <w:t>实训-知勤打卡系统</w:t>
        <w:br/>
        <w:t>WBS 任务分解报告</w:t>
      </w:r>
    </w:p>
    <w:p>
      <w:pPr>
        <w:jc w:val="center"/>
      </w:pPr>
      <w:r>
        <w:rPr>
          <w:rFonts w:ascii="宋体" w:hAnsi="宋体" w:eastAsia="宋体"/>
          <w:sz w:val="28"/>
        </w:rPr>
        <w:t>模块划分 · 个人分工 · Git 协作 · 72 小时极限开发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1"/>
        </w:rPr>
        <w:t>项目名称：知勤打卡系统（ZeKin）</w:t>
      </w:r>
    </w:p>
    <w:p>
      <w:pPr>
        <w:jc w:val="center"/>
      </w:pPr>
      <w:r>
        <w:rPr>
          <w:rFonts w:ascii="宋体" w:hAnsi="宋体" w:eastAsia="宋体"/>
          <w:sz w:val="21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1"/>
        </w:rPr>
        <w:t>技术约束：Python + FastAPI + Vue + MySQL</w:t>
      </w:r>
    </w:p>
    <w:p>
      <w:pPr>
        <w:jc w:val="center"/>
      </w:pPr>
      <w:r>
        <w:rPr>
          <w:rFonts w:ascii="宋体" w:hAnsi="宋体" w:eastAsia="宋体"/>
          <w:sz w:val="21"/>
        </w:rPr>
        <w:t>团队成员：王韩韵、赵耀、胡钊炫、华心仪</w:t>
      </w:r>
    </w:p>
    <w:p>
      <w:pPr>
        <w:jc w:val="center"/>
      </w:pPr>
      <w:r>
        <w:rPr>
          <w:rFonts w:ascii="宋体" w:hAnsi="宋体" w:eastAsia="宋体"/>
          <w:sz w:val="21"/>
        </w:rPr>
        <w:t>编制日期：2026 年 6 月 22 日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361" w:bottom="1440" w:left="1797" w:header="850" w:footer="850" w:gutter="0"/>
          <w:cols w:space="720"/>
          <w:docGrid w:linePitch="360"/>
        </w:sectPr>
      </w:pPr>
    </w:p>
    <w:p>
      <w:pPr>
        <w:pStyle w:val="Heading1"/>
        <w:jc w:val="center"/>
      </w:pPr>
      <w:r>
        <w:t>摘  要</w:t>
      </w:r>
    </w:p>
    <w:p>
      <w:pPr>
        <w:pStyle w:val="BodyText"/>
        <w:ind w:firstLine="420"/>
      </w:pPr>
      <w:r>
        <w:t>本文档将知勤打卡系统 72 小时 MVP 需求转化为可执行的工程开发计划，围绕 Python、FastAPI、Vue、MySQL 技术约束，明确模块边界、个人职责、WBS 任务分解、Git 分支管理、接口契约与验收标准。</w:t>
      </w:r>
    </w:p>
    <w:p>
      <w:pPr>
        <w:pStyle w:val="BodyText"/>
        <w:ind w:firstLine="420"/>
      </w:pPr>
      <w:r>
        <w:t>本报告强调独立开发、互不干扰：王韩韵负责产品规格与验收，赵耀负责后端 API、数据库与部署，胡钊炫负责教师/管理端，华心仪负责学生端。所有跨模块协作均通过接口契约和 Pull Request 完成。</w:t>
      </w:r>
    </w:p>
    <w:p>
      <w:pPr>
        <w:sectPr>
          <w:headerReference w:type="default" r:id="rId11"/>
          <w:footerReference w:type="default" r:id="rId12"/>
          <w:pgSz w:w="11906" w:h="16838"/>
          <w:pgMar w:top="1440" w:right="1361" w:bottom="1440" w:left="1797" w:header="850" w:footer="850" w:gutter="0"/>
          <w:cols w:space="720"/>
          <w:docGrid w:linePitch="360"/>
          <w:pgNumType w:fmt="lowerRoman" w:start="1"/>
        </w:sectPr>
      </w:pPr>
    </w:p>
    <w:p>
      <w:pPr>
        <w:pStyle w:val="Heading1"/>
        <w:jc w:val="center"/>
      </w:pPr>
      <w:r>
        <w:t>目  录</w:t>
      </w:r>
    </w:p>
    <w:p>
      <w:r>
        <w:rPr>
          <w:rFonts w:ascii="宋体" w:hAnsi="宋体" w:eastAsia="宋体"/>
          <w:sz w:val="24"/>
        </w:rPr>
        <w:t>1 报告目标..........................................1</w:t>
      </w:r>
    </w:p>
    <w:p>
      <w:r>
        <w:rPr>
          <w:rFonts w:ascii="宋体" w:hAnsi="宋体" w:eastAsia="宋体"/>
          <w:sz w:val="24"/>
        </w:rPr>
        <w:t>2 技术最佳实践约束......................................2</w:t>
      </w:r>
    </w:p>
    <w:p>
      <w:r>
        <w:rPr>
          <w:rFonts w:ascii="宋体" w:hAnsi="宋体" w:eastAsia="宋体"/>
          <w:sz w:val="24"/>
        </w:rPr>
        <w:t>3 总体模块架构........................................3</w:t>
      </w:r>
    </w:p>
    <w:p>
      <w:r>
        <w:rPr>
          <w:rFonts w:ascii="宋体" w:hAnsi="宋体" w:eastAsia="宋体"/>
          <w:sz w:val="24"/>
        </w:rPr>
        <w:t>4 独立开发边界........................................4</w:t>
      </w:r>
    </w:p>
    <w:p>
      <w:r>
        <w:rPr>
          <w:rFonts w:ascii="宋体" w:hAnsi="宋体" w:eastAsia="宋体"/>
          <w:sz w:val="24"/>
        </w:rPr>
        <w:t>5 模块拆分说明........................................5</w:t>
      </w:r>
    </w:p>
    <w:p>
      <w:r>
        <w:rPr>
          <w:rFonts w:ascii="宋体" w:hAnsi="宋体" w:eastAsia="宋体"/>
          <w:sz w:val="24"/>
        </w:rPr>
        <w:t>6 WBS 任务分解......................................6</w:t>
      </w:r>
    </w:p>
    <w:p>
      <w:r>
        <w:rPr>
          <w:rFonts w:ascii="宋体" w:hAnsi="宋体" w:eastAsia="宋体"/>
          <w:sz w:val="24"/>
        </w:rPr>
        <w:t>7 接口契约与并行开发边界...................................9</w:t>
      </w:r>
    </w:p>
    <w:p>
      <w:r>
        <w:rPr>
          <w:rFonts w:ascii="宋体" w:hAnsi="宋体" w:eastAsia="宋体"/>
          <w:sz w:val="24"/>
        </w:rPr>
        <w:t>8 Git 版本管理方案....................................10</w:t>
      </w:r>
    </w:p>
    <w:p>
      <w:r>
        <w:rPr>
          <w:rFonts w:ascii="宋体" w:hAnsi="宋体" w:eastAsia="宋体"/>
          <w:sz w:val="24"/>
        </w:rPr>
        <w:t>9 72 小时里程碑与验收...................................10</w:t>
      </w:r>
    </w:p>
    <w:p>
      <w:r>
        <w:rPr>
          <w:rFonts w:ascii="宋体" w:hAnsi="宋体" w:eastAsia="宋体"/>
          <w:sz w:val="24"/>
        </w:rPr>
        <w:t>10 风险与完成定义......................................11</w:t>
      </w:r>
    </w:p>
    <w:p>
      <w:pPr>
        <w:sectPr>
          <w:headerReference w:type="default" r:id="rId13"/>
          <w:footerReference w:type="default" r:id="rId14"/>
          <w:pgSz w:w="11906" w:h="16838"/>
          <w:pgMar w:top="1440" w:right="1361" w:bottom="1440" w:left="1797" w:header="850" w:footer="850" w:gutter="0"/>
          <w:cols w:space="720"/>
          <w:docGrid w:linePitch="360"/>
          <w:pgNumType w:fmt="lowerRoman" w:start="1"/>
        </w:sectPr>
      </w:pPr>
    </w:p>
    <w:p>
      <w:pPr>
        <w:pStyle w:val="Heading1"/>
        <w:jc w:val="center"/>
      </w:pPr>
      <w:r>
        <w:t>1 报告目标</w:t>
      </w:r>
    </w:p>
    <w:p>
      <w:pPr>
        <w:pStyle w:val="BodyText"/>
        <w:ind w:firstLine="420"/>
      </w:pPr>
      <w:r>
        <w:t>本报告将需求分析成果转化为工程团队可以直接执行的开发计划，重点解决 72 小时极限开发条件下的模块划分、人员分工、任务依赖、Git 协作和验收标准问题。</w:t>
      </w:r>
    </w:p>
    <w:p>
      <w:pPr>
        <w:pStyle w:val="BodyText"/>
        <w:ind w:left="420"/>
      </w:pPr>
      <w:r>
        <w:t>• 明确四位成员的 Owner 目录和职责边界。</w:t>
      </w:r>
    </w:p>
    <w:p>
      <w:pPr>
        <w:pStyle w:val="BodyText"/>
        <w:ind w:left="420"/>
      </w:pPr>
      <w:r>
        <w:t>• 将学生打卡、教师审核、统计概览拆解为可并行开发模块。</w:t>
      </w:r>
    </w:p>
    <w:p>
      <w:pPr>
        <w:pStyle w:val="BodyText"/>
        <w:ind w:left="420"/>
      </w:pPr>
      <w:r>
        <w:t>• 用 WBS 编号管理任务输入、输出、依赖和验收标准。</w:t>
      </w:r>
    </w:p>
    <w:p>
      <w:pPr>
        <w:pStyle w:val="BodyText"/>
        <w:ind w:left="420"/>
      </w:pPr>
      <w:r>
        <w:t>• 通过接口契约和 Git 分支规则避免多人开发互相干扰。</w:t>
      </w:r>
    </w:p>
    <w:p>
      <w:r>
        <w:br w:type="page"/>
      </w:r>
    </w:p>
    <w:p>
      <w:pPr>
        <w:pStyle w:val="Heading1"/>
        <w:jc w:val="center"/>
      </w:pPr>
      <w:r>
        <w:t>2 技术最佳实践约束</w:t>
      </w:r>
    </w:p>
    <w:p>
      <w:pPr>
        <w:pStyle w:val="Heading2"/>
      </w:pPr>
      <w:r>
        <w:t>2.1 FastAPI 后端约束</w:t>
      </w:r>
    </w:p>
    <w:p>
      <w:pPr>
        <w:pStyle w:val="BodyText"/>
        <w:ind w:firstLine="420"/>
      </w:pPr>
      <w:r>
        <w:t>后端采用 FastAPI 模块化结构，使用 APIRouter 拆分认证、打卡、审核、统计等业务路由。router 只负责接收请求和返回响应，业务规则放在 services，数据库访问放在 repositories。</w:t>
      </w:r>
    </w:p>
    <w:p>
      <w:pPr>
        <w:pStyle w:val="Heading2"/>
      </w:pPr>
      <w:r>
        <w:t>2.2 Vue 前端约束</w:t>
      </w:r>
    </w:p>
    <w:p>
      <w:pPr>
        <w:pStyle w:val="BodyText"/>
        <w:ind w:firstLine="420"/>
      </w:pPr>
      <w:r>
        <w:t>前端拆分为学生端 H5 与教师/管理端 Web 两个独立应用。学生端和管理端分别维护自己的 views、components、api、stores 和 composables，避免两个同学修改同一套页面造成冲突。</w:t>
      </w:r>
    </w:p>
    <w:p>
      <w:pPr>
        <w:pStyle w:val="Heading2"/>
      </w:pPr>
      <w:r>
        <w:t>2.3 MySQL 数据库约束</w:t>
      </w:r>
    </w:p>
    <w:p>
      <w:pPr>
        <w:pStyle w:val="BodyText"/>
        <w:ind w:firstLine="420"/>
      </w:pPr>
      <w:r>
        <w:t>数据库采用 MySQL 8.x 与 InnoDB，使用主键、外键、唯一约束和必要索引保证数据一致性。同一学生同一自然日同一打卡类型只能存在一条有效打卡记录。</w:t>
      </w:r>
    </w:p>
    <w:p>
      <w:pPr>
        <w:pStyle w:val="Heading2"/>
      </w:pPr>
      <w:r>
        <w:t>2.4 Git 协作约束</w:t>
      </w:r>
    </w:p>
    <w:p>
      <w:pPr>
        <w:pStyle w:val="BodyText"/>
        <w:ind w:firstLine="420"/>
      </w:pPr>
      <w:r>
        <w:t>Git 使用 main、develop、feature 分支模型。main 保存稳定演示版本，develop 用于 72 小时集成，个人 feature 分支按模块开发。任何跨模块变更必须通过 Pull Request 和 Owner Review。</w:t>
      </w:r>
    </w:p>
    <w:p>
      <w:r>
        <w:br w:type="page"/>
      </w:r>
    </w:p>
    <w:p>
      <w:pPr>
        <w:pStyle w:val="Heading1"/>
        <w:jc w:val="center"/>
      </w:pPr>
      <w:r>
        <w:t>3 总体模块架构</w:t>
      </w:r>
    </w:p>
    <w:p>
      <w:pPr>
        <w:pStyle w:val="Caption"/>
        <w:jc w:val="center"/>
      </w:pPr>
      <w:r>
        <w:t>表 3.1 系统模块总览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226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type="dxa" w:w="408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核心职责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产品规格与验收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王韩韵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需求冻结、接口契约、验收脚本、缺陷分级、四环境验收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 API 与数据库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赵耀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FastAPI、MySQL、认证、打卡、审核、统计、部署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 H5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华心仪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登录、今日状态、提交打卡、历史记录、移动端适配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教师/管理端 Web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胡钊炫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教师登录、审核列表、详情面板、审核操作、统计概览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4 独立开发边界</w:t>
      </w:r>
    </w:p>
    <w:p>
      <w:pPr>
        <w:pStyle w:val="Caption"/>
        <w:jc w:val="center"/>
      </w:pPr>
      <w:r>
        <w:t>表 4.1 个人 Owner 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Owner 目录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禁止直接修改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王韩韵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docs/、acceptance/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backend/、frontend/ 业务代码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赵耀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backend/、database/、deploy/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frontend/student/、frontend/admin/ 页面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胡钊炫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frontend/admin/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backend/ 数据库和业务规则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华心仪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frontend/student/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backend/ 数据库和业务规则</w:t>
            </w:r>
          </w:p>
        </w:tc>
      </w:tr>
    </w:tbl>
    <w:p/>
    <w:p>
      <w:pPr>
        <w:pStyle w:val="BodyText"/>
        <w:ind w:firstLine="420"/>
      </w:pPr>
      <w:r>
        <w:t>如果确实需要跨模块修改，必须先在 issue 或群内说明变更原因，并在 Pull Request 中 @ 对应 Owner 审核。</w:t>
      </w:r>
    </w:p>
    <w:p>
      <w:r>
        <w:br w:type="page"/>
      </w:r>
    </w:p>
    <w:p>
      <w:pPr>
        <w:pStyle w:val="Heading1"/>
        <w:jc w:val="center"/>
      </w:pPr>
      <w:r>
        <w:t>5 模块拆分说明</w:t>
      </w:r>
    </w:p>
    <w:p>
      <w:pPr>
        <w:pStyle w:val="Heading2"/>
      </w:pPr>
      <w:r>
        <w:t>5.1 M1 认证与角色模块</w:t>
      </w:r>
    </w:p>
    <w:p>
      <w:pPr>
        <w:pStyle w:val="BodyText"/>
        <w:ind w:firstLine="420"/>
      </w:pPr>
      <w:r>
        <w:t>让学生、教师、管理员以合法身份进入系统，并进入对应工作台。后端提供登录、当前用户和角色权限；前端实现登录页、登录态保存和未登录拦截。</w:t>
      </w:r>
    </w:p>
    <w:p>
      <w:pPr>
        <w:pStyle w:val="Heading2"/>
      </w:pPr>
      <w:r>
        <w:t>5.2 M2 学生打卡模块</w:t>
      </w:r>
    </w:p>
    <w:p>
      <w:pPr>
        <w:pStyle w:val="BodyText"/>
        <w:ind w:firstLine="420"/>
      </w:pPr>
      <w:r>
        <w:t>学生完成查寝、上课、实习三类打卡，系统保存可审核、可追溯记录。学生端可先用 mock 数据开发，后端接口完成后替换真实 API。</w:t>
      </w:r>
    </w:p>
    <w:p>
      <w:pPr>
        <w:pStyle w:val="Heading2"/>
      </w:pPr>
      <w:r>
        <w:t>5.3 M3 教师审核模块</w:t>
      </w:r>
    </w:p>
    <w:p>
      <w:pPr>
        <w:pStyle w:val="BodyText"/>
        <w:ind w:firstLine="420"/>
      </w:pPr>
      <w:r>
        <w:t>教师查看所管班级打卡记录并完成通过或驳回。教师端依赖审核接口，不依赖学生端页面完成。</w:t>
      </w:r>
    </w:p>
    <w:p>
      <w:pPr>
        <w:pStyle w:val="Heading2"/>
      </w:pPr>
      <w:r>
        <w:t>5.4 M4 统计概览模块</w:t>
      </w:r>
    </w:p>
    <w:p>
      <w:pPr>
        <w:pStyle w:val="BodyText"/>
        <w:ind w:firstLine="420"/>
      </w:pPr>
      <w:r>
        <w:t>教师和管理员查看今日应打卡、已打卡、打卡率、待审核和异常数。该模块只读，不阻塞打卡和审核闭环。</w:t>
      </w:r>
    </w:p>
    <w:p>
      <w:pPr>
        <w:pStyle w:val="Heading2"/>
      </w:pPr>
      <w:r>
        <w:t>5.5 M5 数据库与演示数据模块</w:t>
      </w:r>
    </w:p>
    <w:p>
      <w:pPr>
        <w:pStyle w:val="BodyText"/>
        <w:ind w:firstLine="420"/>
      </w:pPr>
      <w:r>
        <w:t>用 users、classes、courses、checkins、reviews、location_rules 六张表支撑 MVP 验收。</w:t>
      </w:r>
    </w:p>
    <w:p>
      <w:pPr>
        <w:pStyle w:val="Heading2"/>
      </w:pPr>
      <w:r>
        <w:t>5.6 M6 验收与项目管理模块</w:t>
      </w:r>
    </w:p>
    <w:p>
      <w:pPr>
        <w:pStyle w:val="BodyText"/>
        <w:ind w:firstLine="420"/>
      </w:pPr>
      <w:r>
        <w:t>提供需求跟踪矩阵、验收脚本、演示账号、缺陷模板和四环境检查清单。</w:t>
      </w:r>
    </w:p>
    <w:p>
      <w:r>
        <w:br w:type="page"/>
      </w:r>
    </w:p>
    <w:p>
      <w:pPr>
        <w:pStyle w:val="Heading1"/>
        <w:jc w:val="center"/>
      </w:pPr>
      <w:r>
        <w:t>6 WBS 任务分解</w:t>
      </w:r>
    </w:p>
    <w:p>
      <w:pPr>
        <w:pStyle w:val="Caption"/>
        <w:jc w:val="center"/>
      </w:pPr>
      <w:r>
        <w:t>表 6.1 WBS 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90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WBS</w:t>
            </w:r>
          </w:p>
        </w:tc>
        <w:tc>
          <w:tcPr>
            <w:tcW w:type="dxa" w:w="249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工作包</w:t>
            </w:r>
          </w:p>
        </w:tc>
        <w:tc>
          <w:tcPr>
            <w:tcW w:type="dxa" w:w="124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type="dxa" w:w="351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产出物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项目规格与验收管理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王韩韵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需求冻结、验收脚本、缺陷模板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 API 与数据库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赵耀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 服务、MySQL 表、接口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 H5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华心仪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登录、今日状态、打卡、历史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教师/管理端 Web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胡钊炫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审核、详情、统计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联调与四环境验收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可演示系统、验收记录</w:t>
            </w:r>
          </w:p>
        </w:tc>
      </w:tr>
    </w:tbl>
    <w:p/>
    <w:p>
      <w:pPr>
        <w:pStyle w:val="Caption"/>
        <w:jc w:val="center"/>
      </w:pPr>
      <w:r>
        <w:t>表 6.2 王韩韵 WBS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90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WBS</w:t>
            </w:r>
          </w:p>
        </w:tc>
        <w:tc>
          <w:tcPr>
            <w:tcW w:type="dxa" w:w="294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49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冻结 72 小时 MVP 范围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Must/Should/Could 清单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H0-H2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编写接口契约草案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docs/api-contract.md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H0-H4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1.3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编写验收脚本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acceptance/uat-script.md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H2-H6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1.4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建立缺陷分级规则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bug-template.md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H4-H6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组织每 12 小时集成检查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集成记录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H12/H24/H36/H48/H60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1.6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组织最终验收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验收报告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H66-H72</w:t>
            </w:r>
          </w:p>
        </w:tc>
      </w:tr>
    </w:tbl>
    <w:p/>
    <w:p>
      <w:pPr>
        <w:pStyle w:val="Caption"/>
        <w:jc w:val="center"/>
      </w:pPr>
      <w:r>
        <w:t>表 6.3 赵耀 WBS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85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WBS</w:t>
            </w:r>
          </w:p>
        </w:tc>
        <w:tc>
          <w:tcPr>
            <w:tcW w:type="dxa" w:w="272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初始化 FastAPI 项目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backend/app/main.py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H6-H8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2.2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建立分层目录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api、schemas、services、repositories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H6-H8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设计 MySQL DDL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database/schema.sql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H8-H10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2.4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初始化演示数据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database/seed.sql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H10-H12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实现认证接口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/auth/login、/auth/me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H12-H18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2.6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实现学生打卡接口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/checkins/*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H18-H30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2.7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实现教师审核接口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/teacher/*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H30-H42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2.8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实现统计接口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/stats/overview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H42-H50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2.9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权限和异常处理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401、403、统一错误响应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H48-H56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2.10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部署与环境变量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.env.example、启动说明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H56-H66</w:t>
            </w:r>
          </w:p>
        </w:tc>
      </w:tr>
    </w:tbl>
    <w:p/>
    <w:p>
      <w:pPr>
        <w:pStyle w:val="Caption"/>
        <w:jc w:val="center"/>
      </w:pPr>
      <w:r>
        <w:t>表 6.4 华心仪 WBS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85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WBS</w:t>
            </w:r>
          </w:p>
        </w:tc>
        <w:tc>
          <w:tcPr>
            <w:tcW w:type="dxa" w:w="272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初始化 Vue 学生端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frontend/student/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H6-H8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3.2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LoginView.vue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H8-H14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路由与登录态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router、store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H12-H18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3.4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今日状态页面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HomeView.vue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H18-H26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打卡表单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CheckinView.vue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H24-H34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定位 composable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useGeolocation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H26-H34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3.7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历史记录页面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HistoryView.vue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H34-H42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3.8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学生端联调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可演示学生端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H42-H58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3.9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移动端适配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CSS 修正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H58-H66</w:t>
            </w:r>
          </w:p>
        </w:tc>
      </w:tr>
    </w:tbl>
    <w:p/>
    <w:p>
      <w:pPr>
        <w:pStyle w:val="Caption"/>
        <w:jc w:val="center"/>
      </w:pPr>
      <w:r>
        <w:t>表 6.5 胡钊炫 WBS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85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WBS</w:t>
            </w:r>
          </w:p>
        </w:tc>
        <w:tc>
          <w:tcPr>
            <w:tcW w:type="dxa" w:w="272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初始化 Vue 管理端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frontend/admin/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H6-H8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4.2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教师/管理员登录页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LoginView.vue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H8-H14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管理端布局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Layout、导航、路由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H12-H18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4.4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审核筛选栏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筛选组件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H18-H26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审核列表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ReviewList.vue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H24-H34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4.6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打卡详情面板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ReviewDetail.vue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H30-H38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4.7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通过/驳回操作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审核按钮和原因输入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H36-H46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4.8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统计概览页面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DashboardView.vue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H42-H54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4.9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管理端联调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可演示管理端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H54-H66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7 接口契约与并行开发边界</w:t>
      </w:r>
    </w:p>
    <w:p>
      <w:pPr>
        <w:pStyle w:val="Caption"/>
        <w:jc w:val="center"/>
      </w:pPr>
      <w:r>
        <w:t>表 7.1 最小接口清单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</w:tblGrid>
      <w:tr>
        <w:tc>
          <w:tcPr>
            <w:tcW w:type="dxa" w:w="113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113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调用方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/api/v1/auth/login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学生端、管理端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/api/v1/auth/me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学生端、管理端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Checkin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/api/v1/checkins/today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Checkin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/api/v1/checkins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/api/v1/teacher/checkins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/api/v1/teacher/reviews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/api/v1/stats/overview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</w:t>
            </w:r>
          </w:p>
        </w:tc>
      </w:tr>
    </w:tbl>
    <w:p/>
    <w:p>
      <w:pPr>
        <w:pStyle w:val="BodyText"/>
        <w:ind w:firstLine="420"/>
      </w:pPr>
      <w:r>
        <w:t>接口字段和枚举值以 docs/api-contract.md 为准。前端展示可翻译为中文，但接口传输必须使用英文枚举，避免前后端各自翻译导致联调失败。</w:t>
      </w:r>
    </w:p>
    <w:p>
      <w:r>
        <w:br w:type="page"/>
      </w:r>
    </w:p>
    <w:p>
      <w:pPr>
        <w:pStyle w:val="Heading1"/>
        <w:jc w:val="center"/>
      </w:pPr>
      <w:r>
        <w:t>8 Git 版本管理方案</w:t>
      </w:r>
    </w:p>
    <w:p>
      <w:pPr>
        <w:pStyle w:val="Caption"/>
        <w:jc w:val="center"/>
      </w:pPr>
      <w:r>
        <w:t>表 8.1 分支设计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226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分支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合并方向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稳定演示版本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只接收 develop 稳定合并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develop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72 小时集成版本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 feature 分支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feat/backend-mvp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 API、数据库、部署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合并到 develop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feat/student-h5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 H5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合并到 develop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feat/admin-review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教师/管理端 Web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合并到 develop</w:t>
            </w:r>
          </w:p>
        </w:tc>
      </w:tr>
    </w:tbl>
    <w:p/>
    <w:p>
      <w:pPr>
        <w:pStyle w:val="Heading2"/>
      </w:pPr>
      <w:r>
        <w:t>8.2 提交规范</w:t>
      </w:r>
    </w:p>
    <w:p>
      <w:pPr>
        <w:pStyle w:val="Code"/>
      </w:pPr>
      <w:r>
        <w:t>feat(auth): implement login api</w:t>
      </w:r>
    </w:p>
    <w:p>
      <w:pPr>
        <w:pStyle w:val="Code"/>
      </w:pPr>
      <w:r>
        <w:t>feat(checkin): add submit checkin service</w:t>
      </w:r>
    </w:p>
    <w:p>
      <w:pPr>
        <w:pStyle w:val="Code"/>
      </w:pPr>
      <w:r>
        <w:t>feat(student): build today status view</w:t>
      </w:r>
    </w:p>
    <w:p>
      <w:pPr>
        <w:pStyle w:val="Code"/>
      </w:pPr>
      <w:r>
        <w:t>feat(admin): build teacher review list</w:t>
      </w:r>
    </w:p>
    <w:p>
      <w:pPr>
        <w:pStyle w:val="Code"/>
      </w:pPr>
      <w:r>
        <w:t>docs(wbs): update 72h task plan</w:t>
      </w:r>
    </w:p>
    <w:p>
      <w:pPr>
        <w:pStyle w:val="Code"/>
      </w:pPr>
      <w:r>
        <w:t>fix(review): require reject comment</w:t>
      </w:r>
    </w:p>
    <w:p>
      <w:r>
        <w:br w:type="page"/>
      </w:r>
    </w:p>
    <w:p>
      <w:pPr>
        <w:pStyle w:val="Heading1"/>
        <w:jc w:val="center"/>
      </w:pPr>
      <w:r>
        <w:t>9 72 小时里程碑与验收</w:t>
      </w:r>
    </w:p>
    <w:p>
      <w:pPr>
        <w:pStyle w:val="Caption"/>
        <w:jc w:val="center"/>
      </w:pPr>
      <w:r>
        <w:t>表 9.1 72 小时里程碑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24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时间点</w:t>
            </w:r>
          </w:p>
        </w:tc>
        <w:tc>
          <w:tcPr>
            <w:tcW w:type="dxa" w:w="260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里程碑</w:t>
            </w:r>
          </w:p>
        </w:tc>
        <w:tc>
          <w:tcPr>
            <w:tcW w:type="dxa" w:w="3969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判断标准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需求和接口冻结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所有人确认 Must 范围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H12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项目骨架可启动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后端和两个前端均可启动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H24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学生打卡最小闭环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学生可登录并提交打卡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H36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教师审核最小闭环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教师可审核一条记录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H48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统计概览可用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指标卡片返回真实数据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H60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全流程联调完成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验收脚本主路径通过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H72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四环境验收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本地、服务器、UAT、生产测试完成记录</w:t>
            </w:r>
          </w:p>
        </w:tc>
      </w:tr>
    </w:tbl>
    <w:p/>
    <w:p>
      <w:pPr>
        <w:pStyle w:val="BodyText"/>
        <w:ind w:firstLine="420"/>
      </w:pPr>
      <w:r>
        <w:t>最终验收脚本包括学生登录、查看今日状态、提交查寝、重复提交拦截、教师登录、筛选待审核、审核通过、学生查看审核结果、统计页查看指标等 10 个步骤。</w:t>
      </w:r>
    </w:p>
    <w:p>
      <w:r>
        <w:br w:type="page"/>
      </w:r>
    </w:p>
    <w:p>
      <w:pPr>
        <w:pStyle w:val="Heading1"/>
        <w:jc w:val="center"/>
      </w:pPr>
      <w:r>
        <w:t>10 风险与完成定义</w:t>
      </w:r>
    </w:p>
    <w:p>
      <w:pPr>
        <w:pStyle w:val="Caption"/>
        <w:jc w:val="center"/>
      </w:pPr>
      <w:r>
        <w:t>表 10.1 风险与降级策略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226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204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362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降级策略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登录鉴权耗时过长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阻塞联调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使用简单 Token 或固定演示账号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定位 API 权限失败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学生端打卡受阻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允许 mock 经纬度并标记 unknown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教师审核联调延迟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管理闭环受阻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先用 mock 列表完成页面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统计接口复杂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演示受阻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只返回今日核心指标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服务器部署失败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环境验收受阻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先用局域网演示并记录缺陷</w:t>
            </w:r>
          </w:p>
        </w:tc>
      </w:tr>
    </w:tbl>
    <w:p/>
    <w:p>
      <w:pPr>
        <w:pStyle w:val="Heading2"/>
      </w:pPr>
      <w:r>
        <w:t>10.2 Definition of Done</w:t>
      </w:r>
    </w:p>
    <w:p>
      <w:pPr>
        <w:pStyle w:val="BodyText"/>
        <w:ind w:left="420"/>
      </w:pPr>
      <w:r>
        <w:t>• 任务关联 WBS 编号，代码或文档已提交到对应分支。</w:t>
      </w:r>
    </w:p>
    <w:p>
      <w:pPr>
        <w:pStyle w:val="BodyText"/>
        <w:ind w:left="420"/>
      </w:pPr>
      <w:r>
        <w:t>• 不修改非 Owner 目录，或跨模块修改已获得 Owner 确认。</w:t>
      </w:r>
    </w:p>
    <w:p>
      <w:pPr>
        <w:pStyle w:val="BodyText"/>
        <w:ind w:left="420"/>
      </w:pPr>
      <w:r>
        <w:t>• 涉及接口的任务已同步接口契约。</w:t>
      </w:r>
    </w:p>
    <w:p>
      <w:pPr>
        <w:pStyle w:val="BodyText"/>
        <w:ind w:left="420"/>
      </w:pPr>
      <w:r>
        <w:t>• 涉及数据库的任务已提供建表或迁移脚本。</w:t>
      </w:r>
    </w:p>
    <w:p>
      <w:pPr>
        <w:pStyle w:val="BodyText"/>
        <w:ind w:left="420"/>
      </w:pPr>
      <w:r>
        <w:t>• 学生打卡、教师审核、统计概览三条核心路径可演示。</w:t>
      </w:r>
    </w:p>
    <w:p>
      <w:pPr>
        <w:pStyle w:val="BodyText"/>
        <w:ind w:left="420"/>
      </w:pPr>
      <w:r>
        <w:t>• GitHub main 分支保存最终可演示版本。</w:t>
      </w:r>
    </w:p>
    <w:sectPr w:rsidR="00FC693F" w:rsidRPr="0006063C" w:rsidSect="00034616">
      <w:headerReference w:type="default" r:id="rId15"/>
      <w:footerReference w:type="default" r:id="rId16"/>
      <w:pgSz w:w="11906" w:h="16838"/>
      <w:pgMar w:top="1440" w:right="1361" w:bottom="1440" w:left="1797" w:header="850" w:footer="85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sz w:val="18"/>
      </w:rPr>
      <w:t>第 i 页 共 14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实训-知勤打卡系统-WBS任务分解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实训-知勤打卡系统-WBS任务分解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实训-知勤打卡系统-WBS任务分解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实训-知勤打卡系统-WBS任务分解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jc w:val="center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jc w:val="left"/>
      <w:outlineLvl w:val="1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jc w:val="left"/>
      <w:outlineLvl w:val="2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420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center"/>
    </w:pPr>
    <w:rPr>
      <w:rFonts w:ascii="宋体" w:hAnsi="宋体" w:eastAsia="宋体"/>
      <w:b/>
      <w:bCs/>
      <w:i w:val="0"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60" w:lineRule="auto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实训-知勤打卡系统-WBS任务分解报告</dc:title>
  <dc:subject>模块划分、个人分工与 WBS</dc:subject>
  <dc:creator>ZeKin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