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{ useState, useEffect } from "react";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{ Col, Row, Alert } from "react-bootstrap";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export const Newsletter = ({ status, message, onValidated }) =&gt;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const [email, setEmail] = useState('');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useEffect(() =&gt;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if (status === 'success') clearFields();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}, [status])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const handleSubmit = (e) =&gt;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e.preventDefault();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email &amp;&amp;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email.indexOf("@") &gt; -1 &amp;&amp;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onValidated({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EMAIL: email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const clearFields = () =&gt;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setEmail('');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&lt;Col lg={12}&gt;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&lt;div className="newsletter-bx wow slideInUp"&gt;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&lt;Row&gt;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&lt;Col lg={12} md={6} xl={5}&gt;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&lt;h3&gt;Subscribe to our Newsletter&lt;br&gt;&lt;/br&gt; &amp; Never miss latest updates&lt;/h3&gt;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{status === 'sending' &amp;&amp; &lt;Alert&gt;Sending...&lt;/Alert&gt;}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{status === 'error' &amp;&amp; &lt;Alert variant="danger"&gt;{message}&lt;/Alert&gt;}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{status === 'success' &amp;&amp; &lt;Alert variant="success"&gt;{message}&lt;/Alert&gt;}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&lt;/Col&gt;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&lt;Col md={6} xl={7}&gt;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&lt;form onSubmit={handleSubmit}&gt;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&lt;div className="new-email-bx"&gt;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&lt;input value={email} type="email" onChange={(e) =&gt; setEmail(e.target.value)} placeholder="Email Address" /&gt;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&lt;button type="submit"&gt;Submit&lt;/button&gt;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&lt;/form&gt;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&lt;/Col&gt;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&lt;/Row&gt;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&lt;/Col&gt;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