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rban-digital-technologies"/>
    <w:p>
      <w:pPr>
        <w:pStyle w:val="Heading1"/>
      </w:pPr>
      <w:r>
        <w:t xml:space="preserve">Urban Digital Technologies</w:t>
      </w:r>
    </w:p>
    <w:bookmarkStart w:id="20" w:name="business-plan-website-service-portfolio"/>
    <w:p>
      <w:pPr>
        <w:pStyle w:val="Heading2"/>
      </w:pPr>
      <w:r>
        <w:t xml:space="preserve">Business Plan &amp; Website Service Portfolio</w:t>
      </w:r>
    </w:p>
    <w:p>
      <w:pPr>
        <w:pStyle w:val="FirstParagraph"/>
      </w:pPr>
      <w:r>
        <w:t xml:space="preserve">Urban Digital Technologies is a modern technology solutions provider specializing in Managed IT Services, Cloud Solutions, Cybersecurity, Infrastructure Management, and Digital Workplace Services.</w:t>
      </w:r>
    </w:p>
    <w:p>
      <w:pPr>
        <w:pStyle w:val="BodyText"/>
      </w:pPr>
      <w:r>
        <w:t xml:space="preserve">We help businesses transform their operations through secure, scalable, and innovative technology solutions designed to improve efficiency, reduce operational risk, and support long-term digital growth.</w:t>
      </w:r>
    </w:p>
    <w:p>
      <w:pPr>
        <w:pStyle w:val="BodyText"/>
      </w:pPr>
      <w:r>
        <w:t xml:space="preserve">Our services are tailored to meet the evolving needs of modern enterprises across multiple industries, delivering enterprise-grade technology support, cloud transformation, and managed infrastructure services.</w:t>
      </w:r>
    </w:p>
    <w:p>
      <w:r>
        <w:pict>
          <v:rect style="width:0;height:1.5pt" o:hralign="center" o:hrstd="t" o:hr="t"/>
        </w:pict>
      </w:r>
    </w:p>
    <w:bookmarkEnd w:id="20"/>
    <w:bookmarkEnd w:id="21"/>
    <w:bookmarkStart w:id="25" w:name="managed-it-services-business-plan"/>
    <w:p>
      <w:pPr>
        <w:pStyle w:val="Heading1"/>
      </w:pPr>
      <w:r>
        <w:t xml:space="preserve">Managed IT Services Business Plan</w:t>
      </w:r>
    </w:p>
    <w:bookmarkStart w:id="24" w:name="executive-summary"/>
    <w:p>
      <w:pPr>
        <w:pStyle w:val="Heading2"/>
      </w:pPr>
      <w:r>
        <w:t xml:space="preserve">Executive Summary</w:t>
      </w:r>
    </w:p>
    <w:p>
      <w:pPr>
        <w:pStyle w:val="FirstParagraph"/>
      </w:pPr>
      <w:r>
        <w:t xml:space="preserve">Urban Digital Technologies provides end-to-end IT management and digital transformation services for businesses seeking reliable, secure, and scalable technology solutions.</w:t>
      </w:r>
    </w:p>
    <w:p>
      <w:pPr>
        <w:pStyle w:val="BodyText"/>
      </w:pPr>
      <w:r>
        <w:t xml:space="preserve">Our business model focuses on delivering proactive managed services that minimize downtime, strengthen cybersecurity, optimize infrastructure performance, and enable organizations to focus on their core business objectives.</w:t>
      </w:r>
    </w:p>
    <w:p>
      <w:pPr>
        <w:pStyle w:val="BodyText"/>
      </w:pPr>
      <w:r>
        <w:t xml:space="preserve">By leveraging cloud technologies, hybrid infrastructure solutions, cybersecurity frameworks, and modern workplace tools, Urban Digital Technologies positions itself as a trusted technology partner for businesses undergoing digital transformation.</w:t>
      </w:r>
    </w:p>
    <w:p>
      <w:pPr>
        <w:pStyle w:val="BodyText"/>
      </w:pPr>
      <w:r>
        <w:t xml:space="preserve">Our solutions are designed for organizations of all sizes, ranging from small businesses to enterprise environments requiring advanced IT operations and cloud-based services.</w:t>
      </w:r>
    </w:p>
    <w:bookmarkStart w:id="22" w:name="core-business-objectives"/>
    <w:p>
      <w:pPr>
        <w:pStyle w:val="Heading3"/>
      </w:pPr>
      <w:r>
        <w:t xml:space="preserve">Core Business Objectives</w:t>
      </w:r>
    </w:p>
    <w:p>
      <w:pPr>
        <w:pStyle w:val="Compact"/>
        <w:numPr>
          <w:ilvl w:val="0"/>
          <w:numId w:val="1001"/>
        </w:numPr>
      </w:pPr>
      <w:r>
        <w:t xml:space="preserve">Deliver reliable managed IT services</w:t>
      </w:r>
    </w:p>
    <w:p>
      <w:pPr>
        <w:pStyle w:val="Compact"/>
        <w:numPr>
          <w:ilvl w:val="0"/>
          <w:numId w:val="1001"/>
        </w:numPr>
      </w:pPr>
      <w:r>
        <w:t xml:space="preserve">Support digital transformation initiatives</w:t>
      </w:r>
    </w:p>
    <w:p>
      <w:pPr>
        <w:pStyle w:val="Compact"/>
        <w:numPr>
          <w:ilvl w:val="0"/>
          <w:numId w:val="1001"/>
        </w:numPr>
      </w:pPr>
      <w:r>
        <w:t xml:space="preserve">Provide secure cloud and hybrid solutions</w:t>
      </w:r>
    </w:p>
    <w:p>
      <w:pPr>
        <w:pStyle w:val="Compact"/>
        <w:numPr>
          <w:ilvl w:val="0"/>
          <w:numId w:val="1001"/>
        </w:numPr>
      </w:pPr>
      <w:r>
        <w:t xml:space="preserve">Enhance cybersecurity and compliance</w:t>
      </w:r>
    </w:p>
    <w:p>
      <w:pPr>
        <w:pStyle w:val="Compact"/>
        <w:numPr>
          <w:ilvl w:val="0"/>
          <w:numId w:val="1001"/>
        </w:numPr>
      </w:pPr>
      <w:r>
        <w:t xml:space="preserve">Improve operational efficiency for clients</w:t>
      </w:r>
    </w:p>
    <w:p>
      <w:pPr>
        <w:pStyle w:val="Compact"/>
        <w:numPr>
          <w:ilvl w:val="0"/>
          <w:numId w:val="1001"/>
        </w:numPr>
      </w:pPr>
      <w:r>
        <w:t xml:space="preserve">Build long-term strategic technology partnerships</w:t>
      </w:r>
    </w:p>
    <w:bookmarkEnd w:id="22"/>
    <w:bookmarkStart w:id="23" w:name="business-value-proposition"/>
    <w:p>
      <w:pPr>
        <w:pStyle w:val="Heading3"/>
      </w:pPr>
      <w:r>
        <w:t xml:space="preserve">Business Value Proposition</w:t>
      </w:r>
    </w:p>
    <w:p>
      <w:pPr>
        <w:pStyle w:val="FirstParagraph"/>
      </w:pPr>
      <w:r>
        <w:t xml:space="preserve">Urban Digital Technologies delivers enterprise-level IT expertise, proactive support, and scalable technology services that reduce operational costs, improve business continuity, and strengthen overall IT performance.</w:t>
      </w:r>
    </w:p>
    <w:p>
      <w:r>
        <w:pict>
          <v:rect style="width:0;height:1.5pt" o:hralign="center" o:hrstd="t" o:hr="t"/>
        </w:pict>
      </w:r>
    </w:p>
    <w:p>
      <w:pPr>
        <w:pStyle w:val="FirstParagraph"/>
      </w:pPr>
      <w:r>
        <w:t xml:space="preserve">Our Managed IT Services division delivers proactive, secure, and scalable technology solutions designed to help organizations streamline operations, reduce downtime, and improve business performance. By combining infrastructure management, cloud expertise, cybersecurity, and hybrid hosting solutions, we provide businesses with reliable IT environments that support growth and digital transformation.</w:t>
      </w:r>
    </w:p>
    <w:p>
      <w:pPr>
        <w:pStyle w:val="BodyText"/>
      </w:pPr>
      <w:r>
        <w:t xml:space="preserve">We act as a strategic technology partner, enabling clients to focus on their core business while we manage, monitor, optimize, and secure their IT operations.</w:t>
      </w:r>
    </w:p>
    <w:p>
      <w:r>
        <w:pict>
          <v:rect style="width:0;height:1.5pt" o:hralign="center" o:hrstd="t" o:hr="t"/>
        </w:pict>
      </w:r>
    </w:p>
    <w:bookmarkEnd w:id="23"/>
    <w:bookmarkEnd w:id="24"/>
    <w:bookmarkEnd w:id="25"/>
    <w:bookmarkStart w:id="28" w:name="our-services"/>
    <w:p>
      <w:pPr>
        <w:pStyle w:val="Heading1"/>
      </w:pPr>
      <w:r>
        <w:t xml:space="preserve">Our Services</w:t>
      </w:r>
    </w:p>
    <w:bookmarkStart w:id="27" w:name="managed-it-services"/>
    <w:p>
      <w:pPr>
        <w:pStyle w:val="Heading2"/>
      </w:pPr>
      <w:r>
        <w:t xml:space="preserve">Managed IT Services</w:t>
      </w:r>
    </w:p>
    <w:p>
      <w:pPr>
        <w:pStyle w:val="FirstParagraph"/>
      </w:pPr>
      <w:r>
        <w:t xml:space="preserve">Managed IT Services refer to the practice of outsourcing IT management and support to a trusted third-party provider, known as a Managed Service Provider (MSP). Our team handles a full range of IT responsibilities including:</w:t>
      </w:r>
    </w:p>
    <w:p>
      <w:pPr>
        <w:pStyle w:val="Compact"/>
        <w:numPr>
          <w:ilvl w:val="0"/>
          <w:numId w:val="1002"/>
        </w:numPr>
      </w:pPr>
      <w:r>
        <w:t xml:space="preserve">24/7 IT monitoring and support</w:t>
      </w:r>
    </w:p>
    <w:p>
      <w:pPr>
        <w:pStyle w:val="Compact"/>
        <w:numPr>
          <w:ilvl w:val="0"/>
          <w:numId w:val="1002"/>
        </w:numPr>
      </w:pPr>
      <w:r>
        <w:t xml:space="preserve">Network management</w:t>
      </w:r>
    </w:p>
    <w:p>
      <w:pPr>
        <w:pStyle w:val="Compact"/>
        <w:numPr>
          <w:ilvl w:val="0"/>
          <w:numId w:val="1002"/>
        </w:numPr>
      </w:pPr>
      <w:r>
        <w:t xml:space="preserve">Endpoint management</w:t>
      </w:r>
    </w:p>
    <w:p>
      <w:pPr>
        <w:pStyle w:val="Compact"/>
        <w:numPr>
          <w:ilvl w:val="0"/>
          <w:numId w:val="1002"/>
        </w:numPr>
      </w:pPr>
      <w:r>
        <w:t xml:space="preserve">System maintenance and patching</w:t>
      </w:r>
    </w:p>
    <w:p>
      <w:pPr>
        <w:pStyle w:val="Compact"/>
        <w:numPr>
          <w:ilvl w:val="0"/>
          <w:numId w:val="1002"/>
        </w:numPr>
      </w:pPr>
      <w:r>
        <w:t xml:space="preserve">User support and helpdesk services</w:t>
      </w:r>
    </w:p>
    <w:p>
      <w:pPr>
        <w:pStyle w:val="Compact"/>
        <w:numPr>
          <w:ilvl w:val="0"/>
          <w:numId w:val="1002"/>
        </w:numPr>
      </w:pPr>
      <w:r>
        <w:t xml:space="preserve">IT asset management</w:t>
      </w:r>
    </w:p>
    <w:p>
      <w:pPr>
        <w:pStyle w:val="Compact"/>
        <w:numPr>
          <w:ilvl w:val="0"/>
          <w:numId w:val="1002"/>
        </w:numPr>
      </w:pPr>
      <w:r>
        <w:t xml:space="preserve">Performance optimization</w:t>
      </w:r>
    </w:p>
    <w:p>
      <w:pPr>
        <w:pStyle w:val="Compact"/>
        <w:numPr>
          <w:ilvl w:val="0"/>
          <w:numId w:val="1002"/>
        </w:numPr>
      </w:pPr>
      <w:r>
        <w:t xml:space="preserve">Disaster recovery and business continuity</w:t>
      </w:r>
    </w:p>
    <w:p>
      <w:pPr>
        <w:pStyle w:val="FirstParagraph"/>
      </w:pPr>
      <w:r>
        <w:t xml:space="preserve">Unlike traditional break-fix IT support models, our proactive approach identifies and resolves issues before they impact business operations. This minimizes downtime, improves productivity, and ensures continuous operational efficiency.</w:t>
      </w:r>
    </w:p>
    <w:bookmarkStart w:id="26" w:name="key-benefits"/>
    <w:p>
      <w:pPr>
        <w:pStyle w:val="Heading3"/>
      </w:pPr>
      <w:r>
        <w:t xml:space="preserve">Key Benefits</w:t>
      </w:r>
    </w:p>
    <w:p>
      <w:pPr>
        <w:pStyle w:val="Compact"/>
        <w:numPr>
          <w:ilvl w:val="0"/>
          <w:numId w:val="1003"/>
        </w:numPr>
      </w:pPr>
      <w:r>
        <w:t xml:space="preserve">Reduced operational costs</w:t>
      </w:r>
    </w:p>
    <w:p>
      <w:pPr>
        <w:pStyle w:val="Compact"/>
        <w:numPr>
          <w:ilvl w:val="0"/>
          <w:numId w:val="1003"/>
        </w:numPr>
      </w:pPr>
      <w:r>
        <w:t xml:space="preserve">Increased system reliability</w:t>
      </w:r>
    </w:p>
    <w:p>
      <w:pPr>
        <w:pStyle w:val="Compact"/>
        <w:numPr>
          <w:ilvl w:val="0"/>
          <w:numId w:val="1003"/>
        </w:numPr>
      </w:pPr>
      <w:r>
        <w:t xml:space="preserve">Improved cybersecurity posture</w:t>
      </w:r>
    </w:p>
    <w:p>
      <w:pPr>
        <w:pStyle w:val="Compact"/>
        <w:numPr>
          <w:ilvl w:val="0"/>
          <w:numId w:val="1003"/>
        </w:numPr>
      </w:pPr>
      <w:r>
        <w:t xml:space="preserve">Access to experienced IT professionals</w:t>
      </w:r>
    </w:p>
    <w:p>
      <w:pPr>
        <w:pStyle w:val="Compact"/>
        <w:numPr>
          <w:ilvl w:val="0"/>
          <w:numId w:val="1003"/>
        </w:numPr>
      </w:pPr>
      <w:r>
        <w:t xml:space="preserve">Predictable monthly IT expenses</w:t>
      </w:r>
    </w:p>
    <w:p>
      <w:pPr>
        <w:pStyle w:val="Compact"/>
        <w:numPr>
          <w:ilvl w:val="0"/>
          <w:numId w:val="1003"/>
        </w:numPr>
      </w:pPr>
      <w:r>
        <w:t xml:space="preserve">Scalable technology solutions</w:t>
      </w:r>
    </w:p>
    <w:p>
      <w:pPr>
        <w:pStyle w:val="Compact"/>
        <w:numPr>
          <w:ilvl w:val="0"/>
          <w:numId w:val="1003"/>
        </w:numPr>
      </w:pPr>
      <w:r>
        <w:t xml:space="preserve">Enhanced business continuity</w:t>
      </w:r>
    </w:p>
    <w:p>
      <w:r>
        <w:pict>
          <v:rect style="width:0;height:1.5pt" o:hralign="center" o:hrstd="t" o:hr="t"/>
        </w:pict>
      </w:r>
    </w:p>
    <w:bookmarkEnd w:id="26"/>
    <w:bookmarkEnd w:id="27"/>
    <w:bookmarkEnd w:id="28"/>
    <w:bookmarkStart w:id="31" w:name="cloud-management-services"/>
    <w:p>
      <w:pPr>
        <w:pStyle w:val="Heading1"/>
      </w:pPr>
      <w:r>
        <w:t xml:space="preserve">Cloud Management Services</w:t>
      </w:r>
    </w:p>
    <w:p>
      <w:pPr>
        <w:pStyle w:val="FirstParagraph"/>
      </w:pPr>
      <w:r>
        <w:t xml:space="preserve">Our Cloud Management Services help businesses efficiently manage and optimize their cloud infrastructure, applications, and resources.</w:t>
      </w:r>
    </w:p>
    <w:p>
      <w:pPr>
        <w:pStyle w:val="BodyText"/>
      </w:pPr>
      <w:r>
        <w:t xml:space="preserve">We provide:</w:t>
      </w:r>
    </w:p>
    <w:p>
      <w:pPr>
        <w:pStyle w:val="Compact"/>
        <w:numPr>
          <w:ilvl w:val="0"/>
          <w:numId w:val="1004"/>
        </w:numPr>
      </w:pPr>
      <w:r>
        <w:t xml:space="preserve">Cloud infrastructure deployment</w:t>
      </w:r>
    </w:p>
    <w:p>
      <w:pPr>
        <w:pStyle w:val="Compact"/>
        <w:numPr>
          <w:ilvl w:val="0"/>
          <w:numId w:val="1004"/>
        </w:numPr>
      </w:pPr>
      <w:r>
        <w:t xml:space="preserve">Cloud migration services</w:t>
      </w:r>
    </w:p>
    <w:p>
      <w:pPr>
        <w:pStyle w:val="Compact"/>
        <w:numPr>
          <w:ilvl w:val="0"/>
          <w:numId w:val="1004"/>
        </w:numPr>
      </w:pPr>
      <w:r>
        <w:t xml:space="preserve">Cloud monitoring and optimization</w:t>
      </w:r>
    </w:p>
    <w:p>
      <w:pPr>
        <w:pStyle w:val="Compact"/>
        <w:numPr>
          <w:ilvl w:val="0"/>
          <w:numId w:val="1004"/>
        </w:numPr>
      </w:pPr>
      <w:r>
        <w:t xml:space="preserve">Multi-cloud management</w:t>
      </w:r>
    </w:p>
    <w:p>
      <w:pPr>
        <w:pStyle w:val="Compact"/>
        <w:numPr>
          <w:ilvl w:val="0"/>
          <w:numId w:val="1004"/>
        </w:numPr>
      </w:pPr>
      <w:r>
        <w:t xml:space="preserve">Cloud security and compliance</w:t>
      </w:r>
    </w:p>
    <w:p>
      <w:pPr>
        <w:pStyle w:val="Compact"/>
        <w:numPr>
          <w:ilvl w:val="0"/>
          <w:numId w:val="1004"/>
        </w:numPr>
      </w:pPr>
      <w:r>
        <w:t xml:space="preserve">Backup and disaster recovery</w:t>
      </w:r>
    </w:p>
    <w:p>
      <w:pPr>
        <w:pStyle w:val="Compact"/>
        <w:numPr>
          <w:ilvl w:val="0"/>
          <w:numId w:val="1004"/>
        </w:numPr>
      </w:pPr>
      <w:r>
        <w:t xml:space="preserve">Resource scaling and cost optimization</w:t>
      </w:r>
    </w:p>
    <w:p>
      <w:pPr>
        <w:pStyle w:val="Compact"/>
        <w:numPr>
          <w:ilvl w:val="0"/>
          <w:numId w:val="1004"/>
        </w:numPr>
      </w:pPr>
      <w:r>
        <w:t xml:space="preserve">Performance monitoring and reporting</w:t>
      </w:r>
    </w:p>
    <w:bookmarkStart w:id="29" w:name="supported-cloud-platforms"/>
    <w:p>
      <w:pPr>
        <w:pStyle w:val="Heading3"/>
      </w:pPr>
      <w:r>
        <w:t xml:space="preserve">Supported Cloud Platforms</w:t>
      </w:r>
    </w:p>
    <w:p>
      <w:pPr>
        <w:pStyle w:val="Compact"/>
        <w:numPr>
          <w:ilvl w:val="0"/>
          <w:numId w:val="1005"/>
        </w:numPr>
      </w:pPr>
      <w:r>
        <w:t xml:space="preserve">Microsoft Azure</w:t>
      </w:r>
    </w:p>
    <w:p>
      <w:pPr>
        <w:pStyle w:val="Compact"/>
        <w:numPr>
          <w:ilvl w:val="0"/>
          <w:numId w:val="1005"/>
        </w:numPr>
      </w:pPr>
      <w:r>
        <w:t xml:space="preserve">Amazon Web Services (AWS)</w:t>
      </w:r>
    </w:p>
    <w:p>
      <w:pPr>
        <w:pStyle w:val="Compact"/>
        <w:numPr>
          <w:ilvl w:val="0"/>
          <w:numId w:val="1005"/>
        </w:numPr>
      </w:pPr>
      <w:r>
        <w:t xml:space="preserve">Google Cloud Platform (GCP)</w:t>
      </w:r>
    </w:p>
    <w:p>
      <w:pPr>
        <w:pStyle w:val="Compact"/>
        <w:numPr>
          <w:ilvl w:val="0"/>
          <w:numId w:val="1005"/>
        </w:numPr>
      </w:pPr>
      <w:r>
        <w:t xml:space="preserve">Private Cloud Environments</w:t>
      </w:r>
    </w:p>
    <w:bookmarkEnd w:id="29"/>
    <w:bookmarkStart w:id="30" w:name="benefits"/>
    <w:p>
      <w:pPr>
        <w:pStyle w:val="Heading3"/>
      </w:pPr>
      <w:r>
        <w:t xml:space="preserve">Benefits</w:t>
      </w:r>
    </w:p>
    <w:p>
      <w:pPr>
        <w:pStyle w:val="Compact"/>
        <w:numPr>
          <w:ilvl w:val="0"/>
          <w:numId w:val="1006"/>
        </w:numPr>
      </w:pPr>
      <w:r>
        <w:t xml:space="preserve">Increased flexibility and scalability</w:t>
      </w:r>
    </w:p>
    <w:p>
      <w:pPr>
        <w:pStyle w:val="Compact"/>
        <w:numPr>
          <w:ilvl w:val="0"/>
          <w:numId w:val="1006"/>
        </w:numPr>
      </w:pPr>
      <w:r>
        <w:t xml:space="preserve">Reduced infrastructure costs</w:t>
      </w:r>
    </w:p>
    <w:p>
      <w:pPr>
        <w:pStyle w:val="Compact"/>
        <w:numPr>
          <w:ilvl w:val="0"/>
          <w:numId w:val="1006"/>
        </w:numPr>
      </w:pPr>
      <w:r>
        <w:t xml:space="preserve">Improved application availability</w:t>
      </w:r>
    </w:p>
    <w:p>
      <w:pPr>
        <w:pStyle w:val="Compact"/>
        <w:numPr>
          <w:ilvl w:val="0"/>
          <w:numId w:val="1006"/>
        </w:numPr>
      </w:pPr>
      <w:r>
        <w:t xml:space="preserve">Secure remote access</w:t>
      </w:r>
    </w:p>
    <w:p>
      <w:pPr>
        <w:pStyle w:val="Compact"/>
        <w:numPr>
          <w:ilvl w:val="0"/>
          <w:numId w:val="1006"/>
        </w:numPr>
      </w:pPr>
      <w:r>
        <w:t xml:space="preserve">Faster deployment of services</w:t>
      </w:r>
    </w:p>
    <w:p>
      <w:pPr>
        <w:pStyle w:val="Compact"/>
        <w:numPr>
          <w:ilvl w:val="0"/>
          <w:numId w:val="1006"/>
        </w:numPr>
      </w:pPr>
      <w:r>
        <w:t xml:space="preserve">Better business agility</w:t>
      </w:r>
    </w:p>
    <w:p>
      <w:r>
        <w:pict>
          <v:rect style="width:0;height:1.5pt" o:hralign="center" o:hrstd="t" o:hr="t"/>
        </w:pict>
      </w:r>
    </w:p>
    <w:bookmarkEnd w:id="30"/>
    <w:bookmarkEnd w:id="31"/>
    <w:bookmarkStart w:id="34" w:name="hybrid-management-solutions"/>
    <w:p>
      <w:pPr>
        <w:pStyle w:val="Heading1"/>
      </w:pPr>
      <w:r>
        <w:t xml:space="preserve">Hybrid Management Solutions</w:t>
      </w:r>
    </w:p>
    <w:p>
      <w:pPr>
        <w:pStyle w:val="FirstParagraph"/>
      </w:pPr>
      <w:r>
        <w:t xml:space="preserve">Our Hybrid Management Services provide organizations with a seamless integration between on-premises infrastructure and cloud environments.</w:t>
      </w:r>
    </w:p>
    <w:p>
      <w:pPr>
        <w:pStyle w:val="BodyText"/>
      </w:pPr>
      <w:r>
        <w:t xml:space="preserve">This approach enables businesses to maintain critical systems locally while leveraging the scalability and flexibility of the cloud.</w:t>
      </w:r>
    </w:p>
    <w:bookmarkStart w:id="32" w:name="services-include"/>
    <w:p>
      <w:pPr>
        <w:pStyle w:val="Heading3"/>
      </w:pPr>
      <w:r>
        <w:t xml:space="preserve">Services Include</w:t>
      </w:r>
    </w:p>
    <w:p>
      <w:pPr>
        <w:pStyle w:val="Compact"/>
        <w:numPr>
          <w:ilvl w:val="0"/>
          <w:numId w:val="1007"/>
        </w:numPr>
      </w:pPr>
      <w:r>
        <w:t xml:space="preserve">Hybrid infrastructure architecture</w:t>
      </w:r>
    </w:p>
    <w:p>
      <w:pPr>
        <w:pStyle w:val="Compact"/>
        <w:numPr>
          <w:ilvl w:val="0"/>
          <w:numId w:val="1007"/>
        </w:numPr>
      </w:pPr>
      <w:r>
        <w:t xml:space="preserve">Hybrid cloud deployment</w:t>
      </w:r>
    </w:p>
    <w:p>
      <w:pPr>
        <w:pStyle w:val="Compact"/>
        <w:numPr>
          <w:ilvl w:val="0"/>
          <w:numId w:val="1007"/>
        </w:numPr>
      </w:pPr>
      <w:r>
        <w:t xml:space="preserve">Workload balancing</w:t>
      </w:r>
    </w:p>
    <w:p>
      <w:pPr>
        <w:pStyle w:val="Compact"/>
        <w:numPr>
          <w:ilvl w:val="0"/>
          <w:numId w:val="1007"/>
        </w:numPr>
      </w:pPr>
      <w:r>
        <w:t xml:space="preserve">Centralized management solutions</w:t>
      </w:r>
    </w:p>
    <w:p>
      <w:pPr>
        <w:pStyle w:val="Compact"/>
        <w:numPr>
          <w:ilvl w:val="0"/>
          <w:numId w:val="1007"/>
        </w:numPr>
      </w:pPr>
      <w:r>
        <w:t xml:space="preserve">Security integration</w:t>
      </w:r>
    </w:p>
    <w:p>
      <w:pPr>
        <w:pStyle w:val="Compact"/>
        <w:numPr>
          <w:ilvl w:val="0"/>
          <w:numId w:val="1007"/>
        </w:numPr>
      </w:pPr>
      <w:r>
        <w:t xml:space="preserve">Data synchronization</w:t>
      </w:r>
    </w:p>
    <w:p>
      <w:pPr>
        <w:pStyle w:val="Compact"/>
        <w:numPr>
          <w:ilvl w:val="0"/>
          <w:numId w:val="1007"/>
        </w:numPr>
      </w:pPr>
      <w:r>
        <w:t xml:space="preserve">Backup and recovery solutions</w:t>
      </w:r>
    </w:p>
    <w:p>
      <w:pPr>
        <w:pStyle w:val="Compact"/>
        <w:numPr>
          <w:ilvl w:val="0"/>
          <w:numId w:val="1007"/>
        </w:numPr>
      </w:pPr>
      <w:r>
        <w:t xml:space="preserve">Compliance management</w:t>
      </w:r>
    </w:p>
    <w:bookmarkEnd w:id="32"/>
    <w:bookmarkStart w:id="33" w:name="benefits-1"/>
    <w:p>
      <w:pPr>
        <w:pStyle w:val="Heading3"/>
      </w:pPr>
      <w:r>
        <w:t xml:space="preserve">Benefits</w:t>
      </w:r>
    </w:p>
    <w:p>
      <w:pPr>
        <w:pStyle w:val="Compact"/>
        <w:numPr>
          <w:ilvl w:val="0"/>
          <w:numId w:val="1008"/>
        </w:numPr>
      </w:pPr>
      <w:r>
        <w:t xml:space="preserve">Greater operational flexibility</w:t>
      </w:r>
    </w:p>
    <w:p>
      <w:pPr>
        <w:pStyle w:val="Compact"/>
        <w:numPr>
          <w:ilvl w:val="0"/>
          <w:numId w:val="1008"/>
        </w:numPr>
      </w:pPr>
      <w:r>
        <w:t xml:space="preserve">Enhanced scalability</w:t>
      </w:r>
    </w:p>
    <w:p>
      <w:pPr>
        <w:pStyle w:val="Compact"/>
        <w:numPr>
          <w:ilvl w:val="0"/>
          <w:numId w:val="1008"/>
        </w:numPr>
      </w:pPr>
      <w:r>
        <w:t xml:space="preserve">Improved performance optimization</w:t>
      </w:r>
    </w:p>
    <w:p>
      <w:pPr>
        <w:pStyle w:val="Compact"/>
        <w:numPr>
          <w:ilvl w:val="0"/>
          <w:numId w:val="1008"/>
        </w:numPr>
      </w:pPr>
      <w:r>
        <w:t xml:space="preserve">Secure data management</w:t>
      </w:r>
    </w:p>
    <w:p>
      <w:pPr>
        <w:pStyle w:val="Compact"/>
        <w:numPr>
          <w:ilvl w:val="0"/>
          <w:numId w:val="1008"/>
        </w:numPr>
      </w:pPr>
      <w:r>
        <w:t xml:space="preserve">Reduced operational risk</w:t>
      </w:r>
    </w:p>
    <w:p>
      <w:pPr>
        <w:pStyle w:val="Compact"/>
        <w:numPr>
          <w:ilvl w:val="0"/>
          <w:numId w:val="1008"/>
        </w:numPr>
      </w:pPr>
      <w:r>
        <w:t xml:space="preserve">Better cost control</w:t>
      </w:r>
    </w:p>
    <w:p>
      <w:r>
        <w:pict>
          <v:rect style="width:0;height:1.5pt" o:hralign="center" o:hrstd="t" o:hr="t"/>
        </w:pict>
      </w:r>
    </w:p>
    <w:bookmarkEnd w:id="33"/>
    <w:bookmarkEnd w:id="34"/>
    <w:bookmarkStart w:id="37" w:name="managed-infrastructure-services"/>
    <w:p>
      <w:pPr>
        <w:pStyle w:val="Heading1"/>
      </w:pPr>
      <w:r>
        <w:t xml:space="preserve">Managed Infrastructure Services</w:t>
      </w:r>
    </w:p>
    <w:p>
      <w:pPr>
        <w:pStyle w:val="FirstParagraph"/>
      </w:pPr>
      <w:r>
        <w:t xml:space="preserve">Our Managed Infrastructure Services ensure your IT environment remains secure, reliable, and fully optimized.</w:t>
      </w:r>
    </w:p>
    <w:p>
      <w:pPr>
        <w:pStyle w:val="BodyText"/>
      </w:pPr>
      <w:r>
        <w:t xml:space="preserve">We manage:</w:t>
      </w:r>
    </w:p>
    <w:p>
      <w:pPr>
        <w:pStyle w:val="Compact"/>
        <w:numPr>
          <w:ilvl w:val="0"/>
          <w:numId w:val="1009"/>
        </w:numPr>
      </w:pPr>
      <w:r>
        <w:t xml:space="preserve">Servers and storage systems</w:t>
      </w:r>
    </w:p>
    <w:p>
      <w:pPr>
        <w:pStyle w:val="Compact"/>
        <w:numPr>
          <w:ilvl w:val="0"/>
          <w:numId w:val="1009"/>
        </w:numPr>
      </w:pPr>
      <w:r>
        <w:t xml:space="preserve">Network infrastructure</w:t>
      </w:r>
    </w:p>
    <w:p>
      <w:pPr>
        <w:pStyle w:val="Compact"/>
        <w:numPr>
          <w:ilvl w:val="0"/>
          <w:numId w:val="1009"/>
        </w:numPr>
      </w:pPr>
      <w:r>
        <w:t xml:space="preserve">Virtualization environments</w:t>
      </w:r>
    </w:p>
    <w:p>
      <w:pPr>
        <w:pStyle w:val="Compact"/>
        <w:numPr>
          <w:ilvl w:val="0"/>
          <w:numId w:val="1009"/>
        </w:numPr>
      </w:pPr>
      <w:r>
        <w:t xml:space="preserve">Firewalls and security appliances</w:t>
      </w:r>
    </w:p>
    <w:p>
      <w:pPr>
        <w:pStyle w:val="Compact"/>
        <w:numPr>
          <w:ilvl w:val="0"/>
          <w:numId w:val="1009"/>
        </w:numPr>
      </w:pPr>
      <w:r>
        <w:t xml:space="preserve">Data centers</w:t>
      </w:r>
    </w:p>
    <w:p>
      <w:pPr>
        <w:pStyle w:val="Compact"/>
        <w:numPr>
          <w:ilvl w:val="0"/>
          <w:numId w:val="1009"/>
        </w:numPr>
      </w:pPr>
      <w:r>
        <w:t xml:space="preserve">Operating systems</w:t>
      </w:r>
    </w:p>
    <w:p>
      <w:pPr>
        <w:pStyle w:val="Compact"/>
        <w:numPr>
          <w:ilvl w:val="0"/>
          <w:numId w:val="1009"/>
        </w:numPr>
      </w:pPr>
      <w:r>
        <w:t xml:space="preserve">Backup infrastructure</w:t>
      </w:r>
    </w:p>
    <w:p>
      <w:pPr>
        <w:pStyle w:val="Compact"/>
        <w:numPr>
          <w:ilvl w:val="0"/>
          <w:numId w:val="1009"/>
        </w:numPr>
      </w:pPr>
      <w:r>
        <w:t xml:space="preserve">Infrastructure monitoring and reporting</w:t>
      </w:r>
    </w:p>
    <w:bookmarkStart w:id="35" w:name="key-features"/>
    <w:p>
      <w:pPr>
        <w:pStyle w:val="Heading3"/>
      </w:pPr>
      <w:r>
        <w:t xml:space="preserve">Key Features</w:t>
      </w:r>
    </w:p>
    <w:p>
      <w:pPr>
        <w:pStyle w:val="Compact"/>
        <w:numPr>
          <w:ilvl w:val="0"/>
          <w:numId w:val="1010"/>
        </w:numPr>
      </w:pPr>
      <w:r>
        <w:t xml:space="preserve">24/7 infrastructure monitoring</w:t>
      </w:r>
    </w:p>
    <w:p>
      <w:pPr>
        <w:pStyle w:val="Compact"/>
        <w:numPr>
          <w:ilvl w:val="0"/>
          <w:numId w:val="1010"/>
        </w:numPr>
      </w:pPr>
      <w:r>
        <w:t xml:space="preserve">Proactive maintenance</w:t>
      </w:r>
    </w:p>
    <w:p>
      <w:pPr>
        <w:pStyle w:val="Compact"/>
        <w:numPr>
          <w:ilvl w:val="0"/>
          <w:numId w:val="1010"/>
        </w:numPr>
      </w:pPr>
      <w:r>
        <w:t xml:space="preserve">High availability solutions</w:t>
      </w:r>
    </w:p>
    <w:p>
      <w:pPr>
        <w:pStyle w:val="Compact"/>
        <w:numPr>
          <w:ilvl w:val="0"/>
          <w:numId w:val="1010"/>
        </w:numPr>
      </w:pPr>
      <w:r>
        <w:t xml:space="preserve">Capacity planning</w:t>
      </w:r>
    </w:p>
    <w:p>
      <w:pPr>
        <w:pStyle w:val="Compact"/>
        <w:numPr>
          <w:ilvl w:val="0"/>
          <w:numId w:val="1010"/>
        </w:numPr>
      </w:pPr>
      <w:r>
        <w:t xml:space="preserve">Infrastructure optimization</w:t>
      </w:r>
    </w:p>
    <w:p>
      <w:pPr>
        <w:pStyle w:val="Compact"/>
        <w:numPr>
          <w:ilvl w:val="0"/>
          <w:numId w:val="1010"/>
        </w:numPr>
      </w:pPr>
      <w:r>
        <w:t xml:space="preserve">Incident management</w:t>
      </w:r>
    </w:p>
    <w:p>
      <w:pPr>
        <w:pStyle w:val="Compact"/>
        <w:numPr>
          <w:ilvl w:val="0"/>
          <w:numId w:val="1010"/>
        </w:numPr>
      </w:pPr>
      <w:r>
        <w:t xml:space="preserve">Performance tuning</w:t>
      </w:r>
    </w:p>
    <w:p>
      <w:pPr>
        <w:pStyle w:val="Compact"/>
        <w:numPr>
          <w:ilvl w:val="0"/>
          <w:numId w:val="1010"/>
        </w:numPr>
      </w:pPr>
      <w:r>
        <w:t xml:space="preserve">Remote management and support</w:t>
      </w:r>
    </w:p>
    <w:bookmarkEnd w:id="35"/>
    <w:bookmarkStart w:id="36" w:name="benefits-2"/>
    <w:p>
      <w:pPr>
        <w:pStyle w:val="Heading3"/>
      </w:pPr>
      <w:r>
        <w:t xml:space="preserve">Benefits</w:t>
      </w:r>
    </w:p>
    <w:p>
      <w:pPr>
        <w:pStyle w:val="Compact"/>
        <w:numPr>
          <w:ilvl w:val="0"/>
          <w:numId w:val="1011"/>
        </w:numPr>
      </w:pPr>
      <w:r>
        <w:t xml:space="preserve">Reduced downtime</w:t>
      </w:r>
    </w:p>
    <w:p>
      <w:pPr>
        <w:pStyle w:val="Compact"/>
        <w:numPr>
          <w:ilvl w:val="0"/>
          <w:numId w:val="1011"/>
        </w:numPr>
      </w:pPr>
      <w:r>
        <w:t xml:space="preserve">Improved infrastructure performance</w:t>
      </w:r>
    </w:p>
    <w:p>
      <w:pPr>
        <w:pStyle w:val="Compact"/>
        <w:numPr>
          <w:ilvl w:val="0"/>
          <w:numId w:val="1011"/>
        </w:numPr>
      </w:pPr>
      <w:r>
        <w:t xml:space="preserve">Enhanced security and compliance</w:t>
      </w:r>
    </w:p>
    <w:p>
      <w:pPr>
        <w:pStyle w:val="Compact"/>
        <w:numPr>
          <w:ilvl w:val="0"/>
          <w:numId w:val="1011"/>
        </w:numPr>
      </w:pPr>
      <w:r>
        <w:t xml:space="preserve">Increased operational efficiency</w:t>
      </w:r>
    </w:p>
    <w:p>
      <w:pPr>
        <w:pStyle w:val="Compact"/>
        <w:numPr>
          <w:ilvl w:val="0"/>
          <w:numId w:val="1011"/>
        </w:numPr>
      </w:pPr>
      <w:r>
        <w:t xml:space="preserve">Lower maintenance costs</w:t>
      </w:r>
    </w:p>
    <w:p>
      <w:r>
        <w:pict>
          <v:rect style="width:0;height:1.5pt" o:hralign="center" o:hrstd="t" o:hr="t"/>
        </w:pict>
      </w:r>
    </w:p>
    <w:bookmarkEnd w:id="36"/>
    <w:bookmarkEnd w:id="37"/>
    <w:bookmarkStart w:id="40" w:name="infrastructure-as-a-service-iaas"/>
    <w:p>
      <w:pPr>
        <w:pStyle w:val="Heading1"/>
      </w:pPr>
      <w:r>
        <w:t xml:space="preserve">Infrastructure as a Service (IaaS)</w:t>
      </w:r>
    </w:p>
    <w:p>
      <w:pPr>
        <w:pStyle w:val="FirstParagraph"/>
      </w:pPr>
      <w:r>
        <w:t xml:space="preserve">Our Infrastructure as a Service (IaaS) solutions provide businesses with scalable, on-demand computing infrastructure delivered through secure cloud environments.</w:t>
      </w:r>
    </w:p>
    <w:bookmarkStart w:id="38" w:name="iaas-services-include"/>
    <w:p>
      <w:pPr>
        <w:pStyle w:val="Heading3"/>
      </w:pPr>
      <w:r>
        <w:t xml:space="preserve">IaaS Services Include</w:t>
      </w:r>
    </w:p>
    <w:p>
      <w:pPr>
        <w:pStyle w:val="Compact"/>
        <w:numPr>
          <w:ilvl w:val="0"/>
          <w:numId w:val="1012"/>
        </w:numPr>
      </w:pPr>
      <w:r>
        <w:t xml:space="preserve">Virtual servers and compute resources</w:t>
      </w:r>
    </w:p>
    <w:p>
      <w:pPr>
        <w:pStyle w:val="Compact"/>
        <w:numPr>
          <w:ilvl w:val="0"/>
          <w:numId w:val="1012"/>
        </w:numPr>
      </w:pPr>
      <w:r>
        <w:t xml:space="preserve">Cloud storage solutions</w:t>
      </w:r>
    </w:p>
    <w:p>
      <w:pPr>
        <w:pStyle w:val="Compact"/>
        <w:numPr>
          <w:ilvl w:val="0"/>
          <w:numId w:val="1012"/>
        </w:numPr>
      </w:pPr>
      <w:r>
        <w:t xml:space="preserve">Networking infrastructure</w:t>
      </w:r>
    </w:p>
    <w:p>
      <w:pPr>
        <w:pStyle w:val="Compact"/>
        <w:numPr>
          <w:ilvl w:val="0"/>
          <w:numId w:val="1012"/>
        </w:numPr>
      </w:pPr>
      <w:r>
        <w:t xml:space="preserve">Backup and disaster recovery</w:t>
      </w:r>
    </w:p>
    <w:p>
      <w:pPr>
        <w:pStyle w:val="Compact"/>
        <w:numPr>
          <w:ilvl w:val="0"/>
          <w:numId w:val="1012"/>
        </w:numPr>
      </w:pPr>
      <w:r>
        <w:t xml:space="preserve">Load balancing</w:t>
      </w:r>
    </w:p>
    <w:p>
      <w:pPr>
        <w:pStyle w:val="Compact"/>
        <w:numPr>
          <w:ilvl w:val="0"/>
          <w:numId w:val="1012"/>
        </w:numPr>
      </w:pPr>
      <w:r>
        <w:t xml:space="preserve">Infrastructure scaling</w:t>
      </w:r>
    </w:p>
    <w:p>
      <w:pPr>
        <w:pStyle w:val="Compact"/>
        <w:numPr>
          <w:ilvl w:val="0"/>
          <w:numId w:val="1012"/>
        </w:numPr>
      </w:pPr>
      <w:r>
        <w:t xml:space="preserve">Virtual data centers</w:t>
      </w:r>
    </w:p>
    <w:p>
      <w:pPr>
        <w:pStyle w:val="Compact"/>
        <w:numPr>
          <w:ilvl w:val="0"/>
          <w:numId w:val="1012"/>
        </w:numPr>
      </w:pPr>
      <w:r>
        <w:t xml:space="preserve">Remote infrastructure management</w:t>
      </w:r>
    </w:p>
    <w:bookmarkEnd w:id="38"/>
    <w:bookmarkStart w:id="39" w:name="benefits-3"/>
    <w:p>
      <w:pPr>
        <w:pStyle w:val="Heading3"/>
      </w:pPr>
      <w:r>
        <w:t xml:space="preserve">Benefits</w:t>
      </w:r>
    </w:p>
    <w:p>
      <w:pPr>
        <w:pStyle w:val="Compact"/>
        <w:numPr>
          <w:ilvl w:val="0"/>
          <w:numId w:val="1013"/>
        </w:numPr>
      </w:pPr>
      <w:r>
        <w:t xml:space="preserve">Reduced capital expenditure</w:t>
      </w:r>
    </w:p>
    <w:p>
      <w:pPr>
        <w:pStyle w:val="Compact"/>
        <w:numPr>
          <w:ilvl w:val="0"/>
          <w:numId w:val="1013"/>
        </w:numPr>
      </w:pPr>
      <w:r>
        <w:t xml:space="preserve">Rapid infrastructure deployment</w:t>
      </w:r>
    </w:p>
    <w:p>
      <w:pPr>
        <w:pStyle w:val="Compact"/>
        <w:numPr>
          <w:ilvl w:val="0"/>
          <w:numId w:val="1013"/>
        </w:numPr>
      </w:pPr>
      <w:r>
        <w:t xml:space="preserve">Flexible scalability</w:t>
      </w:r>
    </w:p>
    <w:p>
      <w:pPr>
        <w:pStyle w:val="Compact"/>
        <w:numPr>
          <w:ilvl w:val="0"/>
          <w:numId w:val="1013"/>
        </w:numPr>
      </w:pPr>
      <w:r>
        <w:t xml:space="preserve">High availability and reliability</w:t>
      </w:r>
    </w:p>
    <w:p>
      <w:pPr>
        <w:pStyle w:val="Compact"/>
        <w:numPr>
          <w:ilvl w:val="0"/>
          <w:numId w:val="1013"/>
        </w:numPr>
      </w:pPr>
      <w:r>
        <w:t xml:space="preserve">Simplified infrastructure management</w:t>
      </w:r>
    </w:p>
    <w:p>
      <w:pPr>
        <w:pStyle w:val="Compact"/>
        <w:numPr>
          <w:ilvl w:val="0"/>
          <w:numId w:val="1013"/>
        </w:numPr>
      </w:pPr>
      <w:r>
        <w:t xml:space="preserve">Enhanced operational efficiency</w:t>
      </w:r>
    </w:p>
    <w:p>
      <w:r>
        <w:pict>
          <v:rect style="width:0;height:1.5pt" o:hralign="center" o:hrstd="t" o:hr="t"/>
        </w:pict>
      </w:r>
    </w:p>
    <w:bookmarkEnd w:id="39"/>
    <w:bookmarkEnd w:id="40"/>
    <w:bookmarkStart w:id="43" w:name="platform-as-a-service-paas"/>
    <w:p>
      <w:pPr>
        <w:pStyle w:val="Heading1"/>
      </w:pPr>
      <w:r>
        <w:t xml:space="preserve">Platform as a Service (PaaS)</w:t>
      </w:r>
    </w:p>
    <w:p>
      <w:pPr>
        <w:pStyle w:val="FirstParagraph"/>
      </w:pPr>
      <w:r>
        <w:t xml:space="preserve">Our Platform as a Service (PaaS) solutions provide businesses and developers with a complete cloud-based environment for building, deploying, and managing applications.</w:t>
      </w:r>
    </w:p>
    <w:bookmarkStart w:id="41" w:name="paas-services-include"/>
    <w:p>
      <w:pPr>
        <w:pStyle w:val="Heading3"/>
      </w:pPr>
      <w:r>
        <w:t xml:space="preserve">PaaS Services Include</w:t>
      </w:r>
    </w:p>
    <w:p>
      <w:pPr>
        <w:pStyle w:val="Compact"/>
        <w:numPr>
          <w:ilvl w:val="0"/>
          <w:numId w:val="1014"/>
        </w:numPr>
      </w:pPr>
      <w:r>
        <w:t xml:space="preserve">Application hosting platforms</w:t>
      </w:r>
    </w:p>
    <w:p>
      <w:pPr>
        <w:pStyle w:val="Compact"/>
        <w:numPr>
          <w:ilvl w:val="0"/>
          <w:numId w:val="1014"/>
        </w:numPr>
      </w:pPr>
      <w:r>
        <w:t xml:space="preserve">Development and testing environments</w:t>
      </w:r>
    </w:p>
    <w:p>
      <w:pPr>
        <w:pStyle w:val="Compact"/>
        <w:numPr>
          <w:ilvl w:val="0"/>
          <w:numId w:val="1014"/>
        </w:numPr>
      </w:pPr>
      <w:r>
        <w:t xml:space="preserve">Database management platforms</w:t>
      </w:r>
    </w:p>
    <w:p>
      <w:pPr>
        <w:pStyle w:val="Compact"/>
        <w:numPr>
          <w:ilvl w:val="0"/>
          <w:numId w:val="1014"/>
        </w:numPr>
      </w:pPr>
      <w:r>
        <w:t xml:space="preserve">Middleware solutions</w:t>
      </w:r>
    </w:p>
    <w:p>
      <w:pPr>
        <w:pStyle w:val="Compact"/>
        <w:numPr>
          <w:ilvl w:val="0"/>
          <w:numId w:val="1014"/>
        </w:numPr>
      </w:pPr>
      <w:r>
        <w:t xml:space="preserve">API management</w:t>
      </w:r>
    </w:p>
    <w:p>
      <w:pPr>
        <w:pStyle w:val="Compact"/>
        <w:numPr>
          <w:ilvl w:val="0"/>
          <w:numId w:val="1014"/>
        </w:numPr>
      </w:pPr>
      <w:r>
        <w:t xml:space="preserve">Application integration services</w:t>
      </w:r>
    </w:p>
    <w:p>
      <w:pPr>
        <w:pStyle w:val="Compact"/>
        <w:numPr>
          <w:ilvl w:val="0"/>
          <w:numId w:val="1014"/>
        </w:numPr>
      </w:pPr>
      <w:r>
        <w:t xml:space="preserve">Continuous deployment environments</w:t>
      </w:r>
    </w:p>
    <w:bookmarkEnd w:id="41"/>
    <w:bookmarkStart w:id="42" w:name="benefits-4"/>
    <w:p>
      <w:pPr>
        <w:pStyle w:val="Heading3"/>
      </w:pPr>
      <w:r>
        <w:t xml:space="preserve">Benefits</w:t>
      </w:r>
    </w:p>
    <w:p>
      <w:pPr>
        <w:pStyle w:val="Compact"/>
        <w:numPr>
          <w:ilvl w:val="0"/>
          <w:numId w:val="1015"/>
        </w:numPr>
      </w:pPr>
      <w:r>
        <w:t xml:space="preserve">Faster application development</w:t>
      </w:r>
    </w:p>
    <w:p>
      <w:pPr>
        <w:pStyle w:val="Compact"/>
        <w:numPr>
          <w:ilvl w:val="0"/>
          <w:numId w:val="1015"/>
        </w:numPr>
      </w:pPr>
      <w:r>
        <w:t xml:space="preserve">Reduced infrastructure complexity</w:t>
      </w:r>
    </w:p>
    <w:p>
      <w:pPr>
        <w:pStyle w:val="Compact"/>
        <w:numPr>
          <w:ilvl w:val="0"/>
          <w:numId w:val="1015"/>
        </w:numPr>
      </w:pPr>
      <w:r>
        <w:t xml:space="preserve">Improved collaboration</w:t>
      </w:r>
    </w:p>
    <w:p>
      <w:pPr>
        <w:pStyle w:val="Compact"/>
        <w:numPr>
          <w:ilvl w:val="0"/>
          <w:numId w:val="1015"/>
        </w:numPr>
      </w:pPr>
      <w:r>
        <w:t xml:space="preserve">Streamlined deployment processes</w:t>
      </w:r>
    </w:p>
    <w:p>
      <w:pPr>
        <w:pStyle w:val="Compact"/>
        <w:numPr>
          <w:ilvl w:val="0"/>
          <w:numId w:val="1015"/>
        </w:numPr>
      </w:pPr>
      <w:r>
        <w:t xml:space="preserve">Enhanced scalability and flexibility</w:t>
      </w:r>
    </w:p>
    <w:p>
      <w:r>
        <w:pict>
          <v:rect style="width:0;height:1.5pt" o:hralign="center" o:hrstd="t" o:hr="t"/>
        </w:pict>
      </w:r>
    </w:p>
    <w:bookmarkEnd w:id="42"/>
    <w:bookmarkEnd w:id="43"/>
    <w:bookmarkStart w:id="46" w:name="software-as-a-service-saas"/>
    <w:p>
      <w:pPr>
        <w:pStyle w:val="Heading1"/>
      </w:pPr>
      <w:r>
        <w:t xml:space="preserve">Software as a Service (SaaS)</w:t>
      </w:r>
    </w:p>
    <w:p>
      <w:pPr>
        <w:pStyle w:val="FirstParagraph"/>
      </w:pPr>
      <w:r>
        <w:t xml:space="preserve">Our Software as a Service (SaaS) solutions deliver cloud-based software applications accessible anytime, anywhere.</w:t>
      </w:r>
    </w:p>
    <w:bookmarkStart w:id="44" w:name="saas-solutions-include"/>
    <w:p>
      <w:pPr>
        <w:pStyle w:val="Heading3"/>
      </w:pPr>
      <w:r>
        <w:t xml:space="preserve">SaaS Solutions Include</w:t>
      </w:r>
    </w:p>
    <w:p>
      <w:pPr>
        <w:pStyle w:val="Compact"/>
        <w:numPr>
          <w:ilvl w:val="0"/>
          <w:numId w:val="1016"/>
        </w:numPr>
      </w:pPr>
      <w:r>
        <w:t xml:space="preserve">Business productivity applications</w:t>
      </w:r>
    </w:p>
    <w:p>
      <w:pPr>
        <w:pStyle w:val="Compact"/>
        <w:numPr>
          <w:ilvl w:val="0"/>
          <w:numId w:val="1016"/>
        </w:numPr>
      </w:pPr>
      <w:r>
        <w:t xml:space="preserve">Enterprise collaboration tools</w:t>
      </w:r>
    </w:p>
    <w:p>
      <w:pPr>
        <w:pStyle w:val="Compact"/>
        <w:numPr>
          <w:ilvl w:val="0"/>
          <w:numId w:val="1016"/>
        </w:numPr>
      </w:pPr>
      <w:r>
        <w:t xml:space="preserve">CRM and ERP systems</w:t>
      </w:r>
    </w:p>
    <w:p>
      <w:pPr>
        <w:pStyle w:val="Compact"/>
        <w:numPr>
          <w:ilvl w:val="0"/>
          <w:numId w:val="1016"/>
        </w:numPr>
      </w:pPr>
      <w:r>
        <w:t xml:space="preserve">Email and communication platforms</w:t>
      </w:r>
    </w:p>
    <w:p>
      <w:pPr>
        <w:pStyle w:val="Compact"/>
        <w:numPr>
          <w:ilvl w:val="0"/>
          <w:numId w:val="1016"/>
        </w:numPr>
      </w:pPr>
      <w:r>
        <w:t xml:space="preserve">HR and payroll systems</w:t>
      </w:r>
    </w:p>
    <w:p>
      <w:pPr>
        <w:pStyle w:val="Compact"/>
        <w:numPr>
          <w:ilvl w:val="0"/>
          <w:numId w:val="1016"/>
        </w:numPr>
      </w:pPr>
      <w:r>
        <w:t xml:space="preserve">Accounting and financial applications</w:t>
      </w:r>
    </w:p>
    <w:p>
      <w:pPr>
        <w:pStyle w:val="Compact"/>
        <w:numPr>
          <w:ilvl w:val="0"/>
          <w:numId w:val="1016"/>
        </w:numPr>
      </w:pPr>
      <w:r>
        <w:t xml:space="preserve">Industry-specific cloud applications</w:t>
      </w:r>
    </w:p>
    <w:bookmarkEnd w:id="44"/>
    <w:bookmarkStart w:id="45" w:name="benefits-5"/>
    <w:p>
      <w:pPr>
        <w:pStyle w:val="Heading3"/>
      </w:pPr>
      <w:r>
        <w:t xml:space="preserve">Benefits</w:t>
      </w:r>
    </w:p>
    <w:p>
      <w:pPr>
        <w:pStyle w:val="Compact"/>
        <w:numPr>
          <w:ilvl w:val="0"/>
          <w:numId w:val="1017"/>
        </w:numPr>
      </w:pPr>
      <w:r>
        <w:t xml:space="preserve">Reduced software management costs</w:t>
      </w:r>
    </w:p>
    <w:p>
      <w:pPr>
        <w:pStyle w:val="Compact"/>
        <w:numPr>
          <w:ilvl w:val="0"/>
          <w:numId w:val="1017"/>
        </w:numPr>
      </w:pPr>
      <w:r>
        <w:t xml:space="preserve">Automatic updates and maintenance</w:t>
      </w:r>
    </w:p>
    <w:p>
      <w:pPr>
        <w:pStyle w:val="Compact"/>
        <w:numPr>
          <w:ilvl w:val="0"/>
          <w:numId w:val="1017"/>
        </w:numPr>
      </w:pPr>
      <w:r>
        <w:t xml:space="preserve">Secure remote accessibility</w:t>
      </w:r>
    </w:p>
    <w:p>
      <w:pPr>
        <w:pStyle w:val="Compact"/>
        <w:numPr>
          <w:ilvl w:val="0"/>
          <w:numId w:val="1017"/>
        </w:numPr>
      </w:pPr>
      <w:r>
        <w:t xml:space="preserve">Improved business collaboration</w:t>
      </w:r>
    </w:p>
    <w:p>
      <w:pPr>
        <w:pStyle w:val="Compact"/>
        <w:numPr>
          <w:ilvl w:val="0"/>
          <w:numId w:val="1017"/>
        </w:numPr>
      </w:pPr>
      <w:r>
        <w:t xml:space="preserve">Scalable subscription-based solutions</w:t>
      </w:r>
    </w:p>
    <w:p>
      <w:r>
        <w:pict>
          <v:rect style="width:0;height:1.5pt" o:hralign="center" o:hrstd="t" o:hr="t"/>
        </w:pict>
      </w:r>
    </w:p>
    <w:bookmarkEnd w:id="45"/>
    <w:bookmarkEnd w:id="46"/>
    <w:bookmarkStart w:id="49" w:name="microsoft-defender-security-monitoring"/>
    <w:p>
      <w:pPr>
        <w:pStyle w:val="Heading1"/>
      </w:pPr>
      <w:r>
        <w:t xml:space="preserve">Microsoft Defender Security Monitoring</w:t>
      </w:r>
    </w:p>
    <w:p>
      <w:pPr>
        <w:pStyle w:val="FirstParagraph"/>
      </w:pPr>
      <w:r>
        <w:t xml:space="preserve">Our Defender Security Monitoring Services provide advanced protection, monitoring, and threat intelligence using Microsoft Defender security technologies.</w:t>
      </w:r>
    </w:p>
    <w:bookmarkStart w:id="47" w:name="services-include-1"/>
    <w:p>
      <w:pPr>
        <w:pStyle w:val="Heading3"/>
      </w:pPr>
      <w:r>
        <w:t xml:space="preserve">Services Include</w:t>
      </w:r>
    </w:p>
    <w:p>
      <w:pPr>
        <w:pStyle w:val="Compact"/>
        <w:numPr>
          <w:ilvl w:val="0"/>
          <w:numId w:val="1018"/>
        </w:numPr>
      </w:pPr>
      <w:r>
        <w:t xml:space="preserve">Microsoft Defender deployment and configuration</w:t>
      </w:r>
    </w:p>
    <w:p>
      <w:pPr>
        <w:pStyle w:val="Compact"/>
        <w:numPr>
          <w:ilvl w:val="0"/>
          <w:numId w:val="1018"/>
        </w:numPr>
      </w:pPr>
      <w:r>
        <w:t xml:space="preserve">Endpoint Detection and Response (EDR)</w:t>
      </w:r>
    </w:p>
    <w:p>
      <w:pPr>
        <w:pStyle w:val="Compact"/>
        <w:numPr>
          <w:ilvl w:val="0"/>
          <w:numId w:val="1018"/>
        </w:numPr>
      </w:pPr>
      <w:r>
        <w:t xml:space="preserve">Threat monitoring and analytics</w:t>
      </w:r>
    </w:p>
    <w:p>
      <w:pPr>
        <w:pStyle w:val="Compact"/>
        <w:numPr>
          <w:ilvl w:val="0"/>
          <w:numId w:val="1018"/>
        </w:numPr>
      </w:pPr>
      <w:r>
        <w:t xml:space="preserve">Security incident investigation</w:t>
      </w:r>
    </w:p>
    <w:p>
      <w:pPr>
        <w:pStyle w:val="Compact"/>
        <w:numPr>
          <w:ilvl w:val="0"/>
          <w:numId w:val="1018"/>
        </w:numPr>
      </w:pPr>
      <w:r>
        <w:t xml:space="preserve">Automated threat remediation</w:t>
      </w:r>
    </w:p>
    <w:p>
      <w:pPr>
        <w:pStyle w:val="Compact"/>
        <w:numPr>
          <w:ilvl w:val="0"/>
          <w:numId w:val="1018"/>
        </w:numPr>
      </w:pPr>
      <w:r>
        <w:t xml:space="preserve">Identity protection</w:t>
      </w:r>
    </w:p>
    <w:p>
      <w:pPr>
        <w:pStyle w:val="Compact"/>
        <w:numPr>
          <w:ilvl w:val="0"/>
          <w:numId w:val="1018"/>
        </w:numPr>
      </w:pPr>
      <w:r>
        <w:t xml:space="preserve">Cloud application security monitoring</w:t>
      </w:r>
    </w:p>
    <w:p>
      <w:pPr>
        <w:pStyle w:val="Compact"/>
        <w:numPr>
          <w:ilvl w:val="0"/>
          <w:numId w:val="1018"/>
        </w:numPr>
      </w:pPr>
      <w:r>
        <w:t xml:space="preserve">Security reporting and compliance</w:t>
      </w:r>
    </w:p>
    <w:bookmarkEnd w:id="47"/>
    <w:bookmarkStart w:id="48" w:name="benefits-6"/>
    <w:p>
      <w:pPr>
        <w:pStyle w:val="Heading3"/>
      </w:pPr>
      <w:r>
        <w:t xml:space="preserve">Benefits</w:t>
      </w:r>
    </w:p>
    <w:p>
      <w:pPr>
        <w:pStyle w:val="Compact"/>
        <w:numPr>
          <w:ilvl w:val="0"/>
          <w:numId w:val="1019"/>
        </w:numPr>
      </w:pPr>
      <w:r>
        <w:t xml:space="preserve">Advanced threat protection</w:t>
      </w:r>
    </w:p>
    <w:p>
      <w:pPr>
        <w:pStyle w:val="Compact"/>
        <w:numPr>
          <w:ilvl w:val="0"/>
          <w:numId w:val="1019"/>
        </w:numPr>
      </w:pPr>
      <w:r>
        <w:t xml:space="preserve">Real-time security visibility</w:t>
      </w:r>
    </w:p>
    <w:p>
      <w:pPr>
        <w:pStyle w:val="Compact"/>
        <w:numPr>
          <w:ilvl w:val="0"/>
          <w:numId w:val="1019"/>
        </w:numPr>
      </w:pPr>
      <w:r>
        <w:t xml:space="preserve">Reduced cyberattack risks</w:t>
      </w:r>
    </w:p>
    <w:p>
      <w:pPr>
        <w:pStyle w:val="Compact"/>
        <w:numPr>
          <w:ilvl w:val="0"/>
          <w:numId w:val="1019"/>
        </w:numPr>
      </w:pPr>
      <w:r>
        <w:t xml:space="preserve">Improved incident response</w:t>
      </w:r>
    </w:p>
    <w:p>
      <w:pPr>
        <w:pStyle w:val="Compact"/>
        <w:numPr>
          <w:ilvl w:val="0"/>
          <w:numId w:val="1019"/>
        </w:numPr>
      </w:pPr>
      <w:r>
        <w:t xml:space="preserve">Enhanced compliance management</w:t>
      </w:r>
    </w:p>
    <w:p>
      <w:pPr>
        <w:pStyle w:val="Compact"/>
        <w:numPr>
          <w:ilvl w:val="0"/>
          <w:numId w:val="1019"/>
        </w:numPr>
      </w:pPr>
      <w:r>
        <w:t xml:space="preserve">Centralized security management</w:t>
      </w:r>
    </w:p>
    <w:p>
      <w:r>
        <w:pict>
          <v:rect style="width:0;height:1.5pt" o:hralign="center" o:hrstd="t" o:hr="t"/>
        </w:pict>
      </w:r>
    </w:p>
    <w:bookmarkEnd w:id="48"/>
    <w:bookmarkEnd w:id="49"/>
    <w:bookmarkStart w:id="52" w:name="cloud-migration-services"/>
    <w:p>
      <w:pPr>
        <w:pStyle w:val="Heading1"/>
      </w:pPr>
      <w:r>
        <w:t xml:space="preserve">Cloud Migration Services</w:t>
      </w:r>
    </w:p>
    <w:p>
      <w:pPr>
        <w:pStyle w:val="FirstParagraph"/>
      </w:pPr>
      <w:r>
        <w:t xml:space="preserve">Our Cloud Migration Services help organizations securely transition applications, workloads, and infrastructure to modern cloud environments with minimal disruption.</w:t>
      </w:r>
    </w:p>
    <w:bookmarkStart w:id="50" w:name="migration-services-include"/>
    <w:p>
      <w:pPr>
        <w:pStyle w:val="Heading3"/>
      </w:pPr>
      <w:r>
        <w:t xml:space="preserve">Migration Services Include</w:t>
      </w:r>
    </w:p>
    <w:p>
      <w:pPr>
        <w:pStyle w:val="Compact"/>
        <w:numPr>
          <w:ilvl w:val="0"/>
          <w:numId w:val="1020"/>
        </w:numPr>
      </w:pPr>
      <w:r>
        <w:t xml:space="preserve">Cloud readiness assessments</w:t>
      </w:r>
    </w:p>
    <w:p>
      <w:pPr>
        <w:pStyle w:val="Compact"/>
        <w:numPr>
          <w:ilvl w:val="0"/>
          <w:numId w:val="1020"/>
        </w:numPr>
      </w:pPr>
      <w:r>
        <w:t xml:space="preserve">Infrastructure migration</w:t>
      </w:r>
    </w:p>
    <w:p>
      <w:pPr>
        <w:pStyle w:val="Compact"/>
        <w:numPr>
          <w:ilvl w:val="0"/>
          <w:numId w:val="1020"/>
        </w:numPr>
      </w:pPr>
      <w:r>
        <w:t xml:space="preserve">Application migration</w:t>
      </w:r>
    </w:p>
    <w:p>
      <w:pPr>
        <w:pStyle w:val="Compact"/>
        <w:numPr>
          <w:ilvl w:val="0"/>
          <w:numId w:val="1020"/>
        </w:numPr>
      </w:pPr>
      <w:r>
        <w:t xml:space="preserve">Database migration</w:t>
      </w:r>
    </w:p>
    <w:p>
      <w:pPr>
        <w:pStyle w:val="Compact"/>
        <w:numPr>
          <w:ilvl w:val="0"/>
          <w:numId w:val="1020"/>
        </w:numPr>
      </w:pPr>
      <w:r>
        <w:t xml:space="preserve">Hybrid cloud migration</w:t>
      </w:r>
    </w:p>
    <w:p>
      <w:pPr>
        <w:pStyle w:val="Compact"/>
        <w:numPr>
          <w:ilvl w:val="0"/>
          <w:numId w:val="1020"/>
        </w:numPr>
      </w:pPr>
      <w:r>
        <w:t xml:space="preserve">Email and collaboration migration</w:t>
      </w:r>
    </w:p>
    <w:p>
      <w:pPr>
        <w:pStyle w:val="Compact"/>
        <w:numPr>
          <w:ilvl w:val="0"/>
          <w:numId w:val="1020"/>
        </w:numPr>
      </w:pPr>
      <w:r>
        <w:t xml:space="preserve">Data migration and synchronization</w:t>
      </w:r>
    </w:p>
    <w:p>
      <w:pPr>
        <w:pStyle w:val="Compact"/>
        <w:numPr>
          <w:ilvl w:val="0"/>
          <w:numId w:val="1020"/>
        </w:numPr>
      </w:pPr>
      <w:r>
        <w:t xml:space="preserve">Post-migration optimization</w:t>
      </w:r>
    </w:p>
    <w:bookmarkEnd w:id="50"/>
    <w:bookmarkStart w:id="51" w:name="benefits-7"/>
    <w:p>
      <w:pPr>
        <w:pStyle w:val="Heading3"/>
      </w:pPr>
      <w:r>
        <w:t xml:space="preserve">Benefits</w:t>
      </w:r>
    </w:p>
    <w:p>
      <w:pPr>
        <w:pStyle w:val="Compact"/>
        <w:numPr>
          <w:ilvl w:val="0"/>
          <w:numId w:val="1021"/>
        </w:numPr>
      </w:pPr>
      <w:r>
        <w:t xml:space="preserve">Reduced operational costs</w:t>
      </w:r>
    </w:p>
    <w:p>
      <w:pPr>
        <w:pStyle w:val="Compact"/>
        <w:numPr>
          <w:ilvl w:val="0"/>
          <w:numId w:val="1021"/>
        </w:numPr>
      </w:pPr>
      <w:r>
        <w:t xml:space="preserve">Improved scalability and performance</w:t>
      </w:r>
    </w:p>
    <w:p>
      <w:pPr>
        <w:pStyle w:val="Compact"/>
        <w:numPr>
          <w:ilvl w:val="0"/>
          <w:numId w:val="1021"/>
        </w:numPr>
      </w:pPr>
      <w:r>
        <w:t xml:space="preserve">Enhanced business continuity</w:t>
      </w:r>
    </w:p>
    <w:p>
      <w:pPr>
        <w:pStyle w:val="Compact"/>
        <w:numPr>
          <w:ilvl w:val="0"/>
          <w:numId w:val="1021"/>
        </w:numPr>
      </w:pPr>
      <w:r>
        <w:t xml:space="preserve">Increased operational flexibility</w:t>
      </w:r>
    </w:p>
    <w:p>
      <w:pPr>
        <w:pStyle w:val="Compact"/>
        <w:numPr>
          <w:ilvl w:val="0"/>
          <w:numId w:val="1021"/>
        </w:numPr>
      </w:pPr>
      <w:r>
        <w:t xml:space="preserve">Reduced infrastructure dependency</w:t>
      </w:r>
    </w:p>
    <w:p>
      <w:pPr>
        <w:pStyle w:val="Compact"/>
        <w:numPr>
          <w:ilvl w:val="0"/>
          <w:numId w:val="1021"/>
        </w:numPr>
      </w:pPr>
      <w:r>
        <w:t xml:space="preserve">Accelerated digital transformation</w:t>
      </w:r>
    </w:p>
    <w:p>
      <w:r>
        <w:pict>
          <v:rect style="width:0;height:1.5pt" o:hralign="center" o:hrstd="t" o:hr="t"/>
        </w:pict>
      </w:r>
    </w:p>
    <w:bookmarkEnd w:id="51"/>
    <w:bookmarkEnd w:id="52"/>
    <w:bookmarkStart w:id="56" w:name="cloud-hosting-services"/>
    <w:p>
      <w:pPr>
        <w:pStyle w:val="Heading1"/>
      </w:pPr>
      <w:r>
        <w:t xml:space="preserve">Cloud Hosting Services</w:t>
      </w:r>
    </w:p>
    <w:p>
      <w:pPr>
        <w:pStyle w:val="FirstParagraph"/>
      </w:pPr>
      <w:r>
        <w:t xml:space="preserve">Our Cloud Hosting Services provide secure, scalable, and high-performance hosting environments tailored to modern business requirements.</w:t>
      </w:r>
    </w:p>
    <w:bookmarkStart w:id="53" w:name="hosting-solutions"/>
    <w:p>
      <w:pPr>
        <w:pStyle w:val="Heading3"/>
      </w:pPr>
      <w:r>
        <w:t xml:space="preserve">Hosting Solutions</w:t>
      </w:r>
    </w:p>
    <w:p>
      <w:pPr>
        <w:pStyle w:val="Compact"/>
        <w:numPr>
          <w:ilvl w:val="0"/>
          <w:numId w:val="1022"/>
        </w:numPr>
      </w:pPr>
      <w:r>
        <w:t xml:space="preserve">Public cloud hosting</w:t>
      </w:r>
    </w:p>
    <w:p>
      <w:pPr>
        <w:pStyle w:val="Compact"/>
        <w:numPr>
          <w:ilvl w:val="0"/>
          <w:numId w:val="1022"/>
        </w:numPr>
      </w:pPr>
      <w:r>
        <w:t xml:space="preserve">Private cloud hosting</w:t>
      </w:r>
    </w:p>
    <w:p>
      <w:pPr>
        <w:pStyle w:val="Compact"/>
        <w:numPr>
          <w:ilvl w:val="0"/>
          <w:numId w:val="1022"/>
        </w:numPr>
      </w:pPr>
      <w:r>
        <w:t xml:space="preserve">Dedicated hosting</w:t>
      </w:r>
    </w:p>
    <w:p>
      <w:pPr>
        <w:pStyle w:val="Compact"/>
        <w:numPr>
          <w:ilvl w:val="0"/>
          <w:numId w:val="1022"/>
        </w:numPr>
      </w:pPr>
      <w:r>
        <w:t xml:space="preserve">Virtual private servers (VPS)</w:t>
      </w:r>
    </w:p>
    <w:p>
      <w:pPr>
        <w:pStyle w:val="Compact"/>
        <w:numPr>
          <w:ilvl w:val="0"/>
          <w:numId w:val="1022"/>
        </w:numPr>
      </w:pPr>
      <w:r>
        <w:t xml:space="preserve">Enterprise application hosting</w:t>
      </w:r>
    </w:p>
    <w:p>
      <w:pPr>
        <w:pStyle w:val="Compact"/>
        <w:numPr>
          <w:ilvl w:val="0"/>
          <w:numId w:val="1022"/>
        </w:numPr>
      </w:pPr>
      <w:r>
        <w:t xml:space="preserve">Website and web application hosting</w:t>
      </w:r>
    </w:p>
    <w:p>
      <w:pPr>
        <w:pStyle w:val="Compact"/>
        <w:numPr>
          <w:ilvl w:val="0"/>
          <w:numId w:val="1022"/>
        </w:numPr>
      </w:pPr>
      <w:r>
        <w:t xml:space="preserve">Database hosting</w:t>
      </w:r>
    </w:p>
    <w:p>
      <w:pPr>
        <w:pStyle w:val="Compact"/>
        <w:numPr>
          <w:ilvl w:val="0"/>
          <w:numId w:val="1022"/>
        </w:numPr>
      </w:pPr>
      <w:r>
        <w:t xml:space="preserve">Backup hosting solutions</w:t>
      </w:r>
    </w:p>
    <w:bookmarkEnd w:id="53"/>
    <w:bookmarkStart w:id="54" w:name="features"/>
    <w:p>
      <w:pPr>
        <w:pStyle w:val="Heading3"/>
      </w:pPr>
      <w:r>
        <w:t xml:space="preserve">Features</w:t>
      </w:r>
    </w:p>
    <w:p>
      <w:pPr>
        <w:pStyle w:val="Compact"/>
        <w:numPr>
          <w:ilvl w:val="0"/>
          <w:numId w:val="1023"/>
        </w:numPr>
      </w:pPr>
      <w:r>
        <w:t xml:space="preserve">High availability architecture</w:t>
      </w:r>
    </w:p>
    <w:p>
      <w:pPr>
        <w:pStyle w:val="Compact"/>
        <w:numPr>
          <w:ilvl w:val="0"/>
          <w:numId w:val="1023"/>
        </w:numPr>
      </w:pPr>
      <w:r>
        <w:t xml:space="preserve">Scalable resources</w:t>
      </w:r>
    </w:p>
    <w:p>
      <w:pPr>
        <w:pStyle w:val="Compact"/>
        <w:numPr>
          <w:ilvl w:val="0"/>
          <w:numId w:val="1023"/>
        </w:numPr>
      </w:pPr>
      <w:r>
        <w:t xml:space="preserve">Enterprise-grade security</w:t>
      </w:r>
    </w:p>
    <w:p>
      <w:pPr>
        <w:pStyle w:val="Compact"/>
        <w:numPr>
          <w:ilvl w:val="0"/>
          <w:numId w:val="1023"/>
        </w:numPr>
      </w:pPr>
      <w:r>
        <w:t xml:space="preserve">Automated backups</w:t>
      </w:r>
    </w:p>
    <w:p>
      <w:pPr>
        <w:pStyle w:val="Compact"/>
        <w:numPr>
          <w:ilvl w:val="0"/>
          <w:numId w:val="1023"/>
        </w:numPr>
      </w:pPr>
      <w:r>
        <w:t xml:space="preserve">Load balancing</w:t>
      </w:r>
    </w:p>
    <w:p>
      <w:pPr>
        <w:pStyle w:val="Compact"/>
        <w:numPr>
          <w:ilvl w:val="0"/>
          <w:numId w:val="1023"/>
        </w:numPr>
      </w:pPr>
      <w:r>
        <w:t xml:space="preserve">Disaster recovery</w:t>
      </w:r>
    </w:p>
    <w:p>
      <w:pPr>
        <w:pStyle w:val="Compact"/>
        <w:numPr>
          <w:ilvl w:val="0"/>
          <w:numId w:val="1023"/>
        </w:numPr>
      </w:pPr>
      <w:r>
        <w:t xml:space="preserve">Performance optimization</w:t>
      </w:r>
    </w:p>
    <w:p>
      <w:pPr>
        <w:pStyle w:val="Compact"/>
        <w:numPr>
          <w:ilvl w:val="0"/>
          <w:numId w:val="1023"/>
        </w:numPr>
      </w:pPr>
      <w:r>
        <w:t xml:space="preserve">24/7 technical support</w:t>
      </w:r>
    </w:p>
    <w:bookmarkEnd w:id="54"/>
    <w:bookmarkStart w:id="55" w:name="benefits-8"/>
    <w:p>
      <w:pPr>
        <w:pStyle w:val="Heading3"/>
      </w:pPr>
      <w:r>
        <w:t xml:space="preserve">Benefits</w:t>
      </w:r>
    </w:p>
    <w:p>
      <w:pPr>
        <w:pStyle w:val="Compact"/>
        <w:numPr>
          <w:ilvl w:val="0"/>
          <w:numId w:val="1024"/>
        </w:numPr>
      </w:pPr>
      <w:r>
        <w:t xml:space="preserve">Faster application performance</w:t>
      </w:r>
    </w:p>
    <w:p>
      <w:pPr>
        <w:pStyle w:val="Compact"/>
        <w:numPr>
          <w:ilvl w:val="0"/>
          <w:numId w:val="1024"/>
        </w:numPr>
      </w:pPr>
      <w:r>
        <w:t xml:space="preserve">Reduced infrastructure investment</w:t>
      </w:r>
    </w:p>
    <w:p>
      <w:pPr>
        <w:pStyle w:val="Compact"/>
        <w:numPr>
          <w:ilvl w:val="0"/>
          <w:numId w:val="1024"/>
        </w:numPr>
      </w:pPr>
      <w:r>
        <w:t xml:space="preserve">Flexible scaling</w:t>
      </w:r>
    </w:p>
    <w:p>
      <w:pPr>
        <w:pStyle w:val="Compact"/>
        <w:numPr>
          <w:ilvl w:val="0"/>
          <w:numId w:val="1024"/>
        </w:numPr>
      </w:pPr>
      <w:r>
        <w:t xml:space="preserve">Secure hosting environments</w:t>
      </w:r>
    </w:p>
    <w:p>
      <w:pPr>
        <w:pStyle w:val="Compact"/>
        <w:numPr>
          <w:ilvl w:val="0"/>
          <w:numId w:val="1024"/>
        </w:numPr>
      </w:pPr>
      <w:r>
        <w:t xml:space="preserve">Improved uptime and reliability</w:t>
      </w:r>
    </w:p>
    <w:p>
      <w:r>
        <w:pict>
          <v:rect style="width:0;height:1.5pt" o:hralign="center" o:hrstd="t" o:hr="t"/>
        </w:pict>
      </w:r>
    </w:p>
    <w:bookmarkEnd w:id="55"/>
    <w:bookmarkEnd w:id="56"/>
    <w:bookmarkStart w:id="59" w:name="hybrid-hosting-services"/>
    <w:p>
      <w:pPr>
        <w:pStyle w:val="Heading1"/>
      </w:pPr>
      <w:r>
        <w:t xml:space="preserve">Hybrid Hosting Services</w:t>
      </w:r>
    </w:p>
    <w:p>
      <w:pPr>
        <w:pStyle w:val="FirstParagraph"/>
      </w:pPr>
      <w:r>
        <w:t xml:space="preserve">Our Hybrid Hosting Solutions combine the power of on-premises infrastructure with cloud hosting capabilities.</w:t>
      </w:r>
    </w:p>
    <w:p>
      <w:pPr>
        <w:pStyle w:val="BodyText"/>
      </w:pPr>
      <w:r>
        <w:t xml:space="preserve">This approach allows businesses to maintain sensitive workloads privately while leveraging the cloud for scalability and performance.</w:t>
      </w:r>
    </w:p>
    <w:bookmarkStart w:id="57" w:name="services-include-2"/>
    <w:p>
      <w:pPr>
        <w:pStyle w:val="Heading3"/>
      </w:pPr>
      <w:r>
        <w:t xml:space="preserve">Services Include</w:t>
      </w:r>
    </w:p>
    <w:p>
      <w:pPr>
        <w:pStyle w:val="Compact"/>
        <w:numPr>
          <w:ilvl w:val="0"/>
          <w:numId w:val="1025"/>
        </w:numPr>
      </w:pPr>
      <w:r>
        <w:t xml:space="preserve">Hybrid hosting architecture</w:t>
      </w:r>
    </w:p>
    <w:p>
      <w:pPr>
        <w:pStyle w:val="Compact"/>
        <w:numPr>
          <w:ilvl w:val="0"/>
          <w:numId w:val="1025"/>
        </w:numPr>
      </w:pPr>
      <w:r>
        <w:t xml:space="preserve">Secure cloud integration</w:t>
      </w:r>
    </w:p>
    <w:p>
      <w:pPr>
        <w:pStyle w:val="Compact"/>
        <w:numPr>
          <w:ilvl w:val="0"/>
          <w:numId w:val="1025"/>
        </w:numPr>
      </w:pPr>
      <w:r>
        <w:t xml:space="preserve">Data replication</w:t>
      </w:r>
    </w:p>
    <w:p>
      <w:pPr>
        <w:pStyle w:val="Compact"/>
        <w:numPr>
          <w:ilvl w:val="0"/>
          <w:numId w:val="1025"/>
        </w:numPr>
      </w:pPr>
      <w:r>
        <w:t xml:space="preserve">Application distribution</w:t>
      </w:r>
    </w:p>
    <w:p>
      <w:pPr>
        <w:pStyle w:val="Compact"/>
        <w:numPr>
          <w:ilvl w:val="0"/>
          <w:numId w:val="1025"/>
        </w:numPr>
      </w:pPr>
      <w:r>
        <w:t xml:space="preserve">Disaster recovery planning</w:t>
      </w:r>
    </w:p>
    <w:p>
      <w:pPr>
        <w:pStyle w:val="Compact"/>
        <w:numPr>
          <w:ilvl w:val="0"/>
          <w:numId w:val="1025"/>
        </w:numPr>
      </w:pPr>
      <w:r>
        <w:t xml:space="preserve">Infrastructure synchronization</w:t>
      </w:r>
    </w:p>
    <w:p>
      <w:pPr>
        <w:pStyle w:val="Compact"/>
        <w:numPr>
          <w:ilvl w:val="0"/>
          <w:numId w:val="1025"/>
        </w:numPr>
      </w:pPr>
      <w:r>
        <w:t xml:space="preserve">Security and compliance management</w:t>
      </w:r>
    </w:p>
    <w:bookmarkEnd w:id="57"/>
    <w:bookmarkStart w:id="58" w:name="benefits-9"/>
    <w:p>
      <w:pPr>
        <w:pStyle w:val="Heading3"/>
      </w:pPr>
      <w:r>
        <w:t xml:space="preserve">Benefits</w:t>
      </w:r>
    </w:p>
    <w:p>
      <w:pPr>
        <w:pStyle w:val="Compact"/>
        <w:numPr>
          <w:ilvl w:val="0"/>
          <w:numId w:val="1026"/>
        </w:numPr>
      </w:pPr>
      <w:r>
        <w:t xml:space="preserve">Flexible deployment options</w:t>
      </w:r>
    </w:p>
    <w:p>
      <w:pPr>
        <w:pStyle w:val="Compact"/>
        <w:numPr>
          <w:ilvl w:val="0"/>
          <w:numId w:val="1026"/>
        </w:numPr>
      </w:pPr>
      <w:r>
        <w:t xml:space="preserve">Improved security control</w:t>
      </w:r>
    </w:p>
    <w:p>
      <w:pPr>
        <w:pStyle w:val="Compact"/>
        <w:numPr>
          <w:ilvl w:val="0"/>
          <w:numId w:val="1026"/>
        </w:numPr>
      </w:pPr>
      <w:r>
        <w:t xml:space="preserve">Business continuity assurance</w:t>
      </w:r>
    </w:p>
    <w:p>
      <w:pPr>
        <w:pStyle w:val="Compact"/>
        <w:numPr>
          <w:ilvl w:val="0"/>
          <w:numId w:val="1026"/>
        </w:numPr>
      </w:pPr>
      <w:r>
        <w:t xml:space="preserve">Enhanced application performance</w:t>
      </w:r>
    </w:p>
    <w:p>
      <w:pPr>
        <w:pStyle w:val="Compact"/>
        <w:numPr>
          <w:ilvl w:val="0"/>
          <w:numId w:val="1026"/>
        </w:numPr>
      </w:pPr>
      <w:r>
        <w:t xml:space="preserve">Cost-efficient scaling</w:t>
      </w:r>
    </w:p>
    <w:p>
      <w:r>
        <w:pict>
          <v:rect style="width:0;height:1.5pt" o:hralign="center" o:hrstd="t" o:hr="t"/>
        </w:pict>
      </w:r>
    </w:p>
    <w:bookmarkEnd w:id="58"/>
    <w:bookmarkEnd w:id="59"/>
    <w:bookmarkStart w:id="62" w:name="managed-cybersecurity-services"/>
    <w:p>
      <w:pPr>
        <w:pStyle w:val="Heading1"/>
      </w:pPr>
      <w:r>
        <w:t xml:space="preserve">Managed Cybersecurity Services</w:t>
      </w:r>
    </w:p>
    <w:p>
      <w:pPr>
        <w:pStyle w:val="FirstParagraph"/>
      </w:pPr>
      <w:r>
        <w:t xml:space="preserve">Cybersecurity is at the core of our managed services offering. We help organizations protect their infrastructure, applications, users, and data from evolving cyber threats.</w:t>
      </w:r>
    </w:p>
    <w:bookmarkStart w:id="60" w:name="security-services"/>
    <w:p>
      <w:pPr>
        <w:pStyle w:val="Heading3"/>
      </w:pPr>
      <w:r>
        <w:t xml:space="preserve">Security Services</w:t>
      </w:r>
    </w:p>
    <w:p>
      <w:pPr>
        <w:pStyle w:val="Compact"/>
        <w:numPr>
          <w:ilvl w:val="0"/>
          <w:numId w:val="1027"/>
        </w:numPr>
      </w:pPr>
      <w:r>
        <w:t xml:space="preserve">Security Operations Center (SOC)</w:t>
      </w:r>
    </w:p>
    <w:p>
      <w:pPr>
        <w:pStyle w:val="Compact"/>
        <w:numPr>
          <w:ilvl w:val="0"/>
          <w:numId w:val="1027"/>
        </w:numPr>
      </w:pPr>
      <w:r>
        <w:t xml:space="preserve">Threat monitoring and detection</w:t>
      </w:r>
    </w:p>
    <w:p>
      <w:pPr>
        <w:pStyle w:val="Compact"/>
        <w:numPr>
          <w:ilvl w:val="0"/>
          <w:numId w:val="1027"/>
        </w:numPr>
      </w:pPr>
      <w:r>
        <w:t xml:space="preserve">Endpoint protection</w:t>
      </w:r>
    </w:p>
    <w:p>
      <w:pPr>
        <w:pStyle w:val="Compact"/>
        <w:numPr>
          <w:ilvl w:val="0"/>
          <w:numId w:val="1027"/>
        </w:numPr>
      </w:pPr>
      <w:r>
        <w:t xml:space="preserve">Firewall management</w:t>
      </w:r>
    </w:p>
    <w:p>
      <w:pPr>
        <w:pStyle w:val="Compact"/>
        <w:numPr>
          <w:ilvl w:val="0"/>
          <w:numId w:val="1027"/>
        </w:numPr>
      </w:pPr>
      <w:r>
        <w:t xml:space="preserve">Vulnerability assessments</w:t>
      </w:r>
    </w:p>
    <w:p>
      <w:pPr>
        <w:pStyle w:val="Compact"/>
        <w:numPr>
          <w:ilvl w:val="0"/>
          <w:numId w:val="1027"/>
        </w:numPr>
      </w:pPr>
      <w:r>
        <w:t xml:space="preserve">Penetration testing</w:t>
      </w:r>
    </w:p>
    <w:p>
      <w:pPr>
        <w:pStyle w:val="Compact"/>
        <w:numPr>
          <w:ilvl w:val="0"/>
          <w:numId w:val="1027"/>
        </w:numPr>
      </w:pPr>
      <w:r>
        <w:t xml:space="preserve">Email security</w:t>
      </w:r>
    </w:p>
    <w:p>
      <w:pPr>
        <w:pStyle w:val="Compact"/>
        <w:numPr>
          <w:ilvl w:val="0"/>
          <w:numId w:val="1027"/>
        </w:numPr>
      </w:pPr>
      <w:r>
        <w:t xml:space="preserve">Identity and access management</w:t>
      </w:r>
    </w:p>
    <w:p>
      <w:pPr>
        <w:pStyle w:val="Compact"/>
        <w:numPr>
          <w:ilvl w:val="0"/>
          <w:numId w:val="1027"/>
        </w:numPr>
      </w:pPr>
      <w:r>
        <w:t xml:space="preserve">Security awareness training</w:t>
      </w:r>
    </w:p>
    <w:p>
      <w:pPr>
        <w:pStyle w:val="Compact"/>
        <w:numPr>
          <w:ilvl w:val="0"/>
          <w:numId w:val="1027"/>
        </w:numPr>
      </w:pPr>
      <w:r>
        <w:t xml:space="preserve">Incident response and recovery</w:t>
      </w:r>
    </w:p>
    <w:p>
      <w:pPr>
        <w:pStyle w:val="Compact"/>
        <w:numPr>
          <w:ilvl w:val="0"/>
          <w:numId w:val="1027"/>
        </w:numPr>
      </w:pPr>
      <w:r>
        <w:t xml:space="preserve">Compliance and governance support</w:t>
      </w:r>
    </w:p>
    <w:bookmarkEnd w:id="60"/>
    <w:bookmarkStart w:id="61" w:name="security-benefits"/>
    <w:p>
      <w:pPr>
        <w:pStyle w:val="Heading3"/>
      </w:pPr>
      <w:r>
        <w:t xml:space="preserve">Security Benefits</w:t>
      </w:r>
    </w:p>
    <w:p>
      <w:pPr>
        <w:pStyle w:val="Compact"/>
        <w:numPr>
          <w:ilvl w:val="0"/>
          <w:numId w:val="1028"/>
        </w:numPr>
      </w:pPr>
      <w:r>
        <w:t xml:space="preserve">Reduced cyber risk exposure</w:t>
      </w:r>
    </w:p>
    <w:p>
      <w:pPr>
        <w:pStyle w:val="Compact"/>
        <w:numPr>
          <w:ilvl w:val="0"/>
          <w:numId w:val="1028"/>
        </w:numPr>
      </w:pPr>
      <w:r>
        <w:t xml:space="preserve">Improved compliance readiness</w:t>
      </w:r>
    </w:p>
    <w:p>
      <w:pPr>
        <w:pStyle w:val="Compact"/>
        <w:numPr>
          <w:ilvl w:val="0"/>
          <w:numId w:val="1028"/>
        </w:numPr>
      </w:pPr>
      <w:r>
        <w:t xml:space="preserve">Faster threat detection and response</w:t>
      </w:r>
    </w:p>
    <w:p>
      <w:pPr>
        <w:pStyle w:val="Compact"/>
        <w:numPr>
          <w:ilvl w:val="0"/>
          <w:numId w:val="1028"/>
        </w:numPr>
      </w:pPr>
      <w:r>
        <w:t xml:space="preserve">Enhanced data protection</w:t>
      </w:r>
    </w:p>
    <w:p>
      <w:pPr>
        <w:pStyle w:val="Compact"/>
        <w:numPr>
          <w:ilvl w:val="0"/>
          <w:numId w:val="1028"/>
        </w:numPr>
      </w:pPr>
      <w:r>
        <w:t xml:space="preserve">Business continuity protection</w:t>
      </w:r>
    </w:p>
    <w:p>
      <w:pPr>
        <w:pStyle w:val="Compact"/>
        <w:numPr>
          <w:ilvl w:val="0"/>
          <w:numId w:val="1028"/>
        </w:numPr>
      </w:pPr>
      <w:r>
        <w:t xml:space="preserve">Increased customer trust</w:t>
      </w:r>
    </w:p>
    <w:p>
      <w:r>
        <w:pict>
          <v:rect style="width:0;height:1.5pt" o:hralign="center" o:hrstd="t" o:hr="t"/>
        </w:pict>
      </w:r>
    </w:p>
    <w:bookmarkEnd w:id="61"/>
    <w:bookmarkEnd w:id="62"/>
    <w:bookmarkStart w:id="65" w:name="microsoft-endpoint-support-services"/>
    <w:p>
      <w:pPr>
        <w:pStyle w:val="Heading1"/>
      </w:pPr>
      <w:r>
        <w:t xml:space="preserve">Microsoft Endpoint Support Services</w:t>
      </w:r>
    </w:p>
    <w:p>
      <w:pPr>
        <w:pStyle w:val="FirstParagraph"/>
      </w:pPr>
      <w:r>
        <w:t xml:space="preserve">Our Microsoft Endpoint Support Services provide centralized management, monitoring, and protection for enterprise devices across modern IT environments.</w:t>
      </w:r>
    </w:p>
    <w:bookmarkStart w:id="63" w:name="services-include-3"/>
    <w:p>
      <w:pPr>
        <w:pStyle w:val="Heading3"/>
      </w:pPr>
      <w:r>
        <w:t xml:space="preserve">Services Include</w:t>
      </w:r>
    </w:p>
    <w:p>
      <w:pPr>
        <w:pStyle w:val="Compact"/>
        <w:numPr>
          <w:ilvl w:val="0"/>
          <w:numId w:val="1029"/>
        </w:numPr>
      </w:pPr>
      <w:r>
        <w:t xml:space="preserve">Endpoint deployment and configuration</w:t>
      </w:r>
    </w:p>
    <w:p>
      <w:pPr>
        <w:pStyle w:val="Compact"/>
        <w:numPr>
          <w:ilvl w:val="0"/>
          <w:numId w:val="1029"/>
        </w:numPr>
      </w:pPr>
      <w:r>
        <w:t xml:space="preserve">Microsoft Intune management</w:t>
      </w:r>
    </w:p>
    <w:p>
      <w:pPr>
        <w:pStyle w:val="Compact"/>
        <w:numPr>
          <w:ilvl w:val="0"/>
          <w:numId w:val="1029"/>
        </w:numPr>
      </w:pPr>
      <w:r>
        <w:t xml:space="preserve">Device compliance monitoring</w:t>
      </w:r>
    </w:p>
    <w:p>
      <w:pPr>
        <w:pStyle w:val="Compact"/>
        <w:numPr>
          <w:ilvl w:val="0"/>
          <w:numId w:val="1029"/>
        </w:numPr>
      </w:pPr>
      <w:r>
        <w:t xml:space="preserve">Endpoint security enforcement</w:t>
      </w:r>
    </w:p>
    <w:p>
      <w:pPr>
        <w:pStyle w:val="Compact"/>
        <w:numPr>
          <w:ilvl w:val="0"/>
          <w:numId w:val="1029"/>
        </w:numPr>
      </w:pPr>
      <w:r>
        <w:t xml:space="preserve">Mobile device management (MDM)</w:t>
      </w:r>
    </w:p>
    <w:p>
      <w:pPr>
        <w:pStyle w:val="Compact"/>
        <w:numPr>
          <w:ilvl w:val="0"/>
          <w:numId w:val="1029"/>
        </w:numPr>
      </w:pPr>
      <w:r>
        <w:t xml:space="preserve">Patch management and updates</w:t>
      </w:r>
    </w:p>
    <w:p>
      <w:pPr>
        <w:pStyle w:val="Compact"/>
        <w:numPr>
          <w:ilvl w:val="0"/>
          <w:numId w:val="1029"/>
        </w:numPr>
      </w:pPr>
      <w:r>
        <w:t xml:space="preserve">Remote troubleshooting and support</w:t>
      </w:r>
    </w:p>
    <w:p>
      <w:pPr>
        <w:pStyle w:val="Compact"/>
        <w:numPr>
          <w:ilvl w:val="0"/>
          <w:numId w:val="1029"/>
        </w:numPr>
      </w:pPr>
      <w:r>
        <w:t xml:space="preserve">Endpoint performance optimization</w:t>
      </w:r>
    </w:p>
    <w:bookmarkEnd w:id="63"/>
    <w:bookmarkStart w:id="64" w:name="benefits-10"/>
    <w:p>
      <w:pPr>
        <w:pStyle w:val="Heading3"/>
      </w:pPr>
      <w:r>
        <w:t xml:space="preserve">Benefits</w:t>
      </w:r>
    </w:p>
    <w:p>
      <w:pPr>
        <w:pStyle w:val="Compact"/>
        <w:numPr>
          <w:ilvl w:val="0"/>
          <w:numId w:val="1030"/>
        </w:numPr>
      </w:pPr>
      <w:r>
        <w:t xml:space="preserve">Improved endpoint security</w:t>
      </w:r>
    </w:p>
    <w:p>
      <w:pPr>
        <w:pStyle w:val="Compact"/>
        <w:numPr>
          <w:ilvl w:val="0"/>
          <w:numId w:val="1030"/>
        </w:numPr>
      </w:pPr>
      <w:r>
        <w:t xml:space="preserve">Centralized device management</w:t>
      </w:r>
    </w:p>
    <w:p>
      <w:pPr>
        <w:pStyle w:val="Compact"/>
        <w:numPr>
          <w:ilvl w:val="0"/>
          <w:numId w:val="1030"/>
        </w:numPr>
      </w:pPr>
      <w:r>
        <w:t xml:space="preserve">Enhanced workforce productivity</w:t>
      </w:r>
    </w:p>
    <w:p>
      <w:pPr>
        <w:pStyle w:val="Compact"/>
        <w:numPr>
          <w:ilvl w:val="0"/>
          <w:numId w:val="1030"/>
        </w:numPr>
      </w:pPr>
      <w:r>
        <w:t xml:space="preserve">Simplified compliance management</w:t>
      </w:r>
    </w:p>
    <w:p>
      <w:pPr>
        <w:pStyle w:val="Compact"/>
        <w:numPr>
          <w:ilvl w:val="0"/>
          <w:numId w:val="1030"/>
        </w:numPr>
      </w:pPr>
      <w:r>
        <w:t xml:space="preserve">Reduced IT operational overhead</w:t>
      </w:r>
    </w:p>
    <w:p>
      <w:r>
        <w:pict>
          <v:rect style="width:0;height:1.5pt" o:hralign="center" o:hrstd="t" o:hr="t"/>
        </w:pict>
      </w:r>
    </w:p>
    <w:bookmarkEnd w:id="64"/>
    <w:bookmarkEnd w:id="65"/>
    <w:bookmarkStart w:id="68" w:name="modern-workplace-support"/>
    <w:p>
      <w:pPr>
        <w:pStyle w:val="Heading1"/>
      </w:pPr>
      <w:r>
        <w:t xml:space="preserve">Modern Workplace Support</w:t>
      </w:r>
    </w:p>
    <w:p>
      <w:pPr>
        <w:pStyle w:val="FirstParagraph"/>
      </w:pPr>
      <w:r>
        <w:t xml:space="preserve">Our Modern Workplace Support Services help organizations create secure, collaborative, and productive digital work environments.</w:t>
      </w:r>
    </w:p>
    <w:bookmarkStart w:id="66" w:name="services-include-4"/>
    <w:p>
      <w:pPr>
        <w:pStyle w:val="Heading3"/>
      </w:pPr>
      <w:r>
        <w:t xml:space="preserve">Services Include</w:t>
      </w:r>
    </w:p>
    <w:p>
      <w:pPr>
        <w:pStyle w:val="Compact"/>
        <w:numPr>
          <w:ilvl w:val="0"/>
          <w:numId w:val="1031"/>
        </w:numPr>
      </w:pPr>
      <w:r>
        <w:t xml:space="preserve">Microsoft 365 administration</w:t>
      </w:r>
    </w:p>
    <w:p>
      <w:pPr>
        <w:pStyle w:val="Compact"/>
        <w:numPr>
          <w:ilvl w:val="0"/>
          <w:numId w:val="1031"/>
        </w:numPr>
      </w:pPr>
      <w:r>
        <w:t xml:space="preserve">Teams collaboration support</w:t>
      </w:r>
    </w:p>
    <w:p>
      <w:pPr>
        <w:pStyle w:val="Compact"/>
        <w:numPr>
          <w:ilvl w:val="0"/>
          <w:numId w:val="1031"/>
        </w:numPr>
      </w:pPr>
      <w:r>
        <w:t xml:space="preserve">Exchange Online management</w:t>
      </w:r>
    </w:p>
    <w:p>
      <w:pPr>
        <w:pStyle w:val="Compact"/>
        <w:numPr>
          <w:ilvl w:val="0"/>
          <w:numId w:val="1031"/>
        </w:numPr>
      </w:pPr>
      <w:r>
        <w:t xml:space="preserve">SharePoint and OneDrive support</w:t>
      </w:r>
    </w:p>
    <w:p>
      <w:pPr>
        <w:pStyle w:val="Compact"/>
        <w:numPr>
          <w:ilvl w:val="0"/>
          <w:numId w:val="1031"/>
        </w:numPr>
      </w:pPr>
      <w:r>
        <w:t xml:space="preserve">Identity and access management</w:t>
      </w:r>
    </w:p>
    <w:p>
      <w:pPr>
        <w:pStyle w:val="Compact"/>
        <w:numPr>
          <w:ilvl w:val="0"/>
          <w:numId w:val="1031"/>
        </w:numPr>
      </w:pPr>
      <w:r>
        <w:t xml:space="preserve">User onboarding and training</w:t>
      </w:r>
    </w:p>
    <w:p>
      <w:pPr>
        <w:pStyle w:val="Compact"/>
        <w:numPr>
          <w:ilvl w:val="0"/>
          <w:numId w:val="1031"/>
        </w:numPr>
      </w:pPr>
      <w:r>
        <w:t xml:space="preserve">Productivity optimization</w:t>
      </w:r>
    </w:p>
    <w:p>
      <w:pPr>
        <w:pStyle w:val="Compact"/>
        <w:numPr>
          <w:ilvl w:val="0"/>
          <w:numId w:val="1031"/>
        </w:numPr>
      </w:pPr>
      <w:r>
        <w:t xml:space="preserve">Workplace security management</w:t>
      </w:r>
    </w:p>
    <w:bookmarkEnd w:id="66"/>
    <w:bookmarkStart w:id="67" w:name="benefits-11"/>
    <w:p>
      <w:pPr>
        <w:pStyle w:val="Heading3"/>
      </w:pPr>
      <w:r>
        <w:t xml:space="preserve">Benefits</w:t>
      </w:r>
    </w:p>
    <w:p>
      <w:pPr>
        <w:pStyle w:val="Compact"/>
        <w:numPr>
          <w:ilvl w:val="0"/>
          <w:numId w:val="1032"/>
        </w:numPr>
      </w:pPr>
      <w:r>
        <w:t xml:space="preserve">Enhanced employee collaboration</w:t>
      </w:r>
    </w:p>
    <w:p>
      <w:pPr>
        <w:pStyle w:val="Compact"/>
        <w:numPr>
          <w:ilvl w:val="0"/>
          <w:numId w:val="1032"/>
        </w:numPr>
      </w:pPr>
      <w:r>
        <w:t xml:space="preserve">Secure remote working capabilities</w:t>
      </w:r>
    </w:p>
    <w:p>
      <w:pPr>
        <w:pStyle w:val="Compact"/>
        <w:numPr>
          <w:ilvl w:val="0"/>
          <w:numId w:val="1032"/>
        </w:numPr>
      </w:pPr>
      <w:r>
        <w:t xml:space="preserve">Improved communication efficiency</w:t>
      </w:r>
    </w:p>
    <w:p>
      <w:pPr>
        <w:pStyle w:val="Compact"/>
        <w:numPr>
          <w:ilvl w:val="0"/>
          <w:numId w:val="1032"/>
        </w:numPr>
      </w:pPr>
      <w:r>
        <w:t xml:space="preserve">Increased workforce productivity</w:t>
      </w:r>
    </w:p>
    <w:p>
      <w:pPr>
        <w:pStyle w:val="Compact"/>
        <w:numPr>
          <w:ilvl w:val="0"/>
          <w:numId w:val="1032"/>
        </w:numPr>
      </w:pPr>
      <w:r>
        <w:t xml:space="preserve">Simplified workplace management</w:t>
      </w:r>
    </w:p>
    <w:p>
      <w:r>
        <w:pict>
          <v:rect style="width:0;height:1.5pt" o:hralign="center" o:hrstd="t" o:hr="t"/>
        </w:pict>
      </w:r>
    </w:p>
    <w:bookmarkEnd w:id="67"/>
    <w:bookmarkEnd w:id="68"/>
    <w:bookmarkStart w:id="71" w:name="remote-helpdesk-it-support"/>
    <w:p>
      <w:pPr>
        <w:pStyle w:val="Heading1"/>
      </w:pPr>
      <w:r>
        <w:t xml:space="preserve">Remote Helpdesk &amp; IT Support</w:t>
      </w:r>
    </w:p>
    <w:p>
      <w:pPr>
        <w:pStyle w:val="FirstParagraph"/>
      </w:pPr>
      <w:r>
        <w:t xml:space="preserve">Our Remote Helpdesk and IT Support Services provide businesses with responsive technical assistance and proactive issue resolution.</w:t>
      </w:r>
    </w:p>
    <w:bookmarkStart w:id="69" w:name="support-services-include"/>
    <w:p>
      <w:pPr>
        <w:pStyle w:val="Heading3"/>
      </w:pPr>
      <w:r>
        <w:t xml:space="preserve">Support Services Include</w:t>
      </w:r>
    </w:p>
    <w:p>
      <w:pPr>
        <w:pStyle w:val="Compact"/>
        <w:numPr>
          <w:ilvl w:val="0"/>
          <w:numId w:val="1033"/>
        </w:numPr>
      </w:pPr>
      <w:r>
        <w:t xml:space="preserve">24/7 remote IT support</w:t>
      </w:r>
    </w:p>
    <w:p>
      <w:pPr>
        <w:pStyle w:val="Compact"/>
        <w:numPr>
          <w:ilvl w:val="0"/>
          <w:numId w:val="1033"/>
        </w:numPr>
      </w:pPr>
      <w:r>
        <w:t xml:space="preserve">Helpdesk ticket management</w:t>
      </w:r>
    </w:p>
    <w:p>
      <w:pPr>
        <w:pStyle w:val="Compact"/>
        <w:numPr>
          <w:ilvl w:val="0"/>
          <w:numId w:val="1033"/>
        </w:numPr>
      </w:pPr>
      <w:r>
        <w:t xml:space="preserve">User troubleshooting assistance</w:t>
      </w:r>
    </w:p>
    <w:p>
      <w:pPr>
        <w:pStyle w:val="Compact"/>
        <w:numPr>
          <w:ilvl w:val="0"/>
          <w:numId w:val="1033"/>
        </w:numPr>
      </w:pPr>
      <w:r>
        <w:t xml:space="preserve">Remote desktop support</w:t>
      </w:r>
    </w:p>
    <w:p>
      <w:pPr>
        <w:pStyle w:val="Compact"/>
        <w:numPr>
          <w:ilvl w:val="0"/>
          <w:numId w:val="1033"/>
        </w:numPr>
      </w:pPr>
      <w:r>
        <w:t xml:space="preserve">Software and application support</w:t>
      </w:r>
    </w:p>
    <w:p>
      <w:pPr>
        <w:pStyle w:val="Compact"/>
        <w:numPr>
          <w:ilvl w:val="0"/>
          <w:numId w:val="1033"/>
        </w:numPr>
      </w:pPr>
      <w:r>
        <w:t xml:space="preserve">Printer and peripheral support</w:t>
      </w:r>
    </w:p>
    <w:p>
      <w:pPr>
        <w:pStyle w:val="Compact"/>
        <w:numPr>
          <w:ilvl w:val="0"/>
          <w:numId w:val="1033"/>
        </w:numPr>
      </w:pPr>
      <w:r>
        <w:t xml:space="preserve">Network connectivity support</w:t>
      </w:r>
    </w:p>
    <w:p>
      <w:pPr>
        <w:pStyle w:val="Compact"/>
        <w:numPr>
          <w:ilvl w:val="0"/>
          <w:numId w:val="1033"/>
        </w:numPr>
      </w:pPr>
      <w:r>
        <w:t xml:space="preserve">Incident escalation management</w:t>
      </w:r>
    </w:p>
    <w:bookmarkEnd w:id="69"/>
    <w:bookmarkStart w:id="70" w:name="benefits-12"/>
    <w:p>
      <w:pPr>
        <w:pStyle w:val="Heading3"/>
      </w:pPr>
      <w:r>
        <w:t xml:space="preserve">Benefits</w:t>
      </w:r>
    </w:p>
    <w:p>
      <w:pPr>
        <w:pStyle w:val="Compact"/>
        <w:numPr>
          <w:ilvl w:val="0"/>
          <w:numId w:val="1034"/>
        </w:numPr>
      </w:pPr>
      <w:r>
        <w:t xml:space="preserve">Faster issue resolution</w:t>
      </w:r>
    </w:p>
    <w:p>
      <w:pPr>
        <w:pStyle w:val="Compact"/>
        <w:numPr>
          <w:ilvl w:val="0"/>
          <w:numId w:val="1034"/>
        </w:numPr>
      </w:pPr>
      <w:r>
        <w:t xml:space="preserve">Reduced business downtime</w:t>
      </w:r>
    </w:p>
    <w:p>
      <w:pPr>
        <w:pStyle w:val="Compact"/>
        <w:numPr>
          <w:ilvl w:val="0"/>
          <w:numId w:val="1034"/>
        </w:numPr>
      </w:pPr>
      <w:r>
        <w:t xml:space="preserve">Improved end-user satisfaction</w:t>
      </w:r>
    </w:p>
    <w:p>
      <w:pPr>
        <w:pStyle w:val="Compact"/>
        <w:numPr>
          <w:ilvl w:val="0"/>
          <w:numId w:val="1034"/>
        </w:numPr>
      </w:pPr>
      <w:r>
        <w:t xml:space="preserve">Cost-effective IT support</w:t>
      </w:r>
    </w:p>
    <w:p>
      <w:pPr>
        <w:pStyle w:val="Compact"/>
        <w:numPr>
          <w:ilvl w:val="0"/>
          <w:numId w:val="1034"/>
        </w:numPr>
      </w:pPr>
      <w:r>
        <w:t xml:space="preserve">Access to skilled technical experts</w:t>
      </w:r>
    </w:p>
    <w:p>
      <w:r>
        <w:pict>
          <v:rect style="width:0;height:1.5pt" o:hralign="center" o:hrstd="t" o:hr="t"/>
        </w:pict>
      </w:r>
    </w:p>
    <w:bookmarkEnd w:id="70"/>
    <w:bookmarkEnd w:id="71"/>
    <w:bookmarkStart w:id="74" w:name="cloud-computing-support"/>
    <w:p>
      <w:pPr>
        <w:pStyle w:val="Heading1"/>
      </w:pPr>
      <w:r>
        <w:t xml:space="preserve">Cloud Computing Support</w:t>
      </w:r>
    </w:p>
    <w:p>
      <w:pPr>
        <w:pStyle w:val="FirstParagraph"/>
      </w:pPr>
      <w:r>
        <w:t xml:space="preserve">Our Cloud Computing Support Services ensure optimal performance, security, and availability of cloud-based infrastructure and applications.</w:t>
      </w:r>
    </w:p>
    <w:bookmarkStart w:id="72" w:name="services-include-5"/>
    <w:p>
      <w:pPr>
        <w:pStyle w:val="Heading3"/>
      </w:pPr>
      <w:r>
        <w:t xml:space="preserve">Services Include</w:t>
      </w:r>
    </w:p>
    <w:p>
      <w:pPr>
        <w:pStyle w:val="Compact"/>
        <w:numPr>
          <w:ilvl w:val="0"/>
          <w:numId w:val="1035"/>
        </w:numPr>
      </w:pPr>
      <w:r>
        <w:t xml:space="preserve">Cloud infrastructure support</w:t>
      </w:r>
    </w:p>
    <w:p>
      <w:pPr>
        <w:pStyle w:val="Compact"/>
        <w:numPr>
          <w:ilvl w:val="0"/>
          <w:numId w:val="1035"/>
        </w:numPr>
      </w:pPr>
      <w:r>
        <w:t xml:space="preserve">Cloud application management</w:t>
      </w:r>
    </w:p>
    <w:p>
      <w:pPr>
        <w:pStyle w:val="Compact"/>
        <w:numPr>
          <w:ilvl w:val="0"/>
          <w:numId w:val="1035"/>
        </w:numPr>
      </w:pPr>
      <w:r>
        <w:t xml:space="preserve">Performance monitoring</w:t>
      </w:r>
    </w:p>
    <w:p>
      <w:pPr>
        <w:pStyle w:val="Compact"/>
        <w:numPr>
          <w:ilvl w:val="0"/>
          <w:numId w:val="1035"/>
        </w:numPr>
      </w:pPr>
      <w:r>
        <w:t xml:space="preserve">Cloud backup and recovery</w:t>
      </w:r>
    </w:p>
    <w:p>
      <w:pPr>
        <w:pStyle w:val="Compact"/>
        <w:numPr>
          <w:ilvl w:val="0"/>
          <w:numId w:val="1035"/>
        </w:numPr>
      </w:pPr>
      <w:r>
        <w:t xml:space="preserve">Security and compliance management</w:t>
      </w:r>
    </w:p>
    <w:p>
      <w:pPr>
        <w:pStyle w:val="Compact"/>
        <w:numPr>
          <w:ilvl w:val="0"/>
          <w:numId w:val="1035"/>
        </w:numPr>
      </w:pPr>
      <w:r>
        <w:t xml:space="preserve">Resource optimization</w:t>
      </w:r>
    </w:p>
    <w:p>
      <w:pPr>
        <w:pStyle w:val="Compact"/>
        <w:numPr>
          <w:ilvl w:val="0"/>
          <w:numId w:val="1035"/>
        </w:numPr>
      </w:pPr>
      <w:r>
        <w:t xml:space="preserve">Cloud troubleshooting and maintenance</w:t>
      </w:r>
    </w:p>
    <w:p>
      <w:pPr>
        <w:pStyle w:val="Compact"/>
        <w:numPr>
          <w:ilvl w:val="0"/>
          <w:numId w:val="1035"/>
        </w:numPr>
      </w:pPr>
      <w:r>
        <w:t xml:space="preserve">Multi-cloud support services</w:t>
      </w:r>
    </w:p>
    <w:bookmarkEnd w:id="72"/>
    <w:bookmarkStart w:id="73" w:name="benefits-13"/>
    <w:p>
      <w:pPr>
        <w:pStyle w:val="Heading3"/>
      </w:pPr>
      <w:r>
        <w:t xml:space="preserve">Benefits</w:t>
      </w:r>
    </w:p>
    <w:p>
      <w:pPr>
        <w:pStyle w:val="Compact"/>
        <w:numPr>
          <w:ilvl w:val="0"/>
          <w:numId w:val="1036"/>
        </w:numPr>
      </w:pPr>
      <w:r>
        <w:t xml:space="preserve">Improved cloud performance</w:t>
      </w:r>
    </w:p>
    <w:p>
      <w:pPr>
        <w:pStyle w:val="Compact"/>
        <w:numPr>
          <w:ilvl w:val="0"/>
          <w:numId w:val="1036"/>
        </w:numPr>
      </w:pPr>
      <w:r>
        <w:t xml:space="preserve">Enhanced business continuity</w:t>
      </w:r>
    </w:p>
    <w:p>
      <w:pPr>
        <w:pStyle w:val="Compact"/>
        <w:numPr>
          <w:ilvl w:val="0"/>
          <w:numId w:val="1036"/>
        </w:numPr>
      </w:pPr>
      <w:r>
        <w:t xml:space="preserve">Reduced cloud operational risks</w:t>
      </w:r>
    </w:p>
    <w:p>
      <w:pPr>
        <w:pStyle w:val="Compact"/>
        <w:numPr>
          <w:ilvl w:val="0"/>
          <w:numId w:val="1036"/>
        </w:numPr>
      </w:pPr>
      <w:r>
        <w:t xml:space="preserve">Scalable cloud operations</w:t>
      </w:r>
    </w:p>
    <w:p>
      <w:pPr>
        <w:pStyle w:val="Compact"/>
        <w:numPr>
          <w:ilvl w:val="0"/>
          <w:numId w:val="1036"/>
        </w:numPr>
      </w:pPr>
      <w:r>
        <w:t xml:space="preserve">Optimized cloud costs</w:t>
      </w:r>
    </w:p>
    <w:p>
      <w:r>
        <w:pict>
          <v:rect style="width:0;height:1.5pt" o:hralign="center" o:hrstd="t" o:hr="t"/>
        </w:pict>
      </w:r>
    </w:p>
    <w:bookmarkEnd w:id="73"/>
    <w:bookmarkEnd w:id="74"/>
    <w:bookmarkStart w:id="81" w:name="why-choose-us"/>
    <w:p>
      <w:pPr>
        <w:pStyle w:val="Heading1"/>
      </w:pPr>
      <w:r>
        <w:t xml:space="preserve">Why Choose Us</w:t>
      </w:r>
    </w:p>
    <w:bookmarkStart w:id="75" w:name="expertise-experience"/>
    <w:p>
      <w:pPr>
        <w:pStyle w:val="Heading2"/>
      </w:pPr>
      <w:r>
        <w:t xml:space="preserve">Expertise &amp; Experience</w:t>
      </w:r>
    </w:p>
    <w:p>
      <w:pPr>
        <w:pStyle w:val="FirstParagraph"/>
      </w:pPr>
      <w:r>
        <w:t xml:space="preserve">Our team consists of experienced IT professionals with expertise across infrastructure, cloud technologies, cybersecurity, and enterprise systems.</w:t>
      </w:r>
    </w:p>
    <w:bookmarkEnd w:id="75"/>
    <w:bookmarkStart w:id="76" w:name="proactive-support"/>
    <w:p>
      <w:pPr>
        <w:pStyle w:val="Heading2"/>
      </w:pPr>
      <w:r>
        <w:t xml:space="preserve">Proactive Support</w:t>
      </w:r>
    </w:p>
    <w:p>
      <w:pPr>
        <w:pStyle w:val="FirstParagraph"/>
      </w:pPr>
      <w:r>
        <w:t xml:space="preserve">We monitor and manage systems proactively to prevent issues before they impact operations.</w:t>
      </w:r>
    </w:p>
    <w:bookmarkEnd w:id="76"/>
    <w:bookmarkStart w:id="77" w:name="scalable-solutions"/>
    <w:p>
      <w:pPr>
        <w:pStyle w:val="Heading2"/>
      </w:pPr>
      <w:r>
        <w:t xml:space="preserve">Scalable Solutions</w:t>
      </w:r>
    </w:p>
    <w:p>
      <w:pPr>
        <w:pStyle w:val="FirstParagraph"/>
      </w:pPr>
      <w:r>
        <w:t xml:space="preserve">Our services are designed to grow with your business, ensuring long-term value and flexibility.</w:t>
      </w:r>
    </w:p>
    <w:bookmarkEnd w:id="77"/>
    <w:bookmarkStart w:id="78" w:name="security-first-approach"/>
    <w:p>
      <w:pPr>
        <w:pStyle w:val="Heading2"/>
      </w:pPr>
      <w:r>
        <w:t xml:space="preserve">Security-First Approach</w:t>
      </w:r>
    </w:p>
    <w:p>
      <w:pPr>
        <w:pStyle w:val="FirstParagraph"/>
      </w:pPr>
      <w:r>
        <w:t xml:space="preserve">Security is integrated into every solution we provide, ensuring compliance, reliability, and protection.</w:t>
      </w:r>
    </w:p>
    <w:bookmarkEnd w:id="78"/>
    <w:bookmarkStart w:id="79" w:name="monitoring-support"/>
    <w:p>
      <w:pPr>
        <w:pStyle w:val="Heading2"/>
      </w:pPr>
      <w:r>
        <w:t xml:space="preserve">24/7 Monitoring &amp; Support</w:t>
      </w:r>
    </w:p>
    <w:p>
      <w:pPr>
        <w:pStyle w:val="FirstParagraph"/>
      </w:pPr>
      <w:r>
        <w:t xml:space="preserve">Our dedicated support team provides continuous monitoring and rapid response services.</w:t>
      </w:r>
    </w:p>
    <w:bookmarkEnd w:id="79"/>
    <w:bookmarkStart w:id="80" w:name="cost-efficiency"/>
    <w:p>
      <w:pPr>
        <w:pStyle w:val="Heading2"/>
      </w:pPr>
      <w:r>
        <w:t xml:space="preserve">Cost Efficiency</w:t>
      </w:r>
    </w:p>
    <w:p>
      <w:pPr>
        <w:pStyle w:val="FirstParagraph"/>
      </w:pPr>
      <w:r>
        <w:t xml:space="preserve">We help businesses reduce IT operational costs while improving performance and reliability.</w:t>
      </w:r>
    </w:p>
    <w:p>
      <w:r>
        <w:pict>
          <v:rect style="width:0;height:1.5pt" o:hralign="center" o:hrstd="t" o:hr="t"/>
        </w:pict>
      </w:r>
    </w:p>
    <w:bookmarkEnd w:id="80"/>
    <w:bookmarkEnd w:id="81"/>
    <w:bookmarkStart w:id="82" w:name="industries-we-support"/>
    <w:p>
      <w:pPr>
        <w:pStyle w:val="Heading1"/>
      </w:pPr>
      <w:r>
        <w:t xml:space="preserve">Industries We Support</w:t>
      </w:r>
    </w:p>
    <w:p>
      <w:pPr>
        <w:pStyle w:val="FirstParagraph"/>
      </w:pPr>
      <w:r>
        <w:t xml:space="preserve">We provide Managed IT and Cloud Services across multiple industries including:</w:t>
      </w:r>
    </w:p>
    <w:p>
      <w:pPr>
        <w:pStyle w:val="Compact"/>
        <w:numPr>
          <w:ilvl w:val="0"/>
          <w:numId w:val="1037"/>
        </w:numPr>
      </w:pPr>
      <w:r>
        <w:t xml:space="preserve">Hospitality</w:t>
      </w:r>
    </w:p>
    <w:p>
      <w:pPr>
        <w:pStyle w:val="Compact"/>
        <w:numPr>
          <w:ilvl w:val="0"/>
          <w:numId w:val="1037"/>
        </w:numPr>
      </w:pPr>
      <w:r>
        <w:t xml:space="preserve">Healthcare</w:t>
      </w:r>
    </w:p>
    <w:p>
      <w:pPr>
        <w:pStyle w:val="Compact"/>
        <w:numPr>
          <w:ilvl w:val="0"/>
          <w:numId w:val="1037"/>
        </w:numPr>
      </w:pPr>
      <w:r>
        <w:t xml:space="preserve">Retail</w:t>
      </w:r>
    </w:p>
    <w:p>
      <w:pPr>
        <w:pStyle w:val="Compact"/>
        <w:numPr>
          <w:ilvl w:val="0"/>
          <w:numId w:val="1037"/>
        </w:numPr>
      </w:pPr>
      <w:r>
        <w:t xml:space="preserve">Finance</w:t>
      </w:r>
    </w:p>
    <w:p>
      <w:pPr>
        <w:pStyle w:val="Compact"/>
        <w:numPr>
          <w:ilvl w:val="0"/>
          <w:numId w:val="1037"/>
        </w:numPr>
      </w:pPr>
      <w:r>
        <w:t xml:space="preserve">Education</w:t>
      </w:r>
    </w:p>
    <w:p>
      <w:pPr>
        <w:pStyle w:val="Compact"/>
        <w:numPr>
          <w:ilvl w:val="0"/>
          <w:numId w:val="1037"/>
        </w:numPr>
      </w:pPr>
      <w:r>
        <w:t xml:space="preserve">Real Estate</w:t>
      </w:r>
    </w:p>
    <w:p>
      <w:pPr>
        <w:pStyle w:val="Compact"/>
        <w:numPr>
          <w:ilvl w:val="0"/>
          <w:numId w:val="1037"/>
        </w:numPr>
      </w:pPr>
      <w:r>
        <w:t xml:space="preserve">Government</w:t>
      </w:r>
    </w:p>
    <w:p>
      <w:pPr>
        <w:pStyle w:val="Compact"/>
        <w:numPr>
          <w:ilvl w:val="0"/>
          <w:numId w:val="1037"/>
        </w:numPr>
      </w:pPr>
      <w:r>
        <w:t xml:space="preserve">Manufacturing</w:t>
      </w:r>
    </w:p>
    <w:p>
      <w:pPr>
        <w:pStyle w:val="Compact"/>
        <w:numPr>
          <w:ilvl w:val="0"/>
          <w:numId w:val="1037"/>
        </w:numPr>
      </w:pPr>
      <w:r>
        <w:t xml:space="preserve">Logistics</w:t>
      </w:r>
    </w:p>
    <w:p>
      <w:pPr>
        <w:pStyle w:val="Compact"/>
        <w:numPr>
          <w:ilvl w:val="0"/>
          <w:numId w:val="1037"/>
        </w:numPr>
      </w:pPr>
      <w:r>
        <w:t xml:space="preserve">Corporate Enterprises</w:t>
      </w:r>
    </w:p>
    <w:p>
      <w:r>
        <w:pict>
          <v:rect style="width:0;height:1.5pt" o:hralign="center" o:hrstd="t" o:hr="t"/>
        </w:pict>
      </w:r>
    </w:p>
    <w:bookmarkEnd w:id="82"/>
    <w:bookmarkStart w:id="88" w:name="service-delivery-model"/>
    <w:p>
      <w:pPr>
        <w:pStyle w:val="Heading1"/>
      </w:pPr>
      <w:r>
        <w:t xml:space="preserve">Service Delivery Model</w:t>
      </w:r>
    </w:p>
    <w:bookmarkStart w:id="83" w:name="assessment-planning"/>
    <w:p>
      <w:pPr>
        <w:pStyle w:val="Heading2"/>
      </w:pPr>
      <w:r>
        <w:t xml:space="preserve">Assessment &amp; Planning</w:t>
      </w:r>
    </w:p>
    <w:p>
      <w:pPr>
        <w:pStyle w:val="FirstParagraph"/>
      </w:pPr>
      <w:r>
        <w:t xml:space="preserve">We assess existing infrastructure, identify risks, and develop a tailored IT strategy.</w:t>
      </w:r>
    </w:p>
    <w:bookmarkEnd w:id="83"/>
    <w:bookmarkStart w:id="84" w:name="deployment-migration"/>
    <w:p>
      <w:pPr>
        <w:pStyle w:val="Heading2"/>
      </w:pPr>
      <w:r>
        <w:t xml:space="preserve">Deployment &amp; Migration</w:t>
      </w:r>
    </w:p>
    <w:p>
      <w:pPr>
        <w:pStyle w:val="FirstParagraph"/>
      </w:pPr>
      <w:r>
        <w:t xml:space="preserve">Our specialists deploy solutions with minimal disruption to business operations.</w:t>
      </w:r>
    </w:p>
    <w:bookmarkEnd w:id="84"/>
    <w:bookmarkStart w:id="85" w:name="monitoring-management"/>
    <w:p>
      <w:pPr>
        <w:pStyle w:val="Heading2"/>
      </w:pPr>
      <w:r>
        <w:t xml:space="preserve">Monitoring &amp; Management</w:t>
      </w:r>
    </w:p>
    <w:p>
      <w:pPr>
        <w:pStyle w:val="FirstParagraph"/>
      </w:pPr>
      <w:r>
        <w:t xml:space="preserve">Continuous monitoring ensures maximum uptime, security, and performance.</w:t>
      </w:r>
    </w:p>
    <w:bookmarkEnd w:id="85"/>
    <w:bookmarkStart w:id="86" w:name="optimization-reporting"/>
    <w:p>
      <w:pPr>
        <w:pStyle w:val="Heading2"/>
      </w:pPr>
      <w:r>
        <w:t xml:space="preserve">Optimization &amp; Reporting</w:t>
      </w:r>
    </w:p>
    <w:p>
      <w:pPr>
        <w:pStyle w:val="FirstParagraph"/>
      </w:pPr>
      <w:r>
        <w:t xml:space="preserve">We provide ongoing optimization, analytics, and reporting to improve operational efficiency.</w:t>
      </w:r>
    </w:p>
    <w:bookmarkEnd w:id="86"/>
    <w:bookmarkStart w:id="87" w:name="support-improvement"/>
    <w:p>
      <w:pPr>
        <w:pStyle w:val="Heading2"/>
      </w:pPr>
      <w:r>
        <w:t xml:space="preserve">Support &amp; Improvement</w:t>
      </w:r>
    </w:p>
    <w:p>
      <w:pPr>
        <w:pStyle w:val="FirstParagraph"/>
      </w:pPr>
      <w:r>
        <w:t xml:space="preserve">Our support teams ensure rapid issue resolution and continuous service enhancement.</w:t>
      </w:r>
    </w:p>
    <w:p>
      <w:r>
        <w:pict>
          <v:rect style="width:0;height:1.5pt" o:hralign="center" o:hrstd="t" o:hr="t"/>
        </w:pict>
      </w:r>
    </w:p>
    <w:bookmarkEnd w:id="87"/>
    <w:bookmarkEnd w:id="88"/>
    <w:bookmarkStart w:id="89" w:name="our-mission"/>
    <w:p>
      <w:pPr>
        <w:pStyle w:val="Heading1"/>
      </w:pPr>
      <w:r>
        <w:t xml:space="preserve">Our Mission</w:t>
      </w:r>
    </w:p>
    <w:p>
      <w:pPr>
        <w:pStyle w:val="FirstParagraph"/>
      </w:pPr>
      <w:r>
        <w:t xml:space="preserve">To empower businesses through reliable, secure, and innovative technology solutions that drive operational excellence and digital transformation.</w:t>
      </w:r>
    </w:p>
    <w:bookmarkEnd w:id="89"/>
    <w:bookmarkStart w:id="90" w:name="our-vision"/>
    <w:p>
      <w:pPr>
        <w:pStyle w:val="Heading1"/>
      </w:pPr>
      <w:r>
        <w:t xml:space="preserve">Our Vision</w:t>
      </w:r>
    </w:p>
    <w:p>
      <w:pPr>
        <w:pStyle w:val="FirstParagraph"/>
      </w:pPr>
      <w:r>
        <w:t xml:space="preserve">To become a trusted global technology partner delivering world-class managed IT, cloud, and cybersecurity solutions.</w:t>
      </w:r>
    </w:p>
    <w:p>
      <w:r>
        <w:pict>
          <v:rect style="width:0;height:1.5pt" o:hralign="center" o:hrstd="t" o:hr="t"/>
        </w:pict>
      </w:r>
    </w:p>
    <w:bookmarkEnd w:id="90"/>
    <w:bookmarkStart w:id="91" w:name="about-urban-digital-technologies"/>
    <w:p>
      <w:pPr>
        <w:pStyle w:val="Heading1"/>
      </w:pPr>
      <w:r>
        <w:t xml:space="preserve">About Urban Digital Technologies</w:t>
      </w:r>
    </w:p>
    <w:p>
      <w:pPr>
        <w:pStyle w:val="FirstParagraph"/>
      </w:pPr>
      <w:r>
        <w:t xml:space="preserve">Urban Digital Technologies is committed to delivering innovative, secure, and business-driven technology solutions that empower organizations to thrive in a rapidly evolving digital landscape.</w:t>
      </w:r>
    </w:p>
    <w:p>
      <w:pPr>
        <w:pStyle w:val="BodyText"/>
      </w:pPr>
      <w:r>
        <w:t xml:space="preserve">We combine technical expertise, proactive support, and strategic IT consulting to provide businesses with reliable infrastructure, cloud services, cybersecurity, and digital workplace solutions.</w:t>
      </w:r>
    </w:p>
    <w:p>
      <w:pPr>
        <w:pStyle w:val="BodyText"/>
      </w:pPr>
      <w:r>
        <w:t xml:space="preserve">Our goal is to become a trusted technology partner that supports sustainable business growth through innovation, security, and operational excellence.</w:t>
      </w:r>
    </w:p>
    <w:p>
      <w:r>
        <w:pict>
          <v:rect style="width:0;height:1.5pt" o:hralign="center" o:hrstd="t" o:hr="t"/>
        </w:pict>
      </w:r>
    </w:p>
    <w:bookmarkEnd w:id="91"/>
    <w:bookmarkStart w:id="92" w:name="contact-us"/>
    <w:p>
      <w:pPr>
        <w:pStyle w:val="Heading1"/>
      </w:pPr>
      <w:r>
        <w:t xml:space="preserve">Contact Us</w:t>
      </w:r>
    </w:p>
    <w:p>
      <w:pPr>
        <w:pStyle w:val="FirstParagraph"/>
      </w:pPr>
      <w:r>
        <w:t xml:space="preserve">Partner with us to transform your IT operations with secure, scalable, and fully managed technology solutions.</w:t>
      </w:r>
    </w:p>
    <w:p>
      <w:pPr>
        <w:pStyle w:val="BodyText"/>
      </w:pPr>
      <w:r>
        <w:t xml:space="preserve">For inquiries, consultations, or service demonstrations, contact our team today.</w:t>
      </w:r>
    </w:p>
    <w:p>
      <w:pPr>
        <w:pStyle w:val="Compact"/>
        <w:numPr>
          <w:ilvl w:val="0"/>
          <w:numId w:val="1038"/>
        </w:numPr>
      </w:pPr>
      <w:r>
        <w:t xml:space="preserve">Managed IT Services</w:t>
      </w:r>
    </w:p>
    <w:p>
      <w:pPr>
        <w:pStyle w:val="Compact"/>
        <w:numPr>
          <w:ilvl w:val="0"/>
          <w:numId w:val="1038"/>
        </w:numPr>
      </w:pPr>
      <w:r>
        <w:t xml:space="preserve">Cloud &amp; Hybrid Solutions</w:t>
      </w:r>
    </w:p>
    <w:p>
      <w:pPr>
        <w:pStyle w:val="Compact"/>
        <w:numPr>
          <w:ilvl w:val="0"/>
          <w:numId w:val="1038"/>
        </w:numPr>
      </w:pPr>
      <w:r>
        <w:t xml:space="preserve">Infrastructure Management</w:t>
      </w:r>
    </w:p>
    <w:p>
      <w:pPr>
        <w:pStyle w:val="Compact"/>
        <w:numPr>
          <w:ilvl w:val="0"/>
          <w:numId w:val="1038"/>
        </w:numPr>
      </w:pPr>
      <w:r>
        <w:t xml:space="preserve">Cybersecurity Services</w:t>
      </w:r>
    </w:p>
    <w:p>
      <w:pPr>
        <w:pStyle w:val="Compact"/>
        <w:numPr>
          <w:ilvl w:val="0"/>
          <w:numId w:val="1038"/>
        </w:numPr>
      </w:pPr>
      <w:r>
        <w:t xml:space="preserve">Enterprise Hosting Solutions</w:t>
      </w:r>
    </w:p>
    <w:p>
      <w:pPr>
        <w:pStyle w:val="FirstParagraph"/>
      </w:pPr>
      <w:r>
        <w:t xml:space="preserve">Your Technology. Our Expertise. Shared Success.</w:t>
      </w:r>
    </w:p>
    <w:p>
      <w:pPr>
        <w:pStyle w:val="BodyText"/>
      </w:pPr>
      <w:r>
        <w:t xml:space="preserve">© Urban Digital Technologies</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2026-05-16T10:27:47Z</dcterms:created>
  <dcterms:modified xsi:type="dcterms:W3CDTF">2026-05-16T10:27:47Z</dcterms:modified>
</cp:coreProperties>
</file>

<file path=docProps/custom.xml><?xml version="1.0" encoding="utf-8"?>
<Properties xmlns="http://schemas.openxmlformats.org/officeDocument/2006/custom-properties" xmlns:vt="http://schemas.openxmlformats.org/officeDocument/2006/docPropsVTypes"/>
</file>