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582F" w14:textId="7E507A3E" w:rsidR="00A241A8" w:rsidRDefault="00A241A8" w:rsidP="00F50D19">
      <w:pPr>
        <w:rPr>
          <w:b/>
          <w:bCs/>
        </w:rPr>
      </w:pPr>
      <w:r>
        <w:rPr>
          <w:b/>
          <w:bCs/>
          <w:noProof/>
        </w:rPr>
        <w:drawing>
          <wp:anchor distT="0" distB="0" distL="114300" distR="114300" simplePos="0" relativeHeight="251658240" behindDoc="1" locked="0" layoutInCell="1" allowOverlap="1" wp14:anchorId="2BB34745" wp14:editId="5FE64A6B">
            <wp:simplePos x="0" y="0"/>
            <wp:positionH relativeFrom="margin">
              <wp:posOffset>509270</wp:posOffset>
            </wp:positionH>
            <wp:positionV relativeFrom="paragraph">
              <wp:posOffset>-1637294</wp:posOffset>
            </wp:positionV>
            <wp:extent cx="4925683" cy="3525908"/>
            <wp:effectExtent l="0" t="0" r="0" b="0"/>
            <wp:wrapNone/>
            <wp:docPr id="85674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25683" cy="35259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C63C19" w14:textId="2ADD2647" w:rsidR="00A241A8" w:rsidRDefault="00A241A8" w:rsidP="00F50D19">
      <w:pPr>
        <w:rPr>
          <w:b/>
          <w:bCs/>
        </w:rPr>
      </w:pPr>
    </w:p>
    <w:p w14:paraId="454473FA" w14:textId="77777777" w:rsidR="00A241A8" w:rsidRDefault="00A241A8" w:rsidP="00F50D19">
      <w:pPr>
        <w:rPr>
          <w:b/>
          <w:bCs/>
        </w:rPr>
      </w:pPr>
    </w:p>
    <w:p w14:paraId="597D6AAB" w14:textId="66256FF2" w:rsidR="00F50D19" w:rsidRPr="00F50D19" w:rsidRDefault="00F50D19" w:rsidP="00F50D19">
      <w:r w:rsidRPr="00F50D19">
        <w:rPr>
          <w:b/>
          <w:bCs/>
        </w:rPr>
        <w:t>Why Schools Need Custom Systems</w:t>
      </w:r>
    </w:p>
    <w:p w14:paraId="3B721044" w14:textId="3FE19CEF" w:rsidR="00F50D19" w:rsidRPr="00F50D19" w:rsidRDefault="00F50D19" w:rsidP="00F50D19">
      <w:r w:rsidRPr="00F50D19">
        <w:t>In today’s digital age, educational institutions are evolving rapidly to meet the changing needs of students, teachers, and administrators. One of the most critical aspects of this transformation is the adoption of technology to streamline operations and enhance learning experiences. While many schools rely on off-the-shelf software solutions, there's a growing need for custom systems designed specifically to meet the unique demands of individual institutions. Here's why custom systems are no longer a luxury but a necessity for modern schools.</w:t>
      </w:r>
    </w:p>
    <w:p w14:paraId="21E6DAFE" w14:textId="25AE1CF3" w:rsidR="00F50D19" w:rsidRPr="00F50D19" w:rsidRDefault="00F50D19" w:rsidP="00F50D19">
      <w:pPr>
        <w:rPr>
          <w:b/>
          <w:bCs/>
        </w:rPr>
      </w:pPr>
      <w:r w:rsidRPr="00F50D19">
        <w:rPr>
          <w:b/>
          <w:bCs/>
        </w:rPr>
        <w:t>1. Tailored to Specific Needs</w:t>
      </w:r>
    </w:p>
    <w:p w14:paraId="306C1765" w14:textId="67E932D3" w:rsidR="00F50D19" w:rsidRPr="00F50D19" w:rsidRDefault="00F50D19" w:rsidP="00F50D19">
      <w:r w:rsidRPr="00F50D19">
        <w:t>Every school operates differently—what works for a private boarding school may not suit a public day school. Custom systems are developed with the specific workflows, goals, and challenges of a particular school in mind. Whether it’s automating attendance, tracking student progress, managing resources, or integrating unique grading systems, a custom solution ensures that the software adapts to the school—not the other way around.</w:t>
      </w:r>
    </w:p>
    <w:p w14:paraId="3DCA3E5B" w14:textId="77777777" w:rsidR="00F50D19" w:rsidRPr="00F50D19" w:rsidRDefault="00F50D19" w:rsidP="00F50D19">
      <w:pPr>
        <w:rPr>
          <w:b/>
          <w:bCs/>
        </w:rPr>
      </w:pPr>
      <w:r w:rsidRPr="00F50D19">
        <w:rPr>
          <w:b/>
          <w:bCs/>
        </w:rPr>
        <w:t>2. Improved Efficiency and Productivity</w:t>
      </w:r>
    </w:p>
    <w:p w14:paraId="12C6F989" w14:textId="3951A72D" w:rsidR="00F50D19" w:rsidRPr="00F50D19" w:rsidRDefault="00F50D19" w:rsidP="00F50D19">
      <w:r w:rsidRPr="00F50D19">
        <w:t>Custom systems can eliminate the inefficiencies of generic platforms that require workarounds or additional manual input. By aligning directly with the school's processes, these systems reduce repetitive tasks, minimize human error, and free up time for educators and staff to focus on more meaningful activities such as teaching and mentoring.</w:t>
      </w:r>
    </w:p>
    <w:p w14:paraId="765FB364" w14:textId="77777777" w:rsidR="00F50D19" w:rsidRPr="00F50D19" w:rsidRDefault="00F50D19" w:rsidP="00F50D19">
      <w:pPr>
        <w:rPr>
          <w:b/>
          <w:bCs/>
        </w:rPr>
      </w:pPr>
      <w:r w:rsidRPr="00F50D19">
        <w:rPr>
          <w:b/>
          <w:bCs/>
        </w:rPr>
        <w:t>3. Scalability and Flexibility</w:t>
      </w:r>
    </w:p>
    <w:p w14:paraId="5071ED20" w14:textId="62D84EC8" w:rsidR="00F50D19" w:rsidRPr="00F50D19" w:rsidRDefault="00F50D19" w:rsidP="00F50D19">
      <w:r w:rsidRPr="00F50D19">
        <w:t>As schools grow, so do their operational needs. Custom systems are built with scalability in mind, allowing institutions to expand functionality as needed without overhauling the entire system. Whether it's accommodating more students, adding new departments, or implementing updated policies, custom systems can evolve alongside the school.</w:t>
      </w:r>
    </w:p>
    <w:p w14:paraId="3DA2D0BF" w14:textId="73CB9B70" w:rsidR="00F50D19" w:rsidRPr="00F50D19" w:rsidRDefault="00F50D19" w:rsidP="00F50D19">
      <w:pPr>
        <w:rPr>
          <w:b/>
          <w:bCs/>
        </w:rPr>
      </w:pPr>
      <w:r w:rsidRPr="00F50D19">
        <w:rPr>
          <w:b/>
          <w:bCs/>
        </w:rPr>
        <w:t>4. Enhanced Data Security and Privacy</w:t>
      </w:r>
    </w:p>
    <w:p w14:paraId="2A2F0D59" w14:textId="1BB5D434" w:rsidR="00F50D19" w:rsidRDefault="00F50D19" w:rsidP="00F50D19">
      <w:r w:rsidRPr="00F50D19">
        <w:t>Student and staff data is sensitive and must be protected under strict data privacy regulations. Custom systems give schools greater control over their data, allowing them to implement robust security measures and comply with local and international privacy laws. Unlike generic systems that may store data on third-party servers, custom solutions can be designed with secure hosting and access controls tailored to institutional policies.</w:t>
      </w:r>
    </w:p>
    <w:p w14:paraId="5270BF25" w14:textId="77777777" w:rsidR="00A241A8" w:rsidRDefault="00A241A8" w:rsidP="00F50D19"/>
    <w:p w14:paraId="26C2C782" w14:textId="77777777" w:rsidR="00A241A8" w:rsidRPr="00F50D19" w:rsidRDefault="00A241A8" w:rsidP="00F50D19"/>
    <w:p w14:paraId="5F6BE838" w14:textId="77777777" w:rsidR="00A241A8" w:rsidRDefault="00A241A8" w:rsidP="00F50D19">
      <w:pPr>
        <w:rPr>
          <w:b/>
          <w:bCs/>
        </w:rPr>
      </w:pPr>
    </w:p>
    <w:p w14:paraId="4BBAB44D" w14:textId="77777777" w:rsidR="00A241A8" w:rsidRDefault="00A241A8" w:rsidP="00F50D19">
      <w:pPr>
        <w:rPr>
          <w:b/>
          <w:bCs/>
        </w:rPr>
      </w:pPr>
    </w:p>
    <w:p w14:paraId="1FDA7BCD" w14:textId="49B8A5BA" w:rsidR="00A241A8" w:rsidRPr="00A241A8" w:rsidRDefault="00A241A8" w:rsidP="00F50D19">
      <w:pPr>
        <w:rPr>
          <w:b/>
          <w:bCs/>
        </w:rPr>
      </w:pPr>
      <w:r>
        <w:rPr>
          <w:b/>
          <w:bCs/>
          <w:noProof/>
        </w:rPr>
        <w:drawing>
          <wp:anchor distT="0" distB="0" distL="114300" distR="114300" simplePos="0" relativeHeight="251660288" behindDoc="1" locked="0" layoutInCell="1" allowOverlap="1" wp14:anchorId="244D4A82" wp14:editId="54A3BEBF">
            <wp:simplePos x="0" y="0"/>
            <wp:positionH relativeFrom="margin">
              <wp:align>center</wp:align>
            </wp:positionH>
            <wp:positionV relativeFrom="paragraph">
              <wp:posOffset>-2499863</wp:posOffset>
            </wp:positionV>
            <wp:extent cx="5495290" cy="4114800"/>
            <wp:effectExtent l="0" t="0" r="0" b="0"/>
            <wp:wrapNone/>
            <wp:docPr id="70329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95290" cy="4114800"/>
                    </a:xfrm>
                    <a:prstGeom prst="rect">
                      <a:avLst/>
                    </a:prstGeom>
                    <a:noFill/>
                    <a:ln>
                      <a:noFill/>
                    </a:ln>
                  </pic:spPr>
                </pic:pic>
              </a:graphicData>
            </a:graphic>
          </wp:anchor>
        </w:drawing>
      </w:r>
      <w:r w:rsidR="00F50D19" w:rsidRPr="00F50D19">
        <w:rPr>
          <w:b/>
          <w:bCs/>
        </w:rPr>
        <w:t>5. Seamless Integration with Existing Infrastructure</w:t>
      </w:r>
    </w:p>
    <w:p w14:paraId="63F95D66" w14:textId="6E8582AF" w:rsidR="00F50D19" w:rsidRPr="00F50D19" w:rsidRDefault="00F50D19" w:rsidP="00F50D19">
      <w:r w:rsidRPr="00F50D19">
        <w:t>Most schools already use a variety of digital tools for communication, learning management, and administration. A custom system can be built to integrate seamlessly with these existing platforms, ensuring data consistency and smooth operations across departments. This interoperability reduces redundancy and fosters a more unified digital ecosystem within the school.</w:t>
      </w:r>
    </w:p>
    <w:p w14:paraId="7080F4E2" w14:textId="77777777" w:rsidR="00F50D19" w:rsidRPr="00F50D19" w:rsidRDefault="00F50D19" w:rsidP="00F50D19">
      <w:pPr>
        <w:rPr>
          <w:b/>
          <w:bCs/>
        </w:rPr>
      </w:pPr>
      <w:r w:rsidRPr="00F50D19">
        <w:rPr>
          <w:b/>
          <w:bCs/>
        </w:rPr>
        <w:t>6. Better Support and Maintenance</w:t>
      </w:r>
    </w:p>
    <w:p w14:paraId="1E3F7259" w14:textId="77777777" w:rsidR="00F50D19" w:rsidRPr="00F50D19" w:rsidRDefault="00F50D19" w:rsidP="00F50D19">
      <w:r w:rsidRPr="00F50D19">
        <w:t>With custom systems, schools typically have direct access to the development team or vendor. This allows for faster support, bug fixes, and updates that are specific to the school’s needs. Instead of waiting for global patches or updates that may never come, schools can request enhancements that directly impact their operations.</w:t>
      </w:r>
    </w:p>
    <w:p w14:paraId="031277B5" w14:textId="77777777" w:rsidR="00F50D19" w:rsidRPr="00F50D19" w:rsidRDefault="00F50D19" w:rsidP="00F50D19">
      <w:pPr>
        <w:rPr>
          <w:b/>
          <w:bCs/>
        </w:rPr>
      </w:pPr>
      <w:r w:rsidRPr="00F50D19">
        <w:rPr>
          <w:b/>
          <w:bCs/>
        </w:rPr>
        <w:t>7. Boosted Engagement and User Satisfaction</w:t>
      </w:r>
    </w:p>
    <w:p w14:paraId="76871725" w14:textId="77777777" w:rsidR="00F50D19" w:rsidRPr="00F50D19" w:rsidRDefault="00F50D19" w:rsidP="00F50D19">
      <w:r w:rsidRPr="00F50D19">
        <w:t>When systems are intuitive and aligned with user expectations, they are more likely to be embraced by students, teachers, and administrators. Custom systems can be designed with user-friendly interfaces and features that make tasks easier and more enjoyable, boosting overall satisfaction and engagement.</w:t>
      </w:r>
    </w:p>
    <w:p w14:paraId="378FCFB8" w14:textId="77777777" w:rsidR="00F50D19" w:rsidRPr="00F50D19" w:rsidRDefault="00F50D19" w:rsidP="00F50D19">
      <w:r w:rsidRPr="00F50D19">
        <w:pict w14:anchorId="275741A0">
          <v:rect id="_x0000_i1038" style="width:0;height:1.5pt" o:hralign="center" o:hrstd="t" o:hr="t" fillcolor="#a0a0a0" stroked="f"/>
        </w:pict>
      </w:r>
    </w:p>
    <w:p w14:paraId="23209831" w14:textId="77777777" w:rsidR="00F50D19" w:rsidRPr="00F50D19" w:rsidRDefault="00F50D19" w:rsidP="00F50D19">
      <w:pPr>
        <w:rPr>
          <w:b/>
          <w:bCs/>
        </w:rPr>
      </w:pPr>
      <w:r w:rsidRPr="00F50D19">
        <w:rPr>
          <w:b/>
          <w:bCs/>
        </w:rPr>
        <w:t>Conclusion</w:t>
      </w:r>
    </w:p>
    <w:p w14:paraId="347B5B2E" w14:textId="77777777" w:rsidR="00F50D19" w:rsidRDefault="00F50D19" w:rsidP="00F50D19">
      <w:r w:rsidRPr="00F50D19">
        <w:t>Investing in a custom system is a strategic move that allows schools to operate more effectively, respond more rapidly to challenges, and provide a better educational experience. As education continues to transform in the digital era, schools that adopt custom solutions will be better positioned to innovate, grow, and meet the diverse needs of their communities. Rather than settling for one-size-fits-all software, schools should consider the long-term benefits of systems designed specifically for them.</w:t>
      </w:r>
    </w:p>
    <w:p w14:paraId="2AC37AD9" w14:textId="4FDF2CEF" w:rsidR="00F50D19" w:rsidRPr="00F50D19" w:rsidRDefault="00F50D19" w:rsidP="00F50D19"/>
    <w:p w14:paraId="3FD5F335" w14:textId="77777777" w:rsidR="00594E15" w:rsidRDefault="00594E15"/>
    <w:sectPr w:rsidR="00594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19"/>
    <w:rsid w:val="00594E15"/>
    <w:rsid w:val="00996A7F"/>
    <w:rsid w:val="00A241A8"/>
    <w:rsid w:val="00DF57E7"/>
    <w:rsid w:val="00F5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62E0"/>
  <w15:chartTrackingRefBased/>
  <w15:docId w15:val="{1CF2B78F-4986-4F38-BE6C-087E64EB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E15"/>
    <w:rPr>
      <w:rFonts w:ascii="Times New Roman" w:hAnsi="Times New Roman"/>
    </w:rPr>
  </w:style>
  <w:style w:type="paragraph" w:styleId="Heading1">
    <w:name w:val="heading 1"/>
    <w:basedOn w:val="Normal"/>
    <w:next w:val="Normal"/>
    <w:link w:val="Heading1Char"/>
    <w:autoRedefine/>
    <w:uiPriority w:val="9"/>
    <w:qFormat/>
    <w:rsid w:val="00594E15"/>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semiHidden/>
    <w:unhideWhenUsed/>
    <w:qFormat/>
    <w:rsid w:val="00594E15"/>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50D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D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D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D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D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D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D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594E1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5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19"/>
    <w:rPr>
      <w:rFonts w:eastAsiaTheme="majorEastAsia" w:cstheme="majorBidi"/>
      <w:color w:val="272727" w:themeColor="text1" w:themeTint="D8"/>
    </w:rPr>
  </w:style>
  <w:style w:type="paragraph" w:styleId="Title">
    <w:name w:val="Title"/>
    <w:basedOn w:val="Normal"/>
    <w:next w:val="Normal"/>
    <w:link w:val="TitleChar"/>
    <w:uiPriority w:val="10"/>
    <w:qFormat/>
    <w:rsid w:val="00F5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19"/>
    <w:pPr>
      <w:spacing w:before="160"/>
      <w:jc w:val="center"/>
    </w:pPr>
    <w:rPr>
      <w:i/>
      <w:iCs/>
      <w:color w:val="404040" w:themeColor="text1" w:themeTint="BF"/>
    </w:rPr>
  </w:style>
  <w:style w:type="character" w:customStyle="1" w:styleId="QuoteChar">
    <w:name w:val="Quote Char"/>
    <w:basedOn w:val="DefaultParagraphFont"/>
    <w:link w:val="Quote"/>
    <w:uiPriority w:val="29"/>
    <w:rsid w:val="00F50D19"/>
    <w:rPr>
      <w:rFonts w:ascii="Times New Roman" w:hAnsi="Times New Roman"/>
      <w:i/>
      <w:iCs/>
      <w:color w:val="404040" w:themeColor="text1" w:themeTint="BF"/>
    </w:rPr>
  </w:style>
  <w:style w:type="paragraph" w:styleId="ListParagraph">
    <w:name w:val="List Paragraph"/>
    <w:basedOn w:val="Normal"/>
    <w:uiPriority w:val="34"/>
    <w:qFormat/>
    <w:rsid w:val="00F50D19"/>
    <w:pPr>
      <w:ind w:left="720"/>
      <w:contextualSpacing/>
    </w:pPr>
  </w:style>
  <w:style w:type="character" w:styleId="IntenseEmphasis">
    <w:name w:val="Intense Emphasis"/>
    <w:basedOn w:val="DefaultParagraphFont"/>
    <w:uiPriority w:val="21"/>
    <w:qFormat/>
    <w:rsid w:val="00F50D19"/>
    <w:rPr>
      <w:i/>
      <w:iCs/>
      <w:color w:val="2F5496" w:themeColor="accent1" w:themeShade="BF"/>
    </w:rPr>
  </w:style>
  <w:style w:type="paragraph" w:styleId="IntenseQuote">
    <w:name w:val="Intense Quote"/>
    <w:basedOn w:val="Normal"/>
    <w:next w:val="Normal"/>
    <w:link w:val="IntenseQuoteChar"/>
    <w:uiPriority w:val="30"/>
    <w:qFormat/>
    <w:rsid w:val="00F5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D19"/>
    <w:rPr>
      <w:rFonts w:ascii="Times New Roman" w:hAnsi="Times New Roman"/>
      <w:i/>
      <w:iCs/>
      <w:color w:val="2F5496" w:themeColor="accent1" w:themeShade="BF"/>
    </w:rPr>
  </w:style>
  <w:style w:type="character" w:styleId="IntenseReference">
    <w:name w:val="Intense Reference"/>
    <w:basedOn w:val="DefaultParagraphFont"/>
    <w:uiPriority w:val="32"/>
    <w:qFormat/>
    <w:rsid w:val="00F50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06201">
      <w:bodyDiv w:val="1"/>
      <w:marLeft w:val="0"/>
      <w:marRight w:val="0"/>
      <w:marTop w:val="0"/>
      <w:marBottom w:val="0"/>
      <w:divBdr>
        <w:top w:val="none" w:sz="0" w:space="0" w:color="auto"/>
        <w:left w:val="none" w:sz="0" w:space="0" w:color="auto"/>
        <w:bottom w:val="none" w:sz="0" w:space="0" w:color="auto"/>
        <w:right w:val="none" w:sz="0" w:space="0" w:color="auto"/>
      </w:divBdr>
    </w:div>
    <w:div w:id="175593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hartley</dc:creator>
  <cp:keywords/>
  <dc:description/>
  <cp:lastModifiedBy>lance hartley</cp:lastModifiedBy>
  <cp:revision>2</cp:revision>
  <dcterms:created xsi:type="dcterms:W3CDTF">2025-05-29T12:51:00Z</dcterms:created>
  <dcterms:modified xsi:type="dcterms:W3CDTF">2025-05-29T13:31:00Z</dcterms:modified>
</cp:coreProperties>
</file>