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4B29" w:rsidRDefault="00000000">
      <w:pPr>
        <w:spacing w:after="0" w:line="276" w:lineRule="auto"/>
        <w:ind w:left="0" w:right="0" w:firstLine="0"/>
      </w:pPr>
      <w:r>
        <w:rPr>
          <w:b/>
          <w:sz w:val="50"/>
        </w:rPr>
        <w:t>Early Fish Degradation Trigger Alert System</w:t>
      </w:r>
      <w:r>
        <w:rPr>
          <w:sz w:val="50"/>
        </w:rPr>
        <w:t xml:space="preserve"> </w:t>
      </w:r>
    </w:p>
    <w:p w:rsidR="00A34B29" w:rsidRDefault="00000000">
      <w:pPr>
        <w:spacing w:after="258" w:line="259" w:lineRule="auto"/>
        <w:ind w:left="0" w:right="0" w:firstLine="0"/>
      </w:pPr>
      <w:r>
        <w:rPr>
          <w:i/>
        </w:rPr>
        <w:t xml:space="preserve">A White Paper </w:t>
      </w:r>
    </w:p>
    <w:p w:rsidR="00A34B29" w:rsidRDefault="00000000">
      <w:pPr>
        <w:spacing w:after="248"/>
      </w:pPr>
      <w:r>
        <w:rPr>
          <w:b/>
        </w:rPr>
        <w:t>Author:</w:t>
      </w:r>
      <w:r>
        <w:t xml:space="preserve"> Sowmya Maddala </w:t>
      </w:r>
      <w:r>
        <w:rPr>
          <w:b/>
        </w:rPr>
        <w:t>Date:</w:t>
      </w:r>
      <w:r>
        <w:t xml:space="preserve"> August 2025 </w:t>
      </w:r>
    </w:p>
    <w:p w:rsidR="00A34B29" w:rsidRDefault="00000000">
      <w:pPr>
        <w:spacing w:after="0" w:line="259" w:lineRule="auto"/>
        <w:ind w:left="2325" w:right="0" w:firstLine="0"/>
      </w:pPr>
      <w:r>
        <w:rPr>
          <w:i/>
        </w:rPr>
        <w:t xml:space="preserve"> </w:t>
      </w:r>
      <w:r>
        <w:br w:type="page"/>
      </w:r>
    </w:p>
    <w:p w:rsidR="00A34B29" w:rsidRDefault="00000000">
      <w:pPr>
        <w:spacing w:after="303" w:line="259" w:lineRule="auto"/>
        <w:ind w:left="0" w:right="0" w:firstLine="0"/>
      </w:pPr>
      <w:r>
        <w:rPr>
          <w:b/>
          <w:sz w:val="32"/>
        </w:rPr>
        <w:lastRenderedPageBreak/>
        <w:t xml:space="preserve"> </w:t>
      </w:r>
    </w:p>
    <w:p w:rsidR="00A34B29" w:rsidRDefault="00000000">
      <w:pPr>
        <w:spacing w:after="138" w:line="259" w:lineRule="auto"/>
        <w:ind w:left="0" w:right="0" w:firstLine="0"/>
      </w:pPr>
      <w:r>
        <w:rPr>
          <w:b/>
          <w:sz w:val="36"/>
        </w:rPr>
        <w:t xml:space="preserve">Contents: </w:t>
      </w:r>
    </w:p>
    <w:p w:rsidR="00A34B29" w:rsidRDefault="00000000">
      <w:pPr>
        <w:numPr>
          <w:ilvl w:val="0"/>
          <w:numId w:val="1"/>
        </w:numPr>
        <w:spacing w:after="98"/>
        <w:ind w:right="108" w:hanging="360"/>
      </w:pPr>
      <w:r>
        <w:t xml:space="preserve">Executive Summary </w:t>
      </w:r>
    </w:p>
    <w:p w:rsidR="00A34B29" w:rsidRDefault="00000000">
      <w:pPr>
        <w:numPr>
          <w:ilvl w:val="0"/>
          <w:numId w:val="1"/>
        </w:numPr>
        <w:spacing w:after="98"/>
        <w:ind w:right="108" w:hanging="360"/>
      </w:pPr>
      <w:r>
        <w:t xml:space="preserve">Background &amp; Motivation </w:t>
      </w:r>
    </w:p>
    <w:p w:rsidR="00A34B29" w:rsidRDefault="00000000">
      <w:pPr>
        <w:numPr>
          <w:ilvl w:val="0"/>
          <w:numId w:val="1"/>
        </w:numPr>
        <w:spacing w:after="98"/>
        <w:ind w:right="108" w:hanging="360"/>
      </w:pPr>
      <w:r>
        <w:t xml:space="preserve">Data &amp; Assumptions </w:t>
      </w:r>
    </w:p>
    <w:p w:rsidR="00A34B29" w:rsidRDefault="00000000">
      <w:pPr>
        <w:numPr>
          <w:ilvl w:val="0"/>
          <w:numId w:val="1"/>
        </w:numPr>
        <w:spacing w:after="98"/>
        <w:ind w:right="108" w:hanging="360"/>
      </w:pPr>
      <w:r>
        <w:t xml:space="preserve">Methodology </w:t>
      </w:r>
    </w:p>
    <w:p w:rsidR="00A34B29" w:rsidRDefault="00000000">
      <w:pPr>
        <w:numPr>
          <w:ilvl w:val="1"/>
          <w:numId w:val="1"/>
        </w:numPr>
        <w:spacing w:after="98"/>
        <w:ind w:right="108" w:hanging="360"/>
      </w:pPr>
      <w:r>
        <w:t xml:space="preserve">Data Acquisition </w:t>
      </w:r>
    </w:p>
    <w:p w:rsidR="00A34B29" w:rsidRDefault="00000000">
      <w:pPr>
        <w:numPr>
          <w:ilvl w:val="1"/>
          <w:numId w:val="1"/>
        </w:numPr>
        <w:spacing w:after="98"/>
        <w:ind w:right="108" w:hanging="360"/>
      </w:pPr>
      <w:r>
        <w:t xml:space="preserve">Rolling Statistical Features </w:t>
      </w:r>
    </w:p>
    <w:p w:rsidR="00A34B29" w:rsidRDefault="00000000">
      <w:pPr>
        <w:numPr>
          <w:ilvl w:val="1"/>
          <w:numId w:val="1"/>
        </w:numPr>
        <w:spacing w:after="98"/>
        <w:ind w:right="108" w:hanging="360"/>
      </w:pPr>
      <w:r>
        <w:t xml:space="preserve">Initial Change Point Detection </w:t>
      </w:r>
    </w:p>
    <w:p w:rsidR="00A34B29" w:rsidRDefault="00000000">
      <w:pPr>
        <w:numPr>
          <w:ilvl w:val="1"/>
          <w:numId w:val="1"/>
        </w:numPr>
        <w:spacing w:after="98"/>
        <w:ind w:right="108" w:hanging="360"/>
      </w:pPr>
      <w:r>
        <w:t xml:space="preserve">Multi-Statistic Consensus Filtering (Per Sensor) </w:t>
      </w:r>
    </w:p>
    <w:p w:rsidR="00A34B29" w:rsidRDefault="00000000">
      <w:pPr>
        <w:numPr>
          <w:ilvl w:val="1"/>
          <w:numId w:val="1"/>
        </w:numPr>
        <w:spacing w:after="98"/>
        <w:ind w:right="108" w:hanging="360"/>
      </w:pPr>
      <w:r>
        <w:t xml:space="preserve">Multi-Sensor Fusion </w:t>
      </w:r>
    </w:p>
    <w:p w:rsidR="00A34B29" w:rsidRDefault="00000000">
      <w:pPr>
        <w:numPr>
          <w:ilvl w:val="1"/>
          <w:numId w:val="1"/>
        </w:numPr>
        <w:spacing w:after="98"/>
        <w:ind w:right="108" w:hanging="360"/>
      </w:pPr>
      <w:r>
        <w:t xml:space="preserve">Label Engineering </w:t>
      </w:r>
    </w:p>
    <w:p w:rsidR="00A34B29" w:rsidRDefault="00000000">
      <w:pPr>
        <w:numPr>
          <w:ilvl w:val="1"/>
          <w:numId w:val="1"/>
        </w:numPr>
        <w:spacing w:after="98"/>
        <w:ind w:right="108" w:hanging="360"/>
      </w:pPr>
      <w:r>
        <w:t xml:space="preserve">Machine Learning Models </w:t>
      </w:r>
    </w:p>
    <w:p w:rsidR="00A34B29" w:rsidRDefault="00000000">
      <w:pPr>
        <w:numPr>
          <w:ilvl w:val="1"/>
          <w:numId w:val="1"/>
        </w:numPr>
        <w:spacing w:after="98"/>
        <w:ind w:right="108" w:hanging="360"/>
      </w:pPr>
      <w:r>
        <w:t xml:space="preserve">Model Based Confirmation Layer </w:t>
      </w:r>
    </w:p>
    <w:p w:rsidR="00A34B29" w:rsidRDefault="00000000">
      <w:pPr>
        <w:numPr>
          <w:ilvl w:val="0"/>
          <w:numId w:val="1"/>
        </w:numPr>
        <w:spacing w:after="98"/>
        <w:ind w:right="108" w:hanging="360"/>
      </w:pPr>
      <w:r>
        <w:t xml:space="preserve">Micro Example (Intuition) </w:t>
      </w:r>
    </w:p>
    <w:p w:rsidR="00A34B29" w:rsidRDefault="00000000">
      <w:pPr>
        <w:numPr>
          <w:ilvl w:val="0"/>
          <w:numId w:val="1"/>
        </w:numPr>
        <w:spacing w:after="98"/>
        <w:ind w:right="108" w:hanging="360"/>
      </w:pPr>
      <w:r>
        <w:t xml:space="preserve">Visualization &amp; Reporting </w:t>
      </w:r>
    </w:p>
    <w:p w:rsidR="00A34B29" w:rsidRDefault="00000000">
      <w:pPr>
        <w:numPr>
          <w:ilvl w:val="1"/>
          <w:numId w:val="1"/>
        </w:numPr>
        <w:spacing w:after="98"/>
        <w:ind w:right="108" w:hanging="360"/>
      </w:pPr>
      <w:r>
        <w:t xml:space="preserve">Methodology Workflow </w:t>
      </w:r>
    </w:p>
    <w:p w:rsidR="00A34B29" w:rsidRDefault="00000000">
      <w:pPr>
        <w:numPr>
          <w:ilvl w:val="1"/>
          <w:numId w:val="1"/>
        </w:numPr>
        <w:spacing w:after="98"/>
        <w:ind w:right="108" w:hanging="360"/>
      </w:pPr>
      <w:r>
        <w:t xml:space="preserve">ML models - Seer </w:t>
      </w:r>
    </w:p>
    <w:p w:rsidR="00A34B29" w:rsidRDefault="00000000">
      <w:pPr>
        <w:numPr>
          <w:ilvl w:val="1"/>
          <w:numId w:val="1"/>
        </w:numPr>
        <w:spacing w:after="98"/>
        <w:ind w:right="108" w:hanging="360"/>
      </w:pPr>
      <w:r>
        <w:t xml:space="preserve">ML models - Tuna </w:t>
      </w:r>
    </w:p>
    <w:p w:rsidR="00A34B29" w:rsidRDefault="00000000">
      <w:pPr>
        <w:numPr>
          <w:ilvl w:val="0"/>
          <w:numId w:val="1"/>
        </w:numPr>
        <w:spacing w:after="98"/>
        <w:ind w:right="108" w:hanging="360"/>
      </w:pPr>
      <w:r>
        <w:t xml:space="preserve">Insights &amp; Key Learnings </w:t>
      </w:r>
    </w:p>
    <w:p w:rsidR="00A34B29" w:rsidRDefault="00000000">
      <w:pPr>
        <w:numPr>
          <w:ilvl w:val="0"/>
          <w:numId w:val="1"/>
        </w:numPr>
        <w:spacing w:after="98"/>
        <w:ind w:right="108" w:hanging="360"/>
      </w:pPr>
      <w:r>
        <w:t xml:space="preserve">Results </w:t>
      </w:r>
    </w:p>
    <w:p w:rsidR="00A34B29" w:rsidRDefault="00000000">
      <w:pPr>
        <w:numPr>
          <w:ilvl w:val="0"/>
          <w:numId w:val="1"/>
        </w:numPr>
        <w:spacing w:after="98"/>
        <w:ind w:right="108" w:hanging="360"/>
      </w:pPr>
      <w:r>
        <w:t xml:space="preserve">Findings </w:t>
      </w:r>
    </w:p>
    <w:p w:rsidR="00A34B29" w:rsidRDefault="00000000">
      <w:pPr>
        <w:numPr>
          <w:ilvl w:val="0"/>
          <w:numId w:val="1"/>
        </w:numPr>
        <w:spacing w:after="98"/>
        <w:ind w:right="108" w:hanging="360"/>
      </w:pPr>
      <w:r>
        <w:t xml:space="preserve">Business &amp; Real-World Impact </w:t>
      </w:r>
    </w:p>
    <w:p w:rsidR="00A34B29" w:rsidRDefault="00000000">
      <w:pPr>
        <w:numPr>
          <w:ilvl w:val="0"/>
          <w:numId w:val="1"/>
        </w:numPr>
        <w:spacing w:after="98"/>
        <w:ind w:right="108" w:hanging="360"/>
      </w:pPr>
      <w:r>
        <w:t xml:space="preserve">Limitations &amp; Assumptions </w:t>
      </w:r>
    </w:p>
    <w:p w:rsidR="00A34B29" w:rsidRDefault="00000000">
      <w:pPr>
        <w:numPr>
          <w:ilvl w:val="0"/>
          <w:numId w:val="1"/>
        </w:numPr>
        <w:spacing w:after="98"/>
        <w:ind w:right="108" w:hanging="360"/>
      </w:pPr>
      <w:r>
        <w:t xml:space="preserve">Future Improvements </w:t>
      </w:r>
    </w:p>
    <w:p w:rsidR="00A34B29" w:rsidRDefault="00000000">
      <w:pPr>
        <w:numPr>
          <w:ilvl w:val="0"/>
          <w:numId w:val="1"/>
        </w:numPr>
        <w:spacing w:after="98"/>
        <w:ind w:right="108" w:hanging="360"/>
      </w:pPr>
      <w:r>
        <w:t xml:space="preserve">Conclusion </w:t>
      </w:r>
    </w:p>
    <w:p w:rsidR="00A34B29" w:rsidRDefault="00000000">
      <w:pPr>
        <w:numPr>
          <w:ilvl w:val="0"/>
          <w:numId w:val="1"/>
        </w:numPr>
        <w:spacing w:after="98"/>
        <w:ind w:right="108" w:hanging="360"/>
      </w:pPr>
      <w:r>
        <w:t xml:space="preserve">Appendix A: Glossary </w:t>
      </w:r>
    </w:p>
    <w:p w:rsidR="00A34B29" w:rsidRDefault="00000000">
      <w:pPr>
        <w:numPr>
          <w:ilvl w:val="0"/>
          <w:numId w:val="1"/>
        </w:numPr>
        <w:spacing w:after="338"/>
        <w:ind w:right="108" w:hanging="360"/>
      </w:pPr>
      <w:r>
        <w:t xml:space="preserve">Appendix B: Practical Settings </w:t>
      </w:r>
    </w:p>
    <w:p w:rsidR="00A34B29" w:rsidRDefault="00000000">
      <w:pPr>
        <w:spacing w:after="258" w:line="259" w:lineRule="auto"/>
        <w:ind w:left="0" w:right="0" w:firstLine="0"/>
      </w:pPr>
      <w:r>
        <w:t xml:space="preserve"> </w:t>
      </w:r>
    </w:p>
    <w:p w:rsidR="00A34B29" w:rsidRDefault="00000000">
      <w:pPr>
        <w:spacing w:after="258" w:line="259" w:lineRule="auto"/>
        <w:ind w:left="0" w:right="0" w:firstLine="0"/>
      </w:pPr>
      <w:r>
        <w:t xml:space="preserve"> </w:t>
      </w:r>
    </w:p>
    <w:p w:rsidR="00A34B29" w:rsidRDefault="00000000">
      <w:pPr>
        <w:spacing w:after="0" w:line="259" w:lineRule="auto"/>
        <w:ind w:left="0" w:right="0" w:firstLine="0"/>
      </w:pPr>
      <w:r>
        <w:t xml:space="preserve"> </w:t>
      </w:r>
    </w:p>
    <w:p w:rsidR="00A34B29" w:rsidRDefault="00000000">
      <w:pPr>
        <w:pStyle w:val="Heading1"/>
        <w:ind w:left="382" w:hanging="397"/>
      </w:pPr>
      <w:r>
        <w:lastRenderedPageBreak/>
        <w:t xml:space="preserve">Executive Summary </w:t>
      </w:r>
    </w:p>
    <w:p w:rsidR="00A34B29" w:rsidRDefault="00000000">
      <w:pPr>
        <w:spacing w:after="248"/>
        <w:ind w:right="108"/>
      </w:pPr>
      <w:r>
        <w:t xml:space="preserve">Fish spoilage is a gradual yet critical process that significantly impacts food quality, safety, and economic value. Ensuring the freshness and quality of fish during storage and transportation is a critical challenge in the seafood industry. Traditional quality assessment methods rely on manual inspection or laboratory analysis, which are time-consuming, subjective, costly, and unsuitable for real-time monitoring.  </w:t>
      </w:r>
    </w:p>
    <w:p w:rsidR="00A34B29" w:rsidRDefault="00000000">
      <w:pPr>
        <w:spacing w:after="248"/>
        <w:ind w:right="108"/>
      </w:pPr>
      <w:r>
        <w:t xml:space="preserve">This white paper presents the development of an </w:t>
      </w:r>
      <w:r>
        <w:rPr>
          <w:b/>
        </w:rPr>
        <w:t xml:space="preserve">Early Fish Degradation Trigger Alert System </w:t>
      </w:r>
      <w:r>
        <w:t xml:space="preserve">of </w:t>
      </w:r>
      <w:r>
        <w:rPr>
          <w:b/>
        </w:rPr>
        <w:t>Seer</w:t>
      </w:r>
      <w:r>
        <w:t xml:space="preserve"> &amp; </w:t>
      </w:r>
      <w:r>
        <w:rPr>
          <w:b/>
        </w:rPr>
        <w:t>Tuna</w:t>
      </w:r>
      <w:r>
        <w:t xml:space="preserve"> fish species, which uses </w:t>
      </w:r>
      <w:r>
        <w:rPr>
          <w:b/>
        </w:rPr>
        <w:t>multisensor time-series data</w:t>
      </w:r>
      <w:r>
        <w:t xml:space="preserve"> (e.g., hydrogen sulfide [H</w:t>
      </w:r>
      <w:r>
        <w:rPr>
          <w:rFonts w:ascii="MS PGothic" w:eastAsia="MS PGothic" w:hAnsi="MS PGothic" w:cs="MS PGothic"/>
        </w:rPr>
        <w:t>₂</w:t>
      </w:r>
      <w:r>
        <w:t>S], ammonia [NH</w:t>
      </w:r>
      <w:r>
        <w:rPr>
          <w:rFonts w:ascii="MS PGothic" w:eastAsia="MS PGothic" w:hAnsi="MS PGothic" w:cs="MS PGothic"/>
        </w:rPr>
        <w:t>₃</w:t>
      </w:r>
      <w:r>
        <w:t xml:space="preserve">], temperature, etc.), </w:t>
      </w:r>
      <w:r>
        <w:rPr>
          <w:b/>
        </w:rPr>
        <w:t xml:space="preserve">rolling statistical features </w:t>
      </w:r>
      <w:r>
        <w:t xml:space="preserve">and </w:t>
      </w:r>
      <w:r>
        <w:rPr>
          <w:b/>
        </w:rPr>
        <w:t>machine learning models</w:t>
      </w:r>
      <w:r>
        <w:t xml:space="preserve"> to provide </w:t>
      </w:r>
      <w:r>
        <w:rPr>
          <w:b/>
        </w:rPr>
        <w:t>early, reliable, and automated alerts</w:t>
      </w:r>
      <w:r>
        <w:t xml:space="preserve"> for fish degradation. The system is designed for </w:t>
      </w:r>
      <w:r>
        <w:rPr>
          <w:b/>
        </w:rPr>
        <w:t>real-time monitoring</w:t>
      </w:r>
      <w:r>
        <w:t xml:space="preserve">, enabling businesses across the seafood supply chain to make </w:t>
      </w:r>
      <w:r>
        <w:rPr>
          <w:b/>
        </w:rPr>
        <w:t>proactive, data-driven decisions</w:t>
      </w:r>
      <w:r>
        <w:t xml:space="preserve"> that reduce spoilage, cost, and improve consumer safety. </w:t>
      </w:r>
    </w:p>
    <w:p w:rsidR="00A34B29" w:rsidRDefault="00000000">
      <w:pPr>
        <w:spacing w:after="490" w:line="259" w:lineRule="auto"/>
        <w:ind w:left="0" w:right="60" w:firstLine="0"/>
        <w:jc w:val="right"/>
      </w:pPr>
      <w:r>
        <w:rPr>
          <w:rFonts w:ascii="Calibri" w:eastAsia="Calibri" w:hAnsi="Calibri" w:cs="Calibri"/>
          <w:noProof/>
        </w:rPr>
        <mc:AlternateContent>
          <mc:Choice Requires="wpg">
            <w:drawing>
              <wp:inline distT="0" distB="0" distL="0" distR="0">
                <wp:extent cx="5867400" cy="12700"/>
                <wp:effectExtent l="0" t="0" r="0" b="0"/>
                <wp:docPr id="20264" name="Group 2026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34" name="Shape 53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64" style="width:462pt;height:1pt;mso-position-horizontal-relative:char;mso-position-vertical-relative:line" coordsize="58674,127">
                <v:shape id="Shape 53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A34B29" w:rsidRDefault="00000000">
      <w:pPr>
        <w:pStyle w:val="Heading1"/>
        <w:ind w:left="382" w:hanging="397"/>
      </w:pPr>
      <w:r>
        <w:t xml:space="preserve">Background &amp; Motivation </w:t>
      </w:r>
    </w:p>
    <w:p w:rsidR="00A34B29" w:rsidRDefault="00000000">
      <w:pPr>
        <w:numPr>
          <w:ilvl w:val="0"/>
          <w:numId w:val="2"/>
        </w:numPr>
        <w:ind w:right="108" w:hanging="360"/>
      </w:pPr>
      <w:r>
        <w:rPr>
          <w:b/>
        </w:rPr>
        <w:t>Problem:</w:t>
      </w:r>
      <w:r>
        <w:t xml:space="preserve"> Fish is highly perishable, and spoilage can occur rapidly under improper storage. Even small delays in detection can lead to significant financial loss and consumer health risks. Early detection of spoilage indicators can help reduce waste, optimize storage conditions, and ensure food safety. </w:t>
      </w:r>
    </w:p>
    <w:p w:rsidR="00A34B29" w:rsidRDefault="00000000">
      <w:pPr>
        <w:spacing w:after="18" w:line="259" w:lineRule="auto"/>
        <w:ind w:left="720" w:right="0" w:firstLine="0"/>
      </w:pPr>
      <w:r>
        <w:t xml:space="preserve"> </w:t>
      </w:r>
    </w:p>
    <w:p w:rsidR="00A34B29" w:rsidRDefault="00000000">
      <w:pPr>
        <w:numPr>
          <w:ilvl w:val="0"/>
          <w:numId w:val="2"/>
        </w:numPr>
        <w:ind w:right="108" w:hanging="360"/>
      </w:pPr>
      <w:r>
        <w:rPr>
          <w:b/>
        </w:rPr>
        <w:t>Traditional Limitations:</w:t>
      </w:r>
      <w:r>
        <w:t xml:space="preserve"> Manual inspections are inconsistent, subjective, and unable to capture early microscopic chemical/biological changes. </w:t>
      </w:r>
    </w:p>
    <w:p w:rsidR="00A34B29" w:rsidRDefault="00000000">
      <w:pPr>
        <w:spacing w:after="18" w:line="259" w:lineRule="auto"/>
        <w:ind w:left="720" w:right="0" w:firstLine="0"/>
      </w:pPr>
      <w:r>
        <w:t xml:space="preserve"> </w:t>
      </w:r>
    </w:p>
    <w:p w:rsidR="00A34B29" w:rsidRDefault="00000000">
      <w:pPr>
        <w:numPr>
          <w:ilvl w:val="0"/>
          <w:numId w:val="2"/>
        </w:numPr>
        <w:spacing w:after="248"/>
        <w:ind w:right="108" w:hanging="360"/>
      </w:pPr>
      <w:r>
        <w:rPr>
          <w:b/>
        </w:rPr>
        <w:t>Goal:</w:t>
      </w:r>
      <w:r>
        <w:t xml:space="preserve"> Develop an </w:t>
      </w:r>
      <w:r>
        <w:rPr>
          <w:b/>
        </w:rPr>
        <w:t>automated, sensor-driven system</w:t>
      </w:r>
      <w:r>
        <w:t xml:space="preserve"> that detects spoilage signals at their earliest onset by fusing multiple data streams into a single </w:t>
      </w:r>
      <w:r>
        <w:rPr>
          <w:b/>
        </w:rPr>
        <w:t>early warning trigger alert</w:t>
      </w:r>
      <w:r>
        <w:t xml:space="preserve"> that is biologically meaningful, data-driven, and practical for operations. </w:t>
      </w:r>
    </w:p>
    <w:p w:rsidR="00A34B29" w:rsidRDefault="00000000">
      <w:pPr>
        <w:spacing w:after="490" w:line="259" w:lineRule="auto"/>
        <w:ind w:left="0" w:right="60" w:firstLine="0"/>
        <w:jc w:val="right"/>
      </w:pPr>
      <w:r>
        <w:rPr>
          <w:rFonts w:ascii="Calibri" w:eastAsia="Calibri" w:hAnsi="Calibri" w:cs="Calibri"/>
          <w:noProof/>
        </w:rPr>
        <mc:AlternateContent>
          <mc:Choice Requires="wpg">
            <w:drawing>
              <wp:inline distT="0" distB="0" distL="0" distR="0">
                <wp:extent cx="5867400" cy="12700"/>
                <wp:effectExtent l="0" t="0" r="0" b="0"/>
                <wp:docPr id="20265" name="Group 2026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40" name="Shape 74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65" style="width:462pt;height:1pt;mso-position-horizontal-relative:char;mso-position-vertical-relative:line" coordsize="58674,127">
                <v:shape id="Shape 74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A34B29" w:rsidRDefault="00000000">
      <w:pPr>
        <w:pStyle w:val="Heading1"/>
        <w:ind w:left="382" w:hanging="397"/>
      </w:pPr>
      <w:r>
        <w:t xml:space="preserve">Data &amp; Assumptions </w:t>
      </w:r>
    </w:p>
    <w:p w:rsidR="00A34B29" w:rsidRDefault="00000000">
      <w:pPr>
        <w:spacing w:after="240" w:line="360" w:lineRule="auto"/>
        <w:ind w:right="108"/>
      </w:pPr>
      <w:r>
        <w:t xml:space="preserve">To ensure practical relevance, the dataset was collected under controlled conditions. Sensor readings were recorded continuously from the point when each fish sample was fresh until it was identified as spoilt. This provided a natural progression of freshness loss over time. </w:t>
      </w:r>
    </w:p>
    <w:p w:rsidR="00A34B29" w:rsidRDefault="00000000">
      <w:pPr>
        <w:spacing w:after="0" w:line="259" w:lineRule="auto"/>
        <w:ind w:left="0" w:right="60" w:firstLine="0"/>
        <w:jc w:val="right"/>
      </w:pPr>
      <w:r>
        <w:rPr>
          <w:rFonts w:ascii="Calibri" w:eastAsia="Calibri" w:hAnsi="Calibri" w:cs="Calibri"/>
          <w:noProof/>
        </w:rPr>
        <mc:AlternateContent>
          <mc:Choice Requires="wpg">
            <w:drawing>
              <wp:inline distT="0" distB="0" distL="0" distR="0">
                <wp:extent cx="5867400" cy="12700"/>
                <wp:effectExtent l="0" t="0" r="0" b="0"/>
                <wp:docPr id="20266" name="Group 2026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32" name="Shape 83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66" style="width:462pt;height:1pt;mso-position-horizontal-relative:char;mso-position-vertical-relative:line" coordsize="58674,127">
                <v:shape id="Shape 83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A34B29" w:rsidRDefault="00000000">
      <w:pPr>
        <w:pStyle w:val="Heading1"/>
        <w:spacing w:after="246"/>
        <w:ind w:left="382" w:hanging="397"/>
      </w:pPr>
      <w:r>
        <w:t xml:space="preserve">Methodology  </w:t>
      </w:r>
    </w:p>
    <w:p w:rsidR="00A34B29" w:rsidRDefault="00000000">
      <w:pPr>
        <w:pStyle w:val="Heading2"/>
        <w:ind w:left="419" w:hanging="434"/>
      </w:pPr>
      <w:r>
        <w:t>Data Acquisition</w:t>
      </w:r>
      <w:r>
        <w:rPr>
          <w:b w:val="0"/>
          <w:color w:val="434343"/>
          <w:sz w:val="28"/>
        </w:rPr>
        <w:t xml:space="preserve"> </w:t>
      </w:r>
    </w:p>
    <w:p w:rsidR="00A34B29" w:rsidRDefault="00000000">
      <w:pPr>
        <w:numPr>
          <w:ilvl w:val="0"/>
          <w:numId w:val="3"/>
        </w:numPr>
        <w:ind w:right="108" w:hanging="360"/>
      </w:pPr>
      <w:r>
        <w:t xml:space="preserve">The dataset consists of two fish species: </w:t>
      </w:r>
      <w:r>
        <w:rPr>
          <w:i/>
        </w:rPr>
        <w:t>Seer</w:t>
      </w:r>
      <w:r>
        <w:t xml:space="preserve"> (229 data points) and </w:t>
      </w:r>
      <w:r>
        <w:rPr>
          <w:i/>
        </w:rPr>
        <w:t>Tuna</w:t>
      </w:r>
      <w:r>
        <w:t xml:space="preserve"> (195 data points). Data collection was carried out in September 2021. Each sample was monitored using gas sensors(eg., H</w:t>
      </w:r>
      <w:r>
        <w:rPr>
          <w:rFonts w:ascii="MS PGothic" w:eastAsia="MS PGothic" w:hAnsi="MS PGothic" w:cs="MS PGothic"/>
        </w:rPr>
        <w:t>₂</w:t>
      </w:r>
      <w:r>
        <w:t>S, NH</w:t>
      </w:r>
      <w:r>
        <w:rPr>
          <w:rFonts w:ascii="MS PGothic" w:eastAsia="MS PGothic" w:hAnsi="MS PGothic" w:cs="MS PGothic"/>
        </w:rPr>
        <w:t>₃</w:t>
      </w:r>
      <w:r>
        <w:t>, CO</w:t>
      </w:r>
      <w:r>
        <w:rPr>
          <w:rFonts w:ascii="MS PGothic" w:eastAsia="MS PGothic" w:hAnsi="MS PGothic" w:cs="MS PGothic"/>
        </w:rPr>
        <w:t>₂</w:t>
      </w:r>
      <w:r>
        <w:t>, O</w:t>
      </w:r>
      <w:r>
        <w:rPr>
          <w:rFonts w:ascii="MS PGothic" w:eastAsia="MS PGothic" w:hAnsi="MS PGothic" w:cs="MS PGothic"/>
        </w:rPr>
        <w:t>₂</w:t>
      </w:r>
      <w:r>
        <w:t xml:space="preserve">, VOC) and temperature sensors, with readings taken at regular intervals(e.g., every 5 minutes) until spoilage. This structure allowed us to capture the entire degradation process in a time-series manner, essential for developing early warning alerts. </w:t>
      </w:r>
    </w:p>
    <w:p w:rsidR="00A34B29" w:rsidRDefault="00000000">
      <w:pPr>
        <w:spacing w:after="18" w:line="259" w:lineRule="auto"/>
        <w:ind w:left="720" w:right="0" w:firstLine="0"/>
      </w:pPr>
      <w:r>
        <w:t xml:space="preserve"> </w:t>
      </w:r>
    </w:p>
    <w:p w:rsidR="00A34B29" w:rsidRDefault="00000000">
      <w:pPr>
        <w:numPr>
          <w:ilvl w:val="0"/>
          <w:numId w:val="3"/>
        </w:numPr>
        <w:spacing w:after="325"/>
        <w:ind w:right="108" w:hanging="360"/>
      </w:pPr>
      <w:r>
        <w:rPr>
          <w:b/>
        </w:rPr>
        <w:t>Gaps</w:t>
      </w:r>
      <w:r>
        <w:t xml:space="preserve"> handled with a </w:t>
      </w:r>
      <w:r>
        <w:rPr>
          <w:b/>
        </w:rPr>
        <w:t>specialized imputation algorithm</w:t>
      </w:r>
      <w:r>
        <w:t xml:space="preserve"> designed for online use (deduplicates timestamps, supports multiple interpolation methods, and—when enough history exists—can switch to dynamic LSTM; otherwise uses robust rolling IQR/median logic). </w:t>
      </w:r>
    </w:p>
    <w:p w:rsidR="00A34B29" w:rsidRDefault="00000000">
      <w:pPr>
        <w:pStyle w:val="Heading2"/>
        <w:ind w:left="419" w:hanging="434"/>
      </w:pPr>
      <w:r>
        <w:t xml:space="preserve">Rolling Statistical Features </w:t>
      </w:r>
    </w:p>
    <w:p w:rsidR="00A34B29" w:rsidRDefault="00000000">
      <w:pPr>
        <w:spacing w:after="212"/>
        <w:ind w:right="108"/>
      </w:pPr>
      <w:r>
        <w:t xml:space="preserve">For each sensor, compute with a </w:t>
      </w:r>
      <w:r>
        <w:rPr>
          <w:b/>
        </w:rPr>
        <w:t>1-hour sliding window</w:t>
      </w:r>
      <w:r>
        <w:t xml:space="preserve">: </w:t>
      </w:r>
    </w:p>
    <w:p w:rsidR="00A34B29" w:rsidRDefault="00000000">
      <w:pPr>
        <w:numPr>
          <w:ilvl w:val="0"/>
          <w:numId w:val="4"/>
        </w:numPr>
        <w:ind w:right="108" w:hanging="360"/>
      </w:pPr>
      <w:r>
        <w:rPr>
          <w:b/>
        </w:rPr>
        <w:t>Mean</w:t>
      </w:r>
      <w:r>
        <w:t xml:space="preserve"> and </w:t>
      </w:r>
      <w:r>
        <w:rPr>
          <w:b/>
        </w:rPr>
        <w:t>Median</w:t>
      </w:r>
      <w:r>
        <w:t xml:space="preserve"> (central tendency) </w:t>
      </w:r>
    </w:p>
    <w:p w:rsidR="00A34B29" w:rsidRDefault="00000000">
      <w:pPr>
        <w:spacing w:after="0" w:line="216" w:lineRule="auto"/>
        <w:ind w:left="715" w:right="4926"/>
      </w:pPr>
      <w:r>
        <w:t xml:space="preserve"> </w:t>
      </w:r>
      <w:r>
        <w:rPr>
          <w:sz w:val="34"/>
          <w:vertAlign w:val="superscript"/>
        </w:rPr>
        <w:t xml:space="preserve"> </w:t>
      </w:r>
      <w:r>
        <w:rPr>
          <w:sz w:val="34"/>
          <w:vertAlign w:val="superscript"/>
        </w:rPr>
        <w:tab/>
      </w:r>
      <w:r>
        <w:rPr>
          <w:rFonts w:ascii="Cambria Math" w:eastAsia="Cambria Math" w:hAnsi="Cambria Math" w:cs="Cambria Math"/>
        </w:rPr>
        <w:t xml:space="preserve">𝑧(𝑡) = 𝑥(𝑡) − µ1ℎ(𝑡)/σ1ℎ(𝑡) </w:t>
      </w:r>
    </w:p>
    <w:p w:rsidR="00A34B29" w:rsidRDefault="00000000">
      <w:pPr>
        <w:numPr>
          <w:ilvl w:val="0"/>
          <w:numId w:val="4"/>
        </w:numPr>
        <w:spacing w:after="262"/>
        <w:ind w:right="108" w:hanging="360"/>
      </w:pPr>
      <w:r>
        <w:rPr>
          <w:b/>
        </w:rPr>
        <w:t>Z-Score:</w:t>
      </w:r>
      <w:r>
        <w:t xml:space="preserve">  </w:t>
      </w:r>
      <w:r>
        <w:tab/>
        <w:t xml:space="preserve"> </w:t>
      </w:r>
    </w:p>
    <w:p w:rsidR="00A34B29" w:rsidRDefault="00000000">
      <w:pPr>
        <w:numPr>
          <w:ilvl w:val="0"/>
          <w:numId w:val="4"/>
        </w:numPr>
        <w:ind w:right="108" w:hanging="360"/>
      </w:pPr>
      <w:r>
        <w:rPr>
          <w:b/>
        </w:rPr>
        <w:t>Rate of Change (ROC):</w:t>
      </w:r>
      <w:r>
        <w:t xml:space="preserve"> </w:t>
      </w:r>
      <w:r>
        <w:tab/>
        <w:t xml:space="preserve"> (Δ chosen within the 1-hour </w:t>
      </w:r>
    </w:p>
    <w:p w:rsidR="00A34B29" w:rsidRDefault="00000000">
      <w:pPr>
        <w:tabs>
          <w:tab w:val="center" w:pos="1123"/>
          <w:tab w:val="center" w:pos="4469"/>
        </w:tabs>
        <w:spacing w:after="170" w:line="216" w:lineRule="auto"/>
        <w:ind w:left="0" w:right="0" w:firstLine="0"/>
      </w:pPr>
      <w:r>
        <w:rPr>
          <w:rFonts w:ascii="Calibri" w:eastAsia="Calibri" w:hAnsi="Calibri" w:cs="Calibri"/>
        </w:rPr>
        <w:tab/>
      </w:r>
      <w:r>
        <w:rPr>
          <w:sz w:val="34"/>
          <w:vertAlign w:val="superscript"/>
        </w:rPr>
        <w:t xml:space="preserve">window) </w:t>
      </w:r>
      <w:r>
        <w:rPr>
          <w:sz w:val="34"/>
          <w:vertAlign w:val="superscript"/>
        </w:rPr>
        <w:tab/>
      </w:r>
      <w:r>
        <w:rPr>
          <w:rFonts w:ascii="Cambria Math" w:eastAsia="Cambria Math" w:hAnsi="Cambria Math" w:cs="Cambria Math"/>
        </w:rPr>
        <w:t>𝑅𝑂𝐶(𝑡) = 𝑥(𝑡) − 𝑥(𝑡 − Δ)</w:t>
      </w:r>
    </w:p>
    <w:p w:rsidR="00A34B29" w:rsidRDefault="00000000">
      <w:pPr>
        <w:spacing w:after="0" w:line="216" w:lineRule="auto"/>
        <w:ind w:left="715" w:right="3074"/>
      </w:pPr>
      <w:r>
        <w:t xml:space="preserve"> </w:t>
      </w:r>
      <w:r>
        <w:rPr>
          <w:sz w:val="34"/>
          <w:vertAlign w:val="superscript"/>
        </w:rPr>
        <w:t xml:space="preserve"> </w:t>
      </w:r>
      <w:r>
        <w:rPr>
          <w:sz w:val="34"/>
          <w:vertAlign w:val="superscript"/>
        </w:rPr>
        <w:tab/>
      </w:r>
      <w:r>
        <w:rPr>
          <w:rFonts w:ascii="Cambria Math" w:eastAsia="Cambria Math" w:hAnsi="Cambria Math" w:cs="Cambria Math"/>
        </w:rPr>
        <w:t>𝑟𝑅𝑂𝐶(𝑡) = 𝑥(𝑡) − 𝑥(𝑡 − Δ)∣𝑥(𝑡 − Δ)∣ + ϵ</w:t>
      </w:r>
    </w:p>
    <w:p w:rsidR="00A34B29" w:rsidRDefault="00000000">
      <w:pPr>
        <w:numPr>
          <w:ilvl w:val="0"/>
          <w:numId w:val="4"/>
        </w:numPr>
        <w:spacing w:after="238"/>
        <w:ind w:right="108" w:hanging="360"/>
      </w:pPr>
      <w:r>
        <w:rPr>
          <w:b/>
        </w:rPr>
        <w:t>Relative ROC:</w:t>
      </w:r>
      <w:r>
        <w:t xml:space="preserve"> </w:t>
      </w:r>
      <w:r>
        <w:tab/>
        <w:t xml:space="preserve"> </w:t>
      </w:r>
    </w:p>
    <w:p w:rsidR="00A34B29" w:rsidRDefault="00000000">
      <w:pPr>
        <w:numPr>
          <w:ilvl w:val="0"/>
          <w:numId w:val="4"/>
        </w:numPr>
        <w:spacing w:after="212"/>
        <w:ind w:right="108" w:hanging="360"/>
      </w:pPr>
      <w:r>
        <w:rPr>
          <w:b/>
        </w:rPr>
        <w:t>Rolling quantiles:</w:t>
      </w:r>
      <w:r>
        <w:t xml:space="preserve"> Q1, Q2 (median), Q3, and IQR = Q3 − Q1 for </w:t>
      </w:r>
      <w:r>
        <w:rPr>
          <w:b/>
        </w:rPr>
        <w:t>dynamic</w:t>
      </w:r>
      <w:r>
        <w:t xml:space="preserve"> thresholds. </w:t>
      </w:r>
    </w:p>
    <w:p w:rsidR="00A34B29" w:rsidRDefault="00000000">
      <w:pPr>
        <w:spacing w:after="292"/>
        <w:ind w:left="610" w:right="108"/>
      </w:pPr>
      <w:r>
        <w:rPr>
          <w:b/>
        </w:rPr>
        <w:t>Intuition:</w:t>
      </w:r>
      <w:r>
        <w:t xml:space="preserve"> Rolling statistics capture both gradual drift (median/mean) and sharp transitions (ROC/rROC/z-score) while adapting to local context. </w:t>
      </w:r>
    </w:p>
    <w:p w:rsidR="00A34B29" w:rsidRDefault="00000000">
      <w:pPr>
        <w:pStyle w:val="Heading2"/>
        <w:ind w:left="419" w:hanging="434"/>
      </w:pPr>
      <w:r>
        <w:t xml:space="preserve">Initial Change Point (CP) Detection </w:t>
      </w:r>
    </w:p>
    <w:p w:rsidR="00A34B29" w:rsidRDefault="00000000">
      <w:pPr>
        <w:spacing w:after="285"/>
        <w:ind w:left="705" w:right="108" w:hanging="360"/>
      </w:pPr>
      <w:r>
        <w:t xml:space="preserve">● </w:t>
      </w:r>
      <w:r>
        <w:rPr>
          <w:b/>
        </w:rPr>
        <w:t>Rule:</w:t>
      </w:r>
      <w:r>
        <w:t xml:space="preserve"> Mark a </w:t>
      </w:r>
      <w:r>
        <w:rPr>
          <w:b/>
        </w:rPr>
        <w:t>candidate CP</w:t>
      </w:r>
      <w:r>
        <w:t xml:space="preserve"> when a chosen rolling statistic (e.g., rolling mean, z-score, ROC, rROC) stays </w:t>
      </w:r>
      <w:r>
        <w:rPr>
          <w:b/>
        </w:rPr>
        <w:t>above its own rolling median (Q2)</w:t>
      </w:r>
      <w:r>
        <w:t xml:space="preserve"> for </w:t>
      </w:r>
      <w:r>
        <w:rPr>
          <w:b/>
        </w:rPr>
        <w:t>≥ 30 consecutive minutes</w:t>
      </w:r>
      <w:r>
        <w:t xml:space="preserve">. </w:t>
      </w:r>
    </w:p>
    <w:p w:rsidR="00A34B29" w:rsidRDefault="00000000">
      <w:pPr>
        <w:pStyle w:val="Heading2"/>
        <w:ind w:left="419" w:hanging="434"/>
      </w:pPr>
      <w:r>
        <w:t xml:space="preserve">Multi-Statistic Consensus Filtering (Per-Sensor) </w:t>
      </w:r>
    </w:p>
    <w:p w:rsidR="00A34B29" w:rsidRDefault="00000000">
      <w:pPr>
        <w:numPr>
          <w:ilvl w:val="0"/>
          <w:numId w:val="5"/>
        </w:numPr>
        <w:ind w:right="108" w:hanging="360"/>
      </w:pPr>
      <w:r>
        <w:t xml:space="preserve">Retain a candidate CP </w:t>
      </w:r>
      <w:r>
        <w:rPr>
          <w:b/>
        </w:rPr>
        <w:t>only if at least 2 statistics</w:t>
      </w:r>
      <w:r>
        <w:t xml:space="preserve"> (e.g., ROC </w:t>
      </w:r>
      <w:r>
        <w:rPr>
          <w:i/>
        </w:rPr>
        <w:t>and</w:t>
      </w:r>
      <w:r>
        <w:t xml:space="preserve"> rROC) agree for the same sensor. </w:t>
      </w:r>
    </w:p>
    <w:p w:rsidR="00A34B29" w:rsidRDefault="00000000">
      <w:pPr>
        <w:spacing w:after="18" w:line="259" w:lineRule="auto"/>
        <w:ind w:left="720" w:right="0" w:firstLine="0"/>
      </w:pPr>
      <w:r>
        <w:t xml:space="preserve"> </w:t>
      </w:r>
    </w:p>
    <w:p w:rsidR="00A34B29" w:rsidRDefault="00000000">
      <w:pPr>
        <w:numPr>
          <w:ilvl w:val="0"/>
          <w:numId w:val="5"/>
        </w:numPr>
        <w:ind w:right="108" w:hanging="360"/>
      </w:pPr>
      <w:r>
        <w:rPr>
          <w:b/>
        </w:rPr>
        <w:t>Benefit:</w:t>
      </w:r>
      <w:r>
        <w:t xml:space="preserve"> Reduces noise-driven spikes and false positives. </w:t>
      </w:r>
    </w:p>
    <w:p w:rsidR="00A34B29" w:rsidRDefault="00000000">
      <w:pPr>
        <w:spacing w:after="0" w:line="259" w:lineRule="auto"/>
        <w:ind w:left="720" w:right="0" w:firstLine="0"/>
      </w:pPr>
      <w:r>
        <w:t xml:space="preserve"> </w:t>
      </w:r>
    </w:p>
    <w:p w:rsidR="00A34B29" w:rsidRDefault="00000000">
      <w:pPr>
        <w:pStyle w:val="Heading2"/>
        <w:ind w:left="419" w:hanging="434"/>
      </w:pPr>
      <w:r>
        <w:t xml:space="preserve">Multi-Sensor Fusion </w:t>
      </w:r>
    </w:p>
    <w:p w:rsidR="00A34B29" w:rsidRDefault="00000000">
      <w:pPr>
        <w:numPr>
          <w:ilvl w:val="0"/>
          <w:numId w:val="6"/>
        </w:numPr>
        <w:ind w:right="108" w:hanging="360"/>
      </w:pPr>
      <w:r>
        <w:t xml:space="preserve">Elevate a CP to a </w:t>
      </w:r>
      <w:r>
        <w:rPr>
          <w:b/>
        </w:rPr>
        <w:t>final alert</w:t>
      </w:r>
      <w:r>
        <w:t xml:space="preserve"> only when </w:t>
      </w:r>
      <w:r>
        <w:rPr>
          <w:b/>
        </w:rPr>
        <w:t>≥ 2 different sensors</w:t>
      </w:r>
      <w:r>
        <w:t xml:space="preserve"> detect a CP </w:t>
      </w:r>
      <w:r>
        <w:rPr>
          <w:b/>
        </w:rPr>
        <w:t>at the same timestamp</w:t>
      </w:r>
      <w:r>
        <w:t xml:space="preserve">. </w:t>
      </w:r>
    </w:p>
    <w:p w:rsidR="00A34B29" w:rsidRDefault="00000000">
      <w:pPr>
        <w:spacing w:after="18" w:line="259" w:lineRule="auto"/>
        <w:ind w:left="720" w:right="0" w:firstLine="0"/>
      </w:pPr>
      <w:r>
        <w:t xml:space="preserve"> </w:t>
      </w:r>
    </w:p>
    <w:p w:rsidR="00A34B29" w:rsidRDefault="00000000">
      <w:pPr>
        <w:numPr>
          <w:ilvl w:val="0"/>
          <w:numId w:val="6"/>
        </w:numPr>
        <w:ind w:right="108" w:hanging="360"/>
      </w:pPr>
      <w:r>
        <w:t xml:space="preserve">Apply a </w:t>
      </w:r>
      <w:r>
        <w:rPr>
          <w:b/>
        </w:rPr>
        <w:t>1-hour minimum separation</w:t>
      </w:r>
      <w:r>
        <w:t xml:space="preserve"> between finalized CPs to avoid redundant detections. Apply the </w:t>
      </w:r>
      <w:r>
        <w:rPr>
          <w:b/>
        </w:rPr>
        <w:t xml:space="preserve">1-hour separation only </w:t>
      </w:r>
      <w:r>
        <w:rPr>
          <w:b/>
          <w:i/>
        </w:rPr>
        <w:t>after</w:t>
      </w:r>
      <w:r>
        <w:rPr>
          <w:b/>
        </w:rPr>
        <w:t xml:space="preserve"> a CP is finalized</w:t>
      </w:r>
      <w:r>
        <w:t xml:space="preserve"> (i.e., after multi-sensor agreement). This prevents suppressing valid detections that may occur shortly after a single-statistic, non-finalized candidate. </w:t>
      </w:r>
    </w:p>
    <w:p w:rsidR="00A34B29" w:rsidRDefault="00000000">
      <w:pPr>
        <w:spacing w:after="18" w:line="259" w:lineRule="auto"/>
        <w:ind w:left="720" w:right="0" w:firstLine="0"/>
      </w:pPr>
      <w:r>
        <w:t xml:space="preserve"> </w:t>
      </w:r>
    </w:p>
    <w:p w:rsidR="00A34B29" w:rsidRDefault="00000000">
      <w:pPr>
        <w:numPr>
          <w:ilvl w:val="0"/>
          <w:numId w:val="6"/>
        </w:numPr>
        <w:ind w:right="108" w:hanging="360"/>
      </w:pPr>
      <w:r>
        <w:rPr>
          <w:b/>
        </w:rPr>
        <w:t>Empirical note:</w:t>
      </w:r>
      <w:r>
        <w:t xml:space="preserve"> </w:t>
      </w:r>
      <w:r>
        <w:rPr>
          <w:b/>
        </w:rPr>
        <w:t>ROC</w:t>
      </w:r>
      <w:r>
        <w:t xml:space="preserve"> and </w:t>
      </w:r>
      <w:r>
        <w:rPr>
          <w:b/>
        </w:rPr>
        <w:t>relative ROC</w:t>
      </w:r>
      <w:r>
        <w:t xml:space="preserve"> emerged as the most influential contributors to early CP detection. </w:t>
      </w:r>
    </w:p>
    <w:p w:rsidR="00A34B29" w:rsidRDefault="00000000">
      <w:pPr>
        <w:spacing w:after="335" w:line="259" w:lineRule="auto"/>
        <w:ind w:left="720" w:right="0" w:firstLine="0"/>
      </w:pPr>
      <w:r>
        <w:t xml:space="preserve"> </w:t>
      </w:r>
    </w:p>
    <w:p w:rsidR="00A34B29" w:rsidRDefault="00000000">
      <w:pPr>
        <w:pStyle w:val="Heading2"/>
        <w:ind w:left="419" w:hanging="434"/>
      </w:pPr>
      <w:r>
        <w:t xml:space="preserve">Label Engineering </w:t>
      </w:r>
    </w:p>
    <w:p w:rsidR="00A34B29" w:rsidRDefault="00000000">
      <w:pPr>
        <w:spacing w:after="248"/>
        <w:ind w:right="108"/>
      </w:pPr>
      <w:r>
        <w:t xml:space="preserve">Because real spoilage labels were unavailable, we created </w:t>
      </w:r>
      <w:r>
        <w:rPr>
          <w:b/>
        </w:rPr>
        <w:t>synthetic labels</w:t>
      </w:r>
      <w:r>
        <w:t xml:space="preserve"> that reflect expected biology and sensor behavior: </w:t>
      </w:r>
    </w:p>
    <w:p w:rsidR="00A34B29" w:rsidRDefault="00000000">
      <w:pPr>
        <w:numPr>
          <w:ilvl w:val="0"/>
          <w:numId w:val="7"/>
        </w:numPr>
        <w:spacing w:after="304"/>
        <w:ind w:right="98" w:hanging="269"/>
      </w:pPr>
      <w:r>
        <w:rPr>
          <w:b/>
        </w:rPr>
        <w:t xml:space="preserve">Spoilage Index (Regression; 0–1) </w:t>
      </w:r>
    </w:p>
    <w:p w:rsidR="00A34B29" w:rsidRDefault="00000000">
      <w:pPr>
        <w:numPr>
          <w:ilvl w:val="1"/>
          <w:numId w:val="7"/>
        </w:numPr>
        <w:spacing w:after="3" w:line="259" w:lineRule="auto"/>
        <w:ind w:right="108" w:hanging="360"/>
      </w:pPr>
      <w:r>
        <w:rPr>
          <w:b/>
        </w:rPr>
        <w:t>Linear</w:t>
      </w:r>
      <w:r>
        <w:t xml:space="preserve"> ramp via </w:t>
      </w:r>
      <w:r>
        <w:rPr>
          <w:rFonts w:ascii="Calibri" w:eastAsia="Calibri" w:hAnsi="Calibri" w:cs="Calibri"/>
          <w:color w:val="188038"/>
        </w:rPr>
        <w:t xml:space="preserve">np.linspace(0,1,N) </w:t>
      </w:r>
    </w:p>
    <w:p w:rsidR="00A34B29" w:rsidRDefault="00000000">
      <w:pPr>
        <w:spacing w:after="0" w:line="259" w:lineRule="auto"/>
        <w:ind w:left="720" w:right="0" w:firstLine="0"/>
      </w:pPr>
      <w:r>
        <w:rPr>
          <w:rFonts w:ascii="Calibri" w:eastAsia="Calibri" w:hAnsi="Calibri" w:cs="Calibri"/>
          <w:color w:val="188038"/>
        </w:rPr>
        <w:t xml:space="preserve"> </w:t>
      </w:r>
    </w:p>
    <w:p w:rsidR="00A34B29" w:rsidRDefault="00000000">
      <w:pPr>
        <w:numPr>
          <w:ilvl w:val="1"/>
          <w:numId w:val="7"/>
        </w:numPr>
        <w:ind w:right="108" w:hanging="360"/>
      </w:pPr>
      <w:r>
        <w:rPr>
          <w:b/>
        </w:rPr>
        <w:t>Sigmoid</w:t>
      </w:r>
      <w:r>
        <w:t xml:space="preserve"> for slow-then-fast progression </w:t>
      </w:r>
    </w:p>
    <w:p w:rsidR="00A34B29" w:rsidRDefault="00000000">
      <w:pPr>
        <w:spacing w:after="8" w:line="259" w:lineRule="auto"/>
        <w:ind w:left="720" w:right="0" w:firstLine="0"/>
      </w:pPr>
      <w:r>
        <w:t xml:space="preserve"> </w:t>
      </w:r>
    </w:p>
    <w:p w:rsidR="00A34B29" w:rsidRDefault="00000000">
      <w:pPr>
        <w:numPr>
          <w:ilvl w:val="1"/>
          <w:numId w:val="7"/>
        </w:numPr>
        <w:ind w:right="108" w:hanging="360"/>
      </w:pPr>
      <w:r>
        <w:rPr>
          <w:b/>
        </w:rPr>
        <w:t>Exponential</w:t>
      </w:r>
      <w:r>
        <w:t xml:space="preserve"> to mirror gases like </w:t>
      </w:r>
      <w:r>
        <w:rPr>
          <w:b/>
        </w:rPr>
        <w:t>H</w:t>
      </w:r>
      <w:r>
        <w:rPr>
          <w:rFonts w:ascii="MS PGothic" w:eastAsia="MS PGothic" w:hAnsi="MS PGothic" w:cs="MS PGothic"/>
        </w:rPr>
        <w:t>₂</w:t>
      </w:r>
      <w:r>
        <w:rPr>
          <w:b/>
        </w:rPr>
        <w:t>S/NH</w:t>
      </w:r>
      <w:r>
        <w:rPr>
          <w:rFonts w:ascii="MS PGothic" w:eastAsia="MS PGothic" w:hAnsi="MS PGothic" w:cs="MS PGothic"/>
        </w:rPr>
        <w:t>₃</w:t>
      </w:r>
      <w:r>
        <w:t xml:space="preserve"> that accelerate as spoilage progresses </w:t>
      </w:r>
    </w:p>
    <w:p w:rsidR="00A34B29" w:rsidRDefault="00000000">
      <w:pPr>
        <w:spacing w:after="0" w:line="259" w:lineRule="auto"/>
        <w:ind w:left="720" w:right="0" w:firstLine="0"/>
      </w:pPr>
      <w:r>
        <w:t xml:space="preserve"> </w:t>
      </w:r>
    </w:p>
    <w:p w:rsidR="00A34B29" w:rsidRDefault="00000000">
      <w:pPr>
        <w:numPr>
          <w:ilvl w:val="1"/>
          <w:numId w:val="7"/>
        </w:numPr>
        <w:ind w:right="108" w:hanging="360"/>
      </w:pPr>
      <w:r>
        <w:rPr>
          <w:b/>
        </w:rPr>
        <w:t>Purpose:</w:t>
      </w:r>
      <w:r>
        <w:t xml:space="preserve"> Train models to predict a continuous spoilage score from sensors at any time—independent of absolute elapsed time. </w:t>
      </w:r>
    </w:p>
    <w:p w:rsidR="00A34B29" w:rsidRDefault="00000000">
      <w:pPr>
        <w:spacing w:after="220" w:line="259" w:lineRule="auto"/>
        <w:ind w:left="720" w:right="0" w:firstLine="0"/>
      </w:pPr>
      <w:r>
        <w:t xml:space="preserve"> </w:t>
      </w:r>
    </w:p>
    <w:p w:rsidR="00A34B29" w:rsidRDefault="00000000">
      <w:pPr>
        <w:numPr>
          <w:ilvl w:val="0"/>
          <w:numId w:val="7"/>
        </w:numPr>
        <w:spacing w:after="250"/>
        <w:ind w:right="98" w:hanging="269"/>
      </w:pPr>
      <w:r>
        <w:rPr>
          <w:b/>
        </w:rPr>
        <w:t xml:space="preserve">Spoilage Levels (Classification; {0=Fresh, 1=Medium, 2=Spoiled}) </w:t>
      </w:r>
    </w:p>
    <w:p w:rsidR="00A34B29" w:rsidRDefault="00000000">
      <w:pPr>
        <w:numPr>
          <w:ilvl w:val="1"/>
          <w:numId w:val="7"/>
        </w:numPr>
        <w:ind w:right="108" w:hanging="360"/>
      </w:pPr>
      <w:r>
        <w:t xml:space="preserve">Divide each experiment’s timeline into </w:t>
      </w:r>
      <w:r>
        <w:rPr>
          <w:b/>
        </w:rPr>
        <w:t>three equal segments</w:t>
      </w:r>
      <w:r>
        <w:t xml:space="preserve"> → synthetic stage labels. </w:t>
      </w:r>
    </w:p>
    <w:p w:rsidR="00A34B29" w:rsidRDefault="00000000">
      <w:pPr>
        <w:spacing w:after="0" w:line="259" w:lineRule="auto"/>
        <w:ind w:left="720" w:right="0" w:firstLine="0"/>
      </w:pPr>
      <w:r>
        <w:t xml:space="preserve"> </w:t>
      </w:r>
    </w:p>
    <w:p w:rsidR="00A34B29" w:rsidRDefault="00000000">
      <w:pPr>
        <w:numPr>
          <w:ilvl w:val="1"/>
          <w:numId w:val="7"/>
        </w:numPr>
        <w:ind w:right="108" w:hanging="360"/>
      </w:pPr>
      <w:r>
        <w:rPr>
          <w:b/>
        </w:rPr>
        <w:t>Purpose:</w:t>
      </w:r>
      <w:r>
        <w:t xml:space="preserve"> Train models for a simple, operationally friendly freshness stage. </w:t>
      </w:r>
    </w:p>
    <w:p w:rsidR="00A34B29" w:rsidRDefault="00000000">
      <w:pPr>
        <w:spacing w:after="220" w:line="259" w:lineRule="auto"/>
        <w:ind w:left="720" w:right="0" w:firstLine="0"/>
      </w:pPr>
      <w:r>
        <w:t xml:space="preserve"> </w:t>
      </w:r>
    </w:p>
    <w:p w:rsidR="00A34B29" w:rsidRDefault="00000000">
      <w:pPr>
        <w:numPr>
          <w:ilvl w:val="0"/>
          <w:numId w:val="7"/>
        </w:numPr>
        <w:spacing w:after="304"/>
        <w:ind w:right="98" w:hanging="269"/>
      </w:pPr>
      <w:r>
        <w:rPr>
          <w:b/>
        </w:rPr>
        <w:t xml:space="preserve">Time-to-Spoil (Regression) </w:t>
      </w:r>
    </w:p>
    <w:p w:rsidR="00A34B29" w:rsidRDefault="00000000">
      <w:pPr>
        <w:numPr>
          <w:ilvl w:val="1"/>
          <w:numId w:val="7"/>
        </w:numPr>
        <w:spacing w:after="3" w:line="259" w:lineRule="auto"/>
        <w:ind w:right="108" w:hanging="360"/>
      </w:pPr>
      <w:r>
        <w:t xml:space="preserve">Label = </w:t>
      </w:r>
      <w:r>
        <w:rPr>
          <w:rFonts w:ascii="Calibri" w:eastAsia="Calibri" w:hAnsi="Calibri" w:cs="Calibri"/>
          <w:color w:val="188038"/>
        </w:rPr>
        <w:t>(end_time – current_time)</w:t>
      </w:r>
      <w:r>
        <w:t xml:space="preserve"> for each point. </w:t>
      </w:r>
    </w:p>
    <w:p w:rsidR="00A34B29" w:rsidRDefault="00000000">
      <w:pPr>
        <w:spacing w:after="0" w:line="259" w:lineRule="auto"/>
        <w:ind w:left="720" w:right="0" w:firstLine="0"/>
      </w:pPr>
      <w:r>
        <w:t xml:space="preserve"> </w:t>
      </w:r>
    </w:p>
    <w:p w:rsidR="00A34B29" w:rsidRDefault="00000000">
      <w:pPr>
        <w:numPr>
          <w:ilvl w:val="1"/>
          <w:numId w:val="7"/>
        </w:numPr>
        <w:ind w:right="108" w:hanging="360"/>
      </w:pPr>
      <w:r>
        <w:rPr>
          <w:b/>
        </w:rPr>
        <w:t>Purpose:</w:t>
      </w:r>
      <w:r>
        <w:t xml:space="preserve"> Estimate remaining shelf life on the fly. </w:t>
      </w:r>
    </w:p>
    <w:p w:rsidR="00A34B29" w:rsidRDefault="00000000">
      <w:pPr>
        <w:spacing w:after="220" w:line="259" w:lineRule="auto"/>
        <w:ind w:left="720" w:right="0" w:firstLine="0"/>
      </w:pPr>
      <w:r>
        <w:t xml:space="preserve"> </w:t>
      </w:r>
    </w:p>
    <w:p w:rsidR="00A34B29" w:rsidRDefault="00000000">
      <w:pPr>
        <w:spacing w:after="0" w:line="259" w:lineRule="auto"/>
        <w:ind w:left="0" w:right="0" w:firstLine="0"/>
      </w:pPr>
      <w:r>
        <w:t xml:space="preserve"> </w:t>
      </w:r>
    </w:p>
    <w:p w:rsidR="00A34B29" w:rsidRDefault="00000000">
      <w:pPr>
        <w:pStyle w:val="Heading2"/>
        <w:ind w:left="419" w:hanging="434"/>
      </w:pPr>
      <w:r>
        <w:t xml:space="preserve">Machine Learning Models </w:t>
      </w:r>
    </w:p>
    <w:p w:rsidR="00A34B29" w:rsidRDefault="00000000">
      <w:pPr>
        <w:numPr>
          <w:ilvl w:val="0"/>
          <w:numId w:val="8"/>
        </w:numPr>
        <w:spacing w:line="480" w:lineRule="auto"/>
        <w:ind w:right="108"/>
      </w:pPr>
      <w:r>
        <w:rPr>
          <w:b/>
        </w:rPr>
        <w:t>Regression:</w:t>
      </w:r>
      <w:r>
        <w:t xml:space="preserve"> Linear Regression, Random Forest, Gradient Boosting — trained to predict </w:t>
      </w:r>
      <w:r>
        <w:rPr>
          <w:b/>
        </w:rPr>
        <w:t>spoilage index</w:t>
      </w:r>
      <w:r>
        <w:t xml:space="preserve"> and </w:t>
      </w:r>
      <w:r>
        <w:rPr>
          <w:b/>
        </w:rPr>
        <w:t>time-to-spoil</w:t>
      </w:r>
      <w:r>
        <w:t xml:space="preserve"> from sensor inputs. </w:t>
      </w:r>
    </w:p>
    <w:p w:rsidR="00A34B29" w:rsidRDefault="00000000">
      <w:pPr>
        <w:numPr>
          <w:ilvl w:val="0"/>
          <w:numId w:val="8"/>
        </w:numPr>
        <w:spacing w:after="318" w:line="480" w:lineRule="auto"/>
        <w:ind w:right="108"/>
      </w:pPr>
      <w:r>
        <w:rPr>
          <w:b/>
        </w:rPr>
        <w:t>Classification:</w:t>
      </w:r>
      <w:r>
        <w:t xml:space="preserve"> Logistic Regression, Random Forest, SVM — trained to predict </w:t>
      </w:r>
      <w:r>
        <w:rPr>
          <w:b/>
        </w:rPr>
        <w:t>spoilage level (0/1/2)</w:t>
      </w:r>
      <w:r>
        <w:t xml:space="preserve">. </w:t>
      </w:r>
    </w:p>
    <w:p w:rsidR="00A34B29" w:rsidRDefault="00000000">
      <w:pPr>
        <w:pStyle w:val="Heading2"/>
        <w:ind w:left="419" w:hanging="434"/>
      </w:pPr>
      <w:r>
        <w:t xml:space="preserve">Model-Based Confirmation Layer </w:t>
      </w:r>
    </w:p>
    <w:p w:rsidR="00A34B29" w:rsidRDefault="00000000">
      <w:pPr>
        <w:spacing w:after="248"/>
        <w:ind w:right="108"/>
      </w:pPr>
      <w:r>
        <w:t xml:space="preserve">After the multi-sensor CP is identified statistically (Steps 4.3–4.5), we apply </w:t>
      </w:r>
      <w:r>
        <w:rPr>
          <w:b/>
        </w:rPr>
        <w:t>model-based gating</w:t>
      </w:r>
      <w:r>
        <w:t xml:space="preserve"> using predictions at the CP timestamp: </w:t>
      </w:r>
    </w:p>
    <w:p w:rsidR="00A34B29" w:rsidRDefault="00000000">
      <w:pPr>
        <w:numPr>
          <w:ilvl w:val="0"/>
          <w:numId w:val="9"/>
        </w:numPr>
        <w:ind w:right="98" w:hanging="360"/>
      </w:pPr>
      <w:r>
        <w:rPr>
          <w:b/>
        </w:rPr>
        <w:t xml:space="preserve">Linear spoilage index ≥ 0.3 </w:t>
      </w:r>
    </w:p>
    <w:p w:rsidR="00A34B29" w:rsidRDefault="00000000">
      <w:pPr>
        <w:spacing w:after="0" w:line="259" w:lineRule="auto"/>
        <w:ind w:left="720" w:right="0" w:firstLine="0"/>
      </w:pPr>
      <w:r>
        <w:rPr>
          <w:b/>
        </w:rPr>
        <w:t xml:space="preserve"> </w:t>
      </w:r>
    </w:p>
    <w:p w:rsidR="00A34B29" w:rsidRDefault="00000000">
      <w:pPr>
        <w:numPr>
          <w:ilvl w:val="0"/>
          <w:numId w:val="9"/>
        </w:numPr>
        <w:ind w:right="98" w:hanging="360"/>
      </w:pPr>
      <w:r>
        <w:rPr>
          <w:b/>
        </w:rPr>
        <w:t xml:space="preserve">Sigmoid spoilage index ≥ 0.3 </w:t>
      </w:r>
    </w:p>
    <w:p w:rsidR="00A34B29" w:rsidRDefault="00000000">
      <w:pPr>
        <w:spacing w:after="0" w:line="259" w:lineRule="auto"/>
        <w:ind w:left="720" w:right="0" w:firstLine="0"/>
      </w:pPr>
      <w:r>
        <w:rPr>
          <w:b/>
        </w:rPr>
        <w:t xml:space="preserve"> </w:t>
      </w:r>
    </w:p>
    <w:p w:rsidR="00A34B29" w:rsidRDefault="00000000">
      <w:pPr>
        <w:numPr>
          <w:ilvl w:val="0"/>
          <w:numId w:val="9"/>
        </w:numPr>
        <w:ind w:right="98" w:hanging="360"/>
      </w:pPr>
      <w:r>
        <w:rPr>
          <w:b/>
        </w:rPr>
        <w:t xml:space="preserve">Exponential spoilage index ≥ 0.1 </w:t>
      </w:r>
    </w:p>
    <w:p w:rsidR="00A34B29" w:rsidRDefault="00000000">
      <w:pPr>
        <w:spacing w:after="0" w:line="259" w:lineRule="auto"/>
        <w:ind w:left="720" w:right="0" w:firstLine="0"/>
      </w:pPr>
      <w:r>
        <w:rPr>
          <w:b/>
        </w:rPr>
        <w:t xml:space="preserve"> </w:t>
      </w:r>
    </w:p>
    <w:p w:rsidR="00A34B29" w:rsidRDefault="00000000">
      <w:pPr>
        <w:numPr>
          <w:ilvl w:val="0"/>
          <w:numId w:val="9"/>
        </w:numPr>
        <w:ind w:right="98" w:hanging="360"/>
      </w:pPr>
      <w:r>
        <w:rPr>
          <w:b/>
        </w:rPr>
        <w:t>Predicted spoilage level ≥ 1</w:t>
      </w:r>
      <w:r>
        <w:t xml:space="preserve"> (on 0–2 scale) </w:t>
      </w:r>
    </w:p>
    <w:p w:rsidR="00A34B29" w:rsidRDefault="00000000">
      <w:pPr>
        <w:spacing w:after="220" w:line="259" w:lineRule="auto"/>
        <w:ind w:left="720" w:right="0" w:firstLine="0"/>
      </w:pPr>
      <w:r>
        <w:t xml:space="preserve"> </w:t>
      </w:r>
    </w:p>
    <w:p w:rsidR="00A34B29" w:rsidRDefault="00000000">
      <w:pPr>
        <w:spacing w:after="248"/>
        <w:ind w:right="108"/>
      </w:pPr>
      <w:r>
        <w:t xml:space="preserve">Only CPs meeting </w:t>
      </w:r>
      <w:r>
        <w:rPr>
          <w:b/>
        </w:rPr>
        <w:t>both</w:t>
      </w:r>
      <w:r>
        <w:t xml:space="preserve"> the statistical criteria </w:t>
      </w:r>
      <w:r>
        <w:rPr>
          <w:b/>
        </w:rPr>
        <w:t>and</w:t>
      </w:r>
      <w:r>
        <w:t xml:space="preserve"> these model thresholds are retained as </w:t>
      </w:r>
      <w:r>
        <w:rPr>
          <w:b/>
        </w:rPr>
        <w:t>critical alerts</w:t>
      </w:r>
      <w:r>
        <w:t xml:space="preserve">. This removes “early but non-critical” fluctuations and focuses on meaningful events. </w:t>
      </w:r>
    </w:p>
    <w:p w:rsidR="00A34B29" w:rsidRDefault="00000000">
      <w:pPr>
        <w:spacing w:after="18" w:line="259" w:lineRule="auto"/>
        <w:ind w:left="0" w:right="60" w:firstLine="0"/>
        <w:jc w:val="right"/>
      </w:pPr>
      <w:r>
        <w:rPr>
          <w:rFonts w:ascii="Calibri" w:eastAsia="Calibri" w:hAnsi="Calibri" w:cs="Calibri"/>
          <w:noProof/>
        </w:rPr>
        <mc:AlternateContent>
          <mc:Choice Requires="wpg">
            <w:drawing>
              <wp:inline distT="0" distB="0" distL="0" distR="0">
                <wp:extent cx="5867400" cy="12700"/>
                <wp:effectExtent l="0" t="0" r="0" b="0"/>
                <wp:docPr id="21370" name="Group 2137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131" name="Shape 213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370" style="width:462pt;height:1pt;mso-position-horizontal-relative:char;mso-position-vertical-relative:line" coordsize="58674,127">
                <v:shape id="Shape 213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A34B29" w:rsidRDefault="00000000">
      <w:pPr>
        <w:spacing w:after="490" w:line="259" w:lineRule="auto"/>
        <w:ind w:left="0" w:right="0" w:firstLine="0"/>
      </w:pPr>
      <w:r>
        <w:t xml:space="preserve"> </w:t>
      </w:r>
    </w:p>
    <w:p w:rsidR="00A34B29" w:rsidRDefault="00000000">
      <w:pPr>
        <w:pStyle w:val="Heading1"/>
        <w:spacing w:after="183"/>
        <w:ind w:left="382" w:hanging="397"/>
      </w:pPr>
      <w:r>
        <w:t xml:space="preserve">Micro-Example (Intuition) </w:t>
      </w:r>
    </w:p>
    <w:p w:rsidR="00A34B29" w:rsidRDefault="00000000">
      <w:pPr>
        <w:numPr>
          <w:ilvl w:val="0"/>
          <w:numId w:val="10"/>
        </w:numPr>
        <w:ind w:right="108" w:hanging="360"/>
      </w:pPr>
      <w:r>
        <w:t xml:space="preserve">For </w:t>
      </w:r>
      <w:r>
        <w:rPr>
          <w:b/>
        </w:rPr>
        <w:t>H</w:t>
      </w:r>
      <w:r>
        <w:rPr>
          <w:rFonts w:ascii="MS PGothic" w:eastAsia="MS PGothic" w:hAnsi="MS PGothic" w:cs="MS PGothic"/>
        </w:rPr>
        <w:t>₂</w:t>
      </w:r>
      <w:r>
        <w:rPr>
          <w:b/>
        </w:rPr>
        <w:t>S</w:t>
      </w:r>
      <w:r>
        <w:t xml:space="preserve">, suppose the </w:t>
      </w:r>
      <w:r>
        <w:rPr>
          <w:b/>
        </w:rPr>
        <w:t>rolling z-score</w:t>
      </w:r>
      <w:r>
        <w:t xml:space="preserve"> exceeds 1.0 at 10:00 and stays &gt; 1.0 until 10:30. </w:t>
      </w:r>
    </w:p>
    <w:p w:rsidR="00A34B29" w:rsidRDefault="00000000">
      <w:pPr>
        <w:spacing w:after="0" w:line="259" w:lineRule="auto"/>
        <w:ind w:left="720" w:right="0" w:firstLine="0"/>
      </w:pPr>
      <w:r>
        <w:t xml:space="preserve"> </w:t>
      </w:r>
    </w:p>
    <w:p w:rsidR="00A34B29" w:rsidRDefault="00000000">
      <w:pPr>
        <w:numPr>
          <w:ilvl w:val="0"/>
          <w:numId w:val="10"/>
        </w:numPr>
        <w:ind w:right="108" w:hanging="360"/>
      </w:pPr>
      <w:r>
        <w:t xml:space="preserve">Simultaneously, </w:t>
      </w:r>
      <w:r>
        <w:rPr>
          <w:b/>
        </w:rPr>
        <w:t>relative ROC</w:t>
      </w:r>
      <w:r>
        <w:t xml:space="preserve"> &gt;&gt; 5%(1-hour rolling median of rolling relative ROC) over next 30 minutes starting from 10:00 to 10:30. </w:t>
      </w:r>
    </w:p>
    <w:p w:rsidR="00A34B29" w:rsidRDefault="00000000">
      <w:pPr>
        <w:spacing w:after="0" w:line="259" w:lineRule="auto"/>
        <w:ind w:left="720" w:right="0" w:firstLine="0"/>
      </w:pPr>
      <w:r>
        <w:t xml:space="preserve"> </w:t>
      </w:r>
    </w:p>
    <w:p w:rsidR="00A34B29" w:rsidRDefault="00000000">
      <w:pPr>
        <w:numPr>
          <w:ilvl w:val="0"/>
          <w:numId w:val="10"/>
        </w:numPr>
        <w:ind w:right="108" w:hanging="360"/>
      </w:pPr>
      <w:r>
        <w:rPr>
          <w:b/>
        </w:rPr>
        <w:t>Per-sensor consensus:</w:t>
      </w:r>
      <w:r>
        <w:t xml:space="preserve"> (z-score, rROC) → candidate CP at 10:00–10:30 window. </w:t>
      </w:r>
    </w:p>
    <w:p w:rsidR="00A34B29" w:rsidRDefault="00000000">
      <w:pPr>
        <w:spacing w:after="8" w:line="259" w:lineRule="auto"/>
        <w:ind w:left="720" w:right="0" w:firstLine="0"/>
      </w:pPr>
      <w:r>
        <w:t xml:space="preserve"> </w:t>
      </w:r>
    </w:p>
    <w:p w:rsidR="00A34B29" w:rsidRDefault="00000000">
      <w:pPr>
        <w:numPr>
          <w:ilvl w:val="0"/>
          <w:numId w:val="10"/>
        </w:numPr>
        <w:ind w:right="108" w:hanging="360"/>
      </w:pPr>
      <w:r>
        <w:rPr>
          <w:b/>
        </w:rPr>
        <w:t>Multi-sensor fusion:</w:t>
      </w:r>
      <w:r>
        <w:t xml:space="preserve"> NH</w:t>
      </w:r>
      <w:r>
        <w:rPr>
          <w:rFonts w:ascii="MS PGothic" w:eastAsia="MS PGothic" w:hAnsi="MS PGothic" w:cs="MS PGothic"/>
        </w:rPr>
        <w:t>₃</w:t>
      </w:r>
      <w:r>
        <w:t xml:space="preserve"> shows the same pattern in that interval with (median, mean) from 10:00 to 10:30 → </w:t>
      </w:r>
      <w:r>
        <w:rPr>
          <w:b/>
        </w:rPr>
        <w:t>final CP at 10:00, triggered at 10:30</w:t>
      </w:r>
      <w:r>
        <w:t xml:space="preserve">. </w:t>
      </w:r>
    </w:p>
    <w:p w:rsidR="00A34B29" w:rsidRDefault="00000000">
      <w:pPr>
        <w:spacing w:after="0" w:line="259" w:lineRule="auto"/>
        <w:ind w:left="720" w:right="0" w:firstLine="0"/>
      </w:pPr>
      <w:r>
        <w:t xml:space="preserve"> </w:t>
      </w:r>
    </w:p>
    <w:p w:rsidR="00A34B29" w:rsidRDefault="00000000">
      <w:pPr>
        <w:numPr>
          <w:ilvl w:val="0"/>
          <w:numId w:val="10"/>
        </w:numPr>
        <w:spacing w:after="215"/>
        <w:ind w:right="108" w:hanging="360"/>
      </w:pPr>
      <w:r>
        <w:rPr>
          <w:b/>
        </w:rPr>
        <w:t>Model layer:</w:t>
      </w:r>
      <w:r>
        <w:t xml:space="preserve"> Predicted exponential spoilage index = 0.42, sigmoid = 0.38, linear = 0.35; spoilage level = 1 → </w:t>
      </w:r>
      <w:r>
        <w:rPr>
          <w:b/>
        </w:rPr>
        <w:t>alert retained</w:t>
      </w:r>
      <w:r>
        <w:t xml:space="preserve">. </w:t>
      </w:r>
    </w:p>
    <w:p w:rsidR="00A34B29" w:rsidRDefault="00000000">
      <w:pPr>
        <w:spacing w:after="0" w:line="259" w:lineRule="auto"/>
        <w:ind w:left="0" w:right="60" w:firstLine="0"/>
        <w:jc w:val="right"/>
      </w:pPr>
      <w:r>
        <w:rPr>
          <w:rFonts w:ascii="Calibri" w:eastAsia="Calibri" w:hAnsi="Calibri" w:cs="Calibri"/>
          <w:noProof/>
        </w:rPr>
        <mc:AlternateContent>
          <mc:Choice Requires="wpg">
            <w:drawing>
              <wp:inline distT="0" distB="0" distL="0" distR="0">
                <wp:extent cx="5867400" cy="12700"/>
                <wp:effectExtent l="0" t="0" r="0" b="0"/>
                <wp:docPr id="21374" name="Group 2137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344" name="Shape 234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374" style="width:462pt;height:1pt;mso-position-horizontal-relative:char;mso-position-vertical-relative:line" coordsize="58674,127">
                <v:shape id="Shape 234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A34B29" w:rsidRDefault="00000000">
      <w:pPr>
        <w:pStyle w:val="Heading1"/>
        <w:spacing w:after="291"/>
        <w:ind w:left="382" w:hanging="397"/>
      </w:pPr>
      <w:r>
        <w:t>Visualization &amp; Reporting</w:t>
      </w:r>
      <w:r>
        <w:rPr>
          <w:b w:val="0"/>
          <w:sz w:val="32"/>
        </w:rPr>
        <w:t xml:space="preserve"> </w:t>
      </w:r>
    </w:p>
    <w:p w:rsidR="00A34B29" w:rsidRDefault="00000000">
      <w:pPr>
        <w:spacing w:after="343" w:line="259" w:lineRule="auto"/>
        <w:ind w:left="-5" w:right="0"/>
      </w:pPr>
      <w:r>
        <w:rPr>
          <w:b/>
          <w:color w:val="434343"/>
          <w:sz w:val="28"/>
        </w:rPr>
        <w:t xml:space="preserve">Methodology Workflow </w:t>
      </w:r>
    </w:p>
    <w:p w:rsidR="00A34B29" w:rsidRDefault="00000000">
      <w:pPr>
        <w:spacing w:after="190" w:line="259" w:lineRule="auto"/>
        <w:ind w:left="-5" w:right="0"/>
      </w:pPr>
      <w:r>
        <w:rPr>
          <w:color w:val="434343"/>
          <w:sz w:val="28"/>
        </w:rPr>
        <w:t xml:space="preserve">1a) Temperature Initial Change Point Detection </w:t>
      </w:r>
    </w:p>
    <w:p w:rsidR="00A34B29" w:rsidRDefault="00000000">
      <w:pPr>
        <w:spacing w:after="242" w:line="259" w:lineRule="auto"/>
        <w:ind w:left="0" w:right="0" w:firstLine="0"/>
        <w:jc w:val="right"/>
      </w:pPr>
      <w:r>
        <w:rPr>
          <w:noProof/>
        </w:rPr>
        <w:drawing>
          <wp:inline distT="0" distB="0" distL="0" distR="0">
            <wp:extent cx="5943600" cy="1952625"/>
            <wp:effectExtent l="0" t="0" r="0" b="0"/>
            <wp:docPr id="2405" name="Picture 2405"/>
            <wp:cNvGraphicFramePr/>
            <a:graphic xmlns:a="http://schemas.openxmlformats.org/drawingml/2006/main">
              <a:graphicData uri="http://schemas.openxmlformats.org/drawingml/2006/picture">
                <pic:pic xmlns:pic="http://schemas.openxmlformats.org/drawingml/2006/picture">
                  <pic:nvPicPr>
                    <pic:cNvPr id="2405" name="Picture 2405"/>
                    <pic:cNvPicPr/>
                  </pic:nvPicPr>
                  <pic:blipFill>
                    <a:blip r:embed="rId5"/>
                    <a:stretch>
                      <a:fillRect/>
                    </a:stretch>
                  </pic:blipFill>
                  <pic:spPr>
                    <a:xfrm>
                      <a:off x="0" y="0"/>
                      <a:ext cx="5943600" cy="1952625"/>
                    </a:xfrm>
                    <a:prstGeom prst="rect">
                      <a:avLst/>
                    </a:prstGeom>
                  </pic:spPr>
                </pic:pic>
              </a:graphicData>
            </a:graphic>
          </wp:inline>
        </w:drawing>
      </w:r>
      <w:r>
        <w:rPr>
          <w:b/>
        </w:rPr>
        <w:t xml:space="preserve"> </w:t>
      </w:r>
    </w:p>
    <w:p w:rsidR="00A34B29" w:rsidRDefault="00000000">
      <w:pPr>
        <w:spacing w:after="242" w:line="259" w:lineRule="auto"/>
        <w:ind w:left="0" w:right="0" w:firstLine="0"/>
        <w:jc w:val="right"/>
      </w:pPr>
      <w:r>
        <w:rPr>
          <w:noProof/>
        </w:rPr>
        <w:drawing>
          <wp:inline distT="0" distB="0" distL="0" distR="0">
            <wp:extent cx="5943600" cy="1952625"/>
            <wp:effectExtent l="0" t="0" r="0" b="0"/>
            <wp:docPr id="2407" name="Picture 2407"/>
            <wp:cNvGraphicFramePr/>
            <a:graphic xmlns:a="http://schemas.openxmlformats.org/drawingml/2006/main">
              <a:graphicData uri="http://schemas.openxmlformats.org/drawingml/2006/picture">
                <pic:pic xmlns:pic="http://schemas.openxmlformats.org/drawingml/2006/picture">
                  <pic:nvPicPr>
                    <pic:cNvPr id="2407" name="Picture 2407"/>
                    <pic:cNvPicPr/>
                  </pic:nvPicPr>
                  <pic:blipFill>
                    <a:blip r:embed="rId6"/>
                    <a:stretch>
                      <a:fillRect/>
                    </a:stretch>
                  </pic:blipFill>
                  <pic:spPr>
                    <a:xfrm>
                      <a:off x="0" y="0"/>
                      <a:ext cx="5943600" cy="1952625"/>
                    </a:xfrm>
                    <a:prstGeom prst="rect">
                      <a:avLst/>
                    </a:prstGeom>
                  </pic:spPr>
                </pic:pic>
              </a:graphicData>
            </a:graphic>
          </wp:inline>
        </w:drawing>
      </w:r>
      <w:r>
        <w:rPr>
          <w:b/>
        </w:rPr>
        <w:t xml:space="preserve"> </w:t>
      </w:r>
    </w:p>
    <w:p w:rsidR="00A34B29" w:rsidRDefault="00000000">
      <w:pPr>
        <w:spacing w:after="0" w:line="259" w:lineRule="auto"/>
        <w:ind w:left="0" w:right="0" w:firstLine="0"/>
        <w:jc w:val="right"/>
      </w:pPr>
      <w:r>
        <w:rPr>
          <w:noProof/>
        </w:rPr>
        <w:drawing>
          <wp:inline distT="0" distB="0" distL="0" distR="0">
            <wp:extent cx="5943600" cy="1952625"/>
            <wp:effectExtent l="0" t="0" r="0" b="0"/>
            <wp:docPr id="2409" name="Picture 2409"/>
            <wp:cNvGraphicFramePr/>
            <a:graphic xmlns:a="http://schemas.openxmlformats.org/drawingml/2006/main">
              <a:graphicData uri="http://schemas.openxmlformats.org/drawingml/2006/picture">
                <pic:pic xmlns:pic="http://schemas.openxmlformats.org/drawingml/2006/picture">
                  <pic:nvPicPr>
                    <pic:cNvPr id="2409" name="Picture 2409"/>
                    <pic:cNvPicPr/>
                  </pic:nvPicPr>
                  <pic:blipFill>
                    <a:blip r:embed="rId7"/>
                    <a:stretch>
                      <a:fillRect/>
                    </a:stretch>
                  </pic:blipFill>
                  <pic:spPr>
                    <a:xfrm>
                      <a:off x="0" y="0"/>
                      <a:ext cx="5943600" cy="1952625"/>
                    </a:xfrm>
                    <a:prstGeom prst="rect">
                      <a:avLst/>
                    </a:prstGeom>
                  </pic:spPr>
                </pic:pic>
              </a:graphicData>
            </a:graphic>
          </wp:inline>
        </w:drawing>
      </w:r>
      <w:r>
        <w:rPr>
          <w:b/>
        </w:rPr>
        <w:t xml:space="preserve"> </w:t>
      </w:r>
    </w:p>
    <w:p w:rsidR="00A34B29" w:rsidRDefault="00000000">
      <w:pPr>
        <w:spacing w:after="190" w:line="259" w:lineRule="auto"/>
        <w:ind w:left="-5" w:right="0"/>
      </w:pPr>
      <w:r>
        <w:rPr>
          <w:color w:val="434343"/>
          <w:sz w:val="28"/>
        </w:rPr>
        <w:t xml:space="preserve">1b) Hydrogen Sulfide Initial Change Point Detection </w:t>
      </w:r>
    </w:p>
    <w:p w:rsidR="00A34B29" w:rsidRDefault="00000000">
      <w:pPr>
        <w:spacing w:after="242" w:line="259" w:lineRule="auto"/>
        <w:ind w:left="0" w:right="0" w:firstLine="0"/>
        <w:jc w:val="right"/>
      </w:pPr>
      <w:r>
        <w:rPr>
          <w:noProof/>
        </w:rPr>
        <w:drawing>
          <wp:inline distT="0" distB="0" distL="0" distR="0">
            <wp:extent cx="5943600" cy="1952625"/>
            <wp:effectExtent l="0" t="0" r="0" b="0"/>
            <wp:docPr id="2434" name="Picture 2434"/>
            <wp:cNvGraphicFramePr/>
            <a:graphic xmlns:a="http://schemas.openxmlformats.org/drawingml/2006/main">
              <a:graphicData uri="http://schemas.openxmlformats.org/drawingml/2006/picture">
                <pic:pic xmlns:pic="http://schemas.openxmlformats.org/drawingml/2006/picture">
                  <pic:nvPicPr>
                    <pic:cNvPr id="2434" name="Picture 2434"/>
                    <pic:cNvPicPr/>
                  </pic:nvPicPr>
                  <pic:blipFill>
                    <a:blip r:embed="rId8"/>
                    <a:stretch>
                      <a:fillRect/>
                    </a:stretch>
                  </pic:blipFill>
                  <pic:spPr>
                    <a:xfrm>
                      <a:off x="0" y="0"/>
                      <a:ext cx="5943600" cy="1952625"/>
                    </a:xfrm>
                    <a:prstGeom prst="rect">
                      <a:avLst/>
                    </a:prstGeom>
                  </pic:spPr>
                </pic:pic>
              </a:graphicData>
            </a:graphic>
          </wp:inline>
        </w:drawing>
      </w:r>
      <w:r>
        <w:rPr>
          <w:b/>
        </w:rPr>
        <w:t xml:space="preserve"> </w:t>
      </w:r>
    </w:p>
    <w:p w:rsidR="00A34B29" w:rsidRDefault="00000000">
      <w:pPr>
        <w:spacing w:after="242" w:line="259" w:lineRule="auto"/>
        <w:ind w:left="0" w:right="0" w:firstLine="0"/>
        <w:jc w:val="right"/>
      </w:pPr>
      <w:r>
        <w:rPr>
          <w:noProof/>
        </w:rPr>
        <w:drawing>
          <wp:inline distT="0" distB="0" distL="0" distR="0">
            <wp:extent cx="5943600" cy="1952625"/>
            <wp:effectExtent l="0" t="0" r="0" b="0"/>
            <wp:docPr id="2436" name="Picture 2436"/>
            <wp:cNvGraphicFramePr/>
            <a:graphic xmlns:a="http://schemas.openxmlformats.org/drawingml/2006/main">
              <a:graphicData uri="http://schemas.openxmlformats.org/drawingml/2006/picture">
                <pic:pic xmlns:pic="http://schemas.openxmlformats.org/drawingml/2006/picture">
                  <pic:nvPicPr>
                    <pic:cNvPr id="2436" name="Picture 2436"/>
                    <pic:cNvPicPr/>
                  </pic:nvPicPr>
                  <pic:blipFill>
                    <a:blip r:embed="rId9"/>
                    <a:stretch>
                      <a:fillRect/>
                    </a:stretch>
                  </pic:blipFill>
                  <pic:spPr>
                    <a:xfrm>
                      <a:off x="0" y="0"/>
                      <a:ext cx="5943600" cy="1952625"/>
                    </a:xfrm>
                    <a:prstGeom prst="rect">
                      <a:avLst/>
                    </a:prstGeom>
                  </pic:spPr>
                </pic:pic>
              </a:graphicData>
            </a:graphic>
          </wp:inline>
        </w:drawing>
      </w:r>
      <w:r>
        <w:rPr>
          <w:b/>
        </w:rPr>
        <w:t xml:space="preserve"> </w:t>
      </w:r>
    </w:p>
    <w:p w:rsidR="00A34B29" w:rsidRDefault="00000000">
      <w:pPr>
        <w:spacing w:after="0" w:line="259" w:lineRule="auto"/>
        <w:ind w:left="0" w:right="0" w:firstLine="0"/>
        <w:jc w:val="right"/>
      </w:pPr>
      <w:r>
        <w:rPr>
          <w:noProof/>
        </w:rPr>
        <w:drawing>
          <wp:inline distT="0" distB="0" distL="0" distR="0">
            <wp:extent cx="5943600" cy="1952625"/>
            <wp:effectExtent l="0" t="0" r="0" b="0"/>
            <wp:docPr id="2438" name="Picture 2438"/>
            <wp:cNvGraphicFramePr/>
            <a:graphic xmlns:a="http://schemas.openxmlformats.org/drawingml/2006/main">
              <a:graphicData uri="http://schemas.openxmlformats.org/drawingml/2006/picture">
                <pic:pic xmlns:pic="http://schemas.openxmlformats.org/drawingml/2006/picture">
                  <pic:nvPicPr>
                    <pic:cNvPr id="2438" name="Picture 2438"/>
                    <pic:cNvPicPr/>
                  </pic:nvPicPr>
                  <pic:blipFill>
                    <a:blip r:embed="rId10"/>
                    <a:stretch>
                      <a:fillRect/>
                    </a:stretch>
                  </pic:blipFill>
                  <pic:spPr>
                    <a:xfrm>
                      <a:off x="0" y="0"/>
                      <a:ext cx="5943600" cy="1952625"/>
                    </a:xfrm>
                    <a:prstGeom prst="rect">
                      <a:avLst/>
                    </a:prstGeom>
                  </pic:spPr>
                </pic:pic>
              </a:graphicData>
            </a:graphic>
          </wp:inline>
        </w:drawing>
      </w:r>
      <w:r>
        <w:rPr>
          <w:b/>
        </w:rPr>
        <w:t xml:space="preserve"> </w:t>
      </w:r>
    </w:p>
    <w:p w:rsidR="00A34B29" w:rsidRDefault="00000000">
      <w:pPr>
        <w:spacing w:after="190" w:line="259" w:lineRule="auto"/>
        <w:ind w:left="-5" w:right="0"/>
      </w:pPr>
      <w:r>
        <w:rPr>
          <w:color w:val="434343"/>
          <w:sz w:val="28"/>
        </w:rPr>
        <w:t xml:space="preserve">2a) Temperature Multi-Statistic Consensus Filtering  </w:t>
      </w:r>
    </w:p>
    <w:p w:rsidR="00A34B29" w:rsidRDefault="00000000">
      <w:pPr>
        <w:spacing w:after="314" w:line="259" w:lineRule="auto"/>
        <w:ind w:left="0" w:right="0" w:firstLine="0"/>
        <w:jc w:val="right"/>
      </w:pPr>
      <w:r>
        <w:rPr>
          <w:noProof/>
        </w:rPr>
        <w:drawing>
          <wp:inline distT="0" distB="0" distL="0" distR="0">
            <wp:extent cx="5943600" cy="1952625"/>
            <wp:effectExtent l="0" t="0" r="0" b="0"/>
            <wp:docPr id="2487" name="Picture 2487"/>
            <wp:cNvGraphicFramePr/>
            <a:graphic xmlns:a="http://schemas.openxmlformats.org/drawingml/2006/main">
              <a:graphicData uri="http://schemas.openxmlformats.org/drawingml/2006/picture">
                <pic:pic xmlns:pic="http://schemas.openxmlformats.org/drawingml/2006/picture">
                  <pic:nvPicPr>
                    <pic:cNvPr id="2487" name="Picture 2487"/>
                    <pic:cNvPicPr/>
                  </pic:nvPicPr>
                  <pic:blipFill>
                    <a:blip r:embed="rId11"/>
                    <a:stretch>
                      <a:fillRect/>
                    </a:stretch>
                  </pic:blipFill>
                  <pic:spPr>
                    <a:xfrm>
                      <a:off x="0" y="0"/>
                      <a:ext cx="5943600" cy="1952625"/>
                    </a:xfrm>
                    <a:prstGeom prst="rect">
                      <a:avLst/>
                    </a:prstGeom>
                  </pic:spPr>
                </pic:pic>
              </a:graphicData>
            </a:graphic>
          </wp:inline>
        </w:drawing>
      </w:r>
      <w:r>
        <w:t xml:space="preserve"> </w:t>
      </w:r>
    </w:p>
    <w:p w:rsidR="00A34B29" w:rsidRDefault="00000000">
      <w:pPr>
        <w:spacing w:after="190" w:line="259" w:lineRule="auto"/>
        <w:ind w:left="-5" w:right="0"/>
      </w:pPr>
      <w:r>
        <w:rPr>
          <w:color w:val="434343"/>
          <w:sz w:val="28"/>
        </w:rPr>
        <w:t xml:space="preserve">2b) Hydrogen Sulfide Multi-Statistic Consensus Filtering  </w:t>
      </w:r>
    </w:p>
    <w:p w:rsidR="00A34B29" w:rsidRDefault="00000000">
      <w:pPr>
        <w:spacing w:after="394" w:line="259" w:lineRule="auto"/>
        <w:ind w:left="0" w:right="0" w:firstLine="0"/>
        <w:jc w:val="right"/>
      </w:pPr>
      <w:r>
        <w:rPr>
          <w:noProof/>
        </w:rPr>
        <w:drawing>
          <wp:inline distT="0" distB="0" distL="0" distR="0">
            <wp:extent cx="5943600" cy="1952625"/>
            <wp:effectExtent l="0" t="0" r="0" b="0"/>
            <wp:docPr id="2489" name="Picture 2489"/>
            <wp:cNvGraphicFramePr/>
            <a:graphic xmlns:a="http://schemas.openxmlformats.org/drawingml/2006/main">
              <a:graphicData uri="http://schemas.openxmlformats.org/drawingml/2006/picture">
                <pic:pic xmlns:pic="http://schemas.openxmlformats.org/drawingml/2006/picture">
                  <pic:nvPicPr>
                    <pic:cNvPr id="2489" name="Picture 2489"/>
                    <pic:cNvPicPr/>
                  </pic:nvPicPr>
                  <pic:blipFill>
                    <a:blip r:embed="rId12"/>
                    <a:stretch>
                      <a:fillRect/>
                    </a:stretch>
                  </pic:blipFill>
                  <pic:spPr>
                    <a:xfrm>
                      <a:off x="0" y="0"/>
                      <a:ext cx="5943600" cy="1952625"/>
                    </a:xfrm>
                    <a:prstGeom prst="rect">
                      <a:avLst/>
                    </a:prstGeom>
                  </pic:spPr>
                </pic:pic>
              </a:graphicData>
            </a:graphic>
          </wp:inline>
        </w:drawing>
      </w:r>
      <w:r>
        <w:t xml:space="preserve"> </w:t>
      </w:r>
    </w:p>
    <w:p w:rsidR="00A34B29" w:rsidRDefault="00000000">
      <w:pPr>
        <w:numPr>
          <w:ilvl w:val="0"/>
          <w:numId w:val="11"/>
        </w:numPr>
        <w:spacing w:after="30" w:line="259" w:lineRule="auto"/>
        <w:ind w:right="0" w:hanging="327"/>
      </w:pPr>
      <w:r>
        <w:rPr>
          <w:color w:val="434343"/>
          <w:sz w:val="28"/>
        </w:rPr>
        <w:t xml:space="preserve">Multi-Sensor Fusion - Final Change Points </w:t>
      </w:r>
    </w:p>
    <w:p w:rsidR="00A34B29" w:rsidRDefault="00000000">
      <w:pPr>
        <w:spacing w:after="0" w:line="259" w:lineRule="auto"/>
        <w:ind w:left="0" w:right="0" w:firstLine="0"/>
        <w:jc w:val="right"/>
      </w:pPr>
      <w:r>
        <w:rPr>
          <w:noProof/>
        </w:rPr>
        <w:drawing>
          <wp:inline distT="0" distB="0" distL="0" distR="0">
            <wp:extent cx="5943600" cy="1952625"/>
            <wp:effectExtent l="0" t="0" r="0" b="0"/>
            <wp:docPr id="2491" name="Picture 2491"/>
            <wp:cNvGraphicFramePr/>
            <a:graphic xmlns:a="http://schemas.openxmlformats.org/drawingml/2006/main">
              <a:graphicData uri="http://schemas.openxmlformats.org/drawingml/2006/picture">
                <pic:pic xmlns:pic="http://schemas.openxmlformats.org/drawingml/2006/picture">
                  <pic:nvPicPr>
                    <pic:cNvPr id="2491" name="Picture 2491"/>
                    <pic:cNvPicPr/>
                  </pic:nvPicPr>
                  <pic:blipFill>
                    <a:blip r:embed="rId13"/>
                    <a:stretch>
                      <a:fillRect/>
                    </a:stretch>
                  </pic:blipFill>
                  <pic:spPr>
                    <a:xfrm>
                      <a:off x="0" y="0"/>
                      <a:ext cx="5943600" cy="1952625"/>
                    </a:xfrm>
                    <a:prstGeom prst="rect">
                      <a:avLst/>
                    </a:prstGeom>
                  </pic:spPr>
                </pic:pic>
              </a:graphicData>
            </a:graphic>
          </wp:inline>
        </w:drawing>
      </w:r>
      <w:r>
        <w:t xml:space="preserve"> </w:t>
      </w:r>
    </w:p>
    <w:p w:rsidR="00A34B29" w:rsidRDefault="00000000">
      <w:pPr>
        <w:spacing w:after="394" w:line="259" w:lineRule="auto"/>
        <w:ind w:left="0" w:right="0" w:firstLine="0"/>
        <w:jc w:val="right"/>
      </w:pPr>
      <w:r>
        <w:rPr>
          <w:noProof/>
        </w:rPr>
        <w:drawing>
          <wp:inline distT="0" distB="0" distL="0" distR="0">
            <wp:extent cx="5943600" cy="1952625"/>
            <wp:effectExtent l="0" t="0" r="0" b="0"/>
            <wp:docPr id="2525" name="Picture 2525"/>
            <wp:cNvGraphicFramePr/>
            <a:graphic xmlns:a="http://schemas.openxmlformats.org/drawingml/2006/main">
              <a:graphicData uri="http://schemas.openxmlformats.org/drawingml/2006/picture">
                <pic:pic xmlns:pic="http://schemas.openxmlformats.org/drawingml/2006/picture">
                  <pic:nvPicPr>
                    <pic:cNvPr id="2525" name="Picture 2525"/>
                    <pic:cNvPicPr/>
                  </pic:nvPicPr>
                  <pic:blipFill>
                    <a:blip r:embed="rId14"/>
                    <a:stretch>
                      <a:fillRect/>
                    </a:stretch>
                  </pic:blipFill>
                  <pic:spPr>
                    <a:xfrm>
                      <a:off x="0" y="0"/>
                      <a:ext cx="5943600" cy="1952625"/>
                    </a:xfrm>
                    <a:prstGeom prst="rect">
                      <a:avLst/>
                    </a:prstGeom>
                  </pic:spPr>
                </pic:pic>
              </a:graphicData>
            </a:graphic>
          </wp:inline>
        </w:drawing>
      </w:r>
      <w:r>
        <w:t xml:space="preserve"> </w:t>
      </w:r>
    </w:p>
    <w:p w:rsidR="00A34B29" w:rsidRDefault="00000000">
      <w:pPr>
        <w:numPr>
          <w:ilvl w:val="0"/>
          <w:numId w:val="11"/>
        </w:numPr>
        <w:spacing w:after="343" w:line="259" w:lineRule="auto"/>
        <w:ind w:right="0" w:hanging="327"/>
      </w:pPr>
      <w:r>
        <w:rPr>
          <w:color w:val="434343"/>
          <w:sz w:val="28"/>
        </w:rPr>
        <w:t xml:space="preserve">Model Based Confirmation Layer - Critical Change Points </w:t>
      </w:r>
    </w:p>
    <w:p w:rsidR="00A34B29" w:rsidRDefault="00000000">
      <w:pPr>
        <w:spacing w:after="0" w:line="259" w:lineRule="auto"/>
        <w:ind w:right="121"/>
        <w:jc w:val="center"/>
      </w:pPr>
      <w:r>
        <w:rPr>
          <w:b/>
          <w:color w:val="434343"/>
          <w:sz w:val="28"/>
        </w:rPr>
        <w:t xml:space="preserve">Seer </w:t>
      </w:r>
    </w:p>
    <w:p w:rsidR="00A34B29" w:rsidRDefault="00000000">
      <w:pPr>
        <w:spacing w:after="0" w:line="259" w:lineRule="auto"/>
        <w:ind w:left="30" w:right="0" w:firstLine="0"/>
      </w:pPr>
      <w:r>
        <w:rPr>
          <w:rFonts w:ascii="Calibri" w:eastAsia="Calibri" w:hAnsi="Calibri" w:cs="Calibri"/>
          <w:noProof/>
        </w:rPr>
        <mc:AlternateContent>
          <mc:Choice Requires="wpg">
            <w:drawing>
              <wp:inline distT="0" distB="0" distL="0" distR="0">
                <wp:extent cx="5943600" cy="3978002"/>
                <wp:effectExtent l="0" t="0" r="0" b="0"/>
                <wp:docPr id="20590" name="Group 20590"/>
                <wp:cNvGraphicFramePr/>
                <a:graphic xmlns:a="http://schemas.openxmlformats.org/drawingml/2006/main">
                  <a:graphicData uri="http://schemas.microsoft.com/office/word/2010/wordprocessingGroup">
                    <wpg:wgp>
                      <wpg:cNvGrpSpPr/>
                      <wpg:grpSpPr>
                        <a:xfrm>
                          <a:off x="0" y="0"/>
                          <a:ext cx="5943600" cy="3978002"/>
                          <a:chOff x="0" y="0"/>
                          <a:chExt cx="5943600" cy="3978002"/>
                        </a:xfrm>
                      </wpg:grpSpPr>
                      <pic:pic xmlns:pic="http://schemas.openxmlformats.org/drawingml/2006/picture">
                        <pic:nvPicPr>
                          <pic:cNvPr id="2527" name="Picture 2527"/>
                          <pic:cNvPicPr/>
                        </pic:nvPicPr>
                        <pic:blipFill>
                          <a:blip r:embed="rId15"/>
                          <a:stretch>
                            <a:fillRect/>
                          </a:stretch>
                        </pic:blipFill>
                        <pic:spPr>
                          <a:xfrm>
                            <a:off x="0" y="0"/>
                            <a:ext cx="5943600" cy="1952625"/>
                          </a:xfrm>
                          <a:prstGeom prst="rect">
                            <a:avLst/>
                          </a:prstGeom>
                        </pic:spPr>
                      </pic:pic>
                      <pic:pic xmlns:pic="http://schemas.openxmlformats.org/drawingml/2006/picture">
                        <pic:nvPicPr>
                          <pic:cNvPr id="2529" name="Picture 2529"/>
                          <pic:cNvPicPr/>
                        </pic:nvPicPr>
                        <pic:blipFill>
                          <a:blip r:embed="rId16"/>
                          <a:stretch>
                            <a:fillRect/>
                          </a:stretch>
                        </pic:blipFill>
                        <pic:spPr>
                          <a:xfrm>
                            <a:off x="0" y="2025377"/>
                            <a:ext cx="5943600" cy="1952625"/>
                          </a:xfrm>
                          <a:prstGeom prst="rect">
                            <a:avLst/>
                          </a:prstGeom>
                        </pic:spPr>
                      </pic:pic>
                    </wpg:wgp>
                  </a:graphicData>
                </a:graphic>
              </wp:inline>
            </w:drawing>
          </mc:Choice>
          <mc:Fallback xmlns:a="http://schemas.openxmlformats.org/drawingml/2006/main">
            <w:pict>
              <v:group id="Group 20590" style="width:468pt;height:313.229pt;mso-position-horizontal-relative:char;mso-position-vertical-relative:line" coordsize="59436,39780">
                <v:shape id="Picture 2527" style="position:absolute;width:59436;height:19526;left:0;top:0;" filled="f">
                  <v:imagedata r:id="rId17"/>
                </v:shape>
                <v:shape id="Picture 2529" style="position:absolute;width:59436;height:19526;left:0;top:20253;" filled="f">
                  <v:imagedata r:id="rId18"/>
                </v:shape>
              </v:group>
            </w:pict>
          </mc:Fallback>
        </mc:AlternateContent>
      </w:r>
    </w:p>
    <w:p w:rsidR="00A34B29" w:rsidRDefault="00000000">
      <w:pPr>
        <w:spacing w:after="0" w:line="259" w:lineRule="auto"/>
        <w:ind w:right="121"/>
        <w:jc w:val="center"/>
      </w:pPr>
      <w:r>
        <w:rPr>
          <w:b/>
          <w:color w:val="434343"/>
          <w:sz w:val="28"/>
        </w:rPr>
        <w:t xml:space="preserve">Tuna </w:t>
      </w:r>
    </w:p>
    <w:p w:rsidR="00A34B29" w:rsidRDefault="00000000">
      <w:pPr>
        <w:spacing w:after="463" w:line="259" w:lineRule="auto"/>
        <w:ind w:left="30" w:right="0" w:firstLine="0"/>
      </w:pPr>
      <w:r>
        <w:rPr>
          <w:rFonts w:ascii="Calibri" w:eastAsia="Calibri" w:hAnsi="Calibri" w:cs="Calibri"/>
          <w:noProof/>
        </w:rPr>
        <mc:AlternateContent>
          <mc:Choice Requires="wpg">
            <w:drawing>
              <wp:inline distT="0" distB="0" distL="0" distR="0">
                <wp:extent cx="5943600" cy="3978002"/>
                <wp:effectExtent l="0" t="0" r="0" b="0"/>
                <wp:docPr id="20482" name="Group 20482"/>
                <wp:cNvGraphicFramePr/>
                <a:graphic xmlns:a="http://schemas.openxmlformats.org/drawingml/2006/main">
                  <a:graphicData uri="http://schemas.microsoft.com/office/word/2010/wordprocessingGroup">
                    <wpg:wgp>
                      <wpg:cNvGrpSpPr/>
                      <wpg:grpSpPr>
                        <a:xfrm>
                          <a:off x="0" y="0"/>
                          <a:ext cx="5943600" cy="3978002"/>
                          <a:chOff x="0" y="0"/>
                          <a:chExt cx="5943600" cy="3978002"/>
                        </a:xfrm>
                      </wpg:grpSpPr>
                      <pic:pic xmlns:pic="http://schemas.openxmlformats.org/drawingml/2006/picture">
                        <pic:nvPicPr>
                          <pic:cNvPr id="2555" name="Picture 2555"/>
                          <pic:cNvPicPr/>
                        </pic:nvPicPr>
                        <pic:blipFill>
                          <a:blip r:embed="rId19"/>
                          <a:stretch>
                            <a:fillRect/>
                          </a:stretch>
                        </pic:blipFill>
                        <pic:spPr>
                          <a:xfrm>
                            <a:off x="0" y="0"/>
                            <a:ext cx="5943600" cy="1952625"/>
                          </a:xfrm>
                          <a:prstGeom prst="rect">
                            <a:avLst/>
                          </a:prstGeom>
                        </pic:spPr>
                      </pic:pic>
                      <pic:pic xmlns:pic="http://schemas.openxmlformats.org/drawingml/2006/picture">
                        <pic:nvPicPr>
                          <pic:cNvPr id="2557" name="Picture 2557"/>
                          <pic:cNvPicPr/>
                        </pic:nvPicPr>
                        <pic:blipFill>
                          <a:blip r:embed="rId20"/>
                          <a:stretch>
                            <a:fillRect/>
                          </a:stretch>
                        </pic:blipFill>
                        <pic:spPr>
                          <a:xfrm>
                            <a:off x="0" y="2025377"/>
                            <a:ext cx="5943600" cy="1952625"/>
                          </a:xfrm>
                          <a:prstGeom prst="rect">
                            <a:avLst/>
                          </a:prstGeom>
                        </pic:spPr>
                      </pic:pic>
                    </wpg:wgp>
                  </a:graphicData>
                </a:graphic>
              </wp:inline>
            </w:drawing>
          </mc:Choice>
          <mc:Fallback xmlns:a="http://schemas.openxmlformats.org/drawingml/2006/main">
            <w:pict>
              <v:group id="Group 20482" style="width:468pt;height:313.229pt;mso-position-horizontal-relative:char;mso-position-vertical-relative:line" coordsize="59436,39780">
                <v:shape id="Picture 2555" style="position:absolute;width:59436;height:19526;left:0;top:0;" filled="f">
                  <v:imagedata r:id="rId21"/>
                </v:shape>
                <v:shape id="Picture 2557" style="position:absolute;width:59436;height:19526;left:0;top:20253;" filled="f">
                  <v:imagedata r:id="rId22"/>
                </v:shape>
              </v:group>
            </w:pict>
          </mc:Fallback>
        </mc:AlternateContent>
      </w:r>
    </w:p>
    <w:p w:rsidR="00A34B29" w:rsidRDefault="00000000">
      <w:pPr>
        <w:spacing w:after="343" w:line="259" w:lineRule="auto"/>
        <w:ind w:left="-5" w:right="0"/>
      </w:pPr>
      <w:r>
        <w:rPr>
          <w:b/>
          <w:color w:val="434343"/>
          <w:sz w:val="28"/>
        </w:rPr>
        <w:t xml:space="preserve">ML Models - Seer </w:t>
      </w:r>
    </w:p>
    <w:p w:rsidR="00A34B29" w:rsidRDefault="00000000">
      <w:pPr>
        <w:spacing w:after="30" w:line="259" w:lineRule="auto"/>
        <w:ind w:left="-5" w:right="0"/>
      </w:pPr>
      <w:r>
        <w:rPr>
          <w:color w:val="434343"/>
          <w:sz w:val="28"/>
        </w:rPr>
        <w:t xml:space="preserve">1a) Spoilage Index Labeling </w:t>
      </w:r>
    </w:p>
    <w:p w:rsidR="00A34B29" w:rsidRDefault="00000000">
      <w:pPr>
        <w:spacing w:after="0" w:line="259" w:lineRule="auto"/>
        <w:ind w:left="0" w:right="0" w:firstLine="0"/>
        <w:jc w:val="right"/>
      </w:pPr>
      <w:r>
        <w:rPr>
          <w:noProof/>
        </w:rPr>
        <w:drawing>
          <wp:inline distT="0" distB="0" distL="0" distR="0">
            <wp:extent cx="5943600" cy="2628900"/>
            <wp:effectExtent l="0" t="0" r="0" b="0"/>
            <wp:docPr id="2559" name="Picture 2559"/>
            <wp:cNvGraphicFramePr/>
            <a:graphic xmlns:a="http://schemas.openxmlformats.org/drawingml/2006/main">
              <a:graphicData uri="http://schemas.openxmlformats.org/drawingml/2006/picture">
                <pic:pic xmlns:pic="http://schemas.openxmlformats.org/drawingml/2006/picture">
                  <pic:nvPicPr>
                    <pic:cNvPr id="2559" name="Picture 2559"/>
                    <pic:cNvPicPr/>
                  </pic:nvPicPr>
                  <pic:blipFill>
                    <a:blip r:embed="rId23"/>
                    <a:stretch>
                      <a:fillRect/>
                    </a:stretch>
                  </pic:blipFill>
                  <pic:spPr>
                    <a:xfrm>
                      <a:off x="0" y="0"/>
                      <a:ext cx="5943600" cy="2628900"/>
                    </a:xfrm>
                    <a:prstGeom prst="rect">
                      <a:avLst/>
                    </a:prstGeom>
                  </pic:spPr>
                </pic:pic>
              </a:graphicData>
            </a:graphic>
          </wp:inline>
        </w:drawing>
      </w:r>
      <w:r>
        <w:t xml:space="preserve"> </w:t>
      </w:r>
    </w:p>
    <w:p w:rsidR="00A34B29" w:rsidRDefault="00000000">
      <w:pPr>
        <w:spacing w:after="30" w:line="259" w:lineRule="auto"/>
        <w:ind w:left="-5" w:right="0"/>
      </w:pPr>
      <w:r>
        <w:rPr>
          <w:color w:val="434343"/>
          <w:sz w:val="28"/>
        </w:rPr>
        <w:t xml:space="preserve">1b) Spoilage Index Predictions </w:t>
      </w:r>
    </w:p>
    <w:p w:rsidR="00A34B29" w:rsidRDefault="00000000">
      <w:pPr>
        <w:spacing w:after="394" w:line="259" w:lineRule="auto"/>
        <w:ind w:left="0" w:right="0" w:firstLine="0"/>
        <w:jc w:val="right"/>
      </w:pPr>
      <w:r>
        <w:rPr>
          <w:noProof/>
        </w:rPr>
        <w:drawing>
          <wp:inline distT="0" distB="0" distL="0" distR="0">
            <wp:extent cx="5943600" cy="2352675"/>
            <wp:effectExtent l="0" t="0" r="0" b="0"/>
            <wp:docPr id="2585" name="Picture 2585"/>
            <wp:cNvGraphicFramePr/>
            <a:graphic xmlns:a="http://schemas.openxmlformats.org/drawingml/2006/main">
              <a:graphicData uri="http://schemas.openxmlformats.org/drawingml/2006/picture">
                <pic:pic xmlns:pic="http://schemas.openxmlformats.org/drawingml/2006/picture">
                  <pic:nvPicPr>
                    <pic:cNvPr id="2585" name="Picture 2585"/>
                    <pic:cNvPicPr/>
                  </pic:nvPicPr>
                  <pic:blipFill>
                    <a:blip r:embed="rId24"/>
                    <a:stretch>
                      <a:fillRect/>
                    </a:stretch>
                  </pic:blipFill>
                  <pic:spPr>
                    <a:xfrm>
                      <a:off x="0" y="0"/>
                      <a:ext cx="5943600" cy="2352675"/>
                    </a:xfrm>
                    <a:prstGeom prst="rect">
                      <a:avLst/>
                    </a:prstGeom>
                  </pic:spPr>
                </pic:pic>
              </a:graphicData>
            </a:graphic>
          </wp:inline>
        </w:drawing>
      </w:r>
      <w:r>
        <w:t xml:space="preserve"> </w:t>
      </w:r>
    </w:p>
    <w:p w:rsidR="00A34B29" w:rsidRDefault="00000000">
      <w:pPr>
        <w:spacing w:after="30" w:line="259" w:lineRule="auto"/>
        <w:ind w:left="-5" w:right="0"/>
      </w:pPr>
      <w:r>
        <w:rPr>
          <w:color w:val="434343"/>
          <w:sz w:val="28"/>
        </w:rPr>
        <w:t xml:space="preserve">2) Spoilage Level Predictions </w:t>
      </w:r>
    </w:p>
    <w:p w:rsidR="00A34B29" w:rsidRDefault="00000000">
      <w:pPr>
        <w:spacing w:after="0" w:line="259" w:lineRule="auto"/>
        <w:ind w:left="0" w:right="3810" w:firstLine="0"/>
        <w:jc w:val="center"/>
      </w:pPr>
      <w:r>
        <w:rPr>
          <w:noProof/>
        </w:rPr>
        <w:drawing>
          <wp:inline distT="0" distB="0" distL="0" distR="0">
            <wp:extent cx="3505200" cy="2809875"/>
            <wp:effectExtent l="0" t="0" r="0" b="0"/>
            <wp:docPr id="2587" name="Picture 2587"/>
            <wp:cNvGraphicFramePr/>
            <a:graphic xmlns:a="http://schemas.openxmlformats.org/drawingml/2006/main">
              <a:graphicData uri="http://schemas.openxmlformats.org/drawingml/2006/picture">
                <pic:pic xmlns:pic="http://schemas.openxmlformats.org/drawingml/2006/picture">
                  <pic:nvPicPr>
                    <pic:cNvPr id="2587" name="Picture 2587"/>
                    <pic:cNvPicPr/>
                  </pic:nvPicPr>
                  <pic:blipFill>
                    <a:blip r:embed="rId25"/>
                    <a:stretch>
                      <a:fillRect/>
                    </a:stretch>
                  </pic:blipFill>
                  <pic:spPr>
                    <a:xfrm>
                      <a:off x="0" y="0"/>
                      <a:ext cx="3505200" cy="2809875"/>
                    </a:xfrm>
                    <a:prstGeom prst="rect">
                      <a:avLst/>
                    </a:prstGeom>
                  </pic:spPr>
                </pic:pic>
              </a:graphicData>
            </a:graphic>
          </wp:inline>
        </w:drawing>
      </w:r>
      <w:r>
        <w:t xml:space="preserve"> </w:t>
      </w:r>
    </w:p>
    <w:p w:rsidR="00A34B29" w:rsidRDefault="00000000">
      <w:pPr>
        <w:spacing w:after="343" w:line="259" w:lineRule="auto"/>
        <w:ind w:left="-5" w:right="0"/>
      </w:pPr>
      <w:r>
        <w:rPr>
          <w:b/>
          <w:color w:val="434343"/>
          <w:sz w:val="28"/>
        </w:rPr>
        <w:t xml:space="preserve">ML Models - Tuna </w:t>
      </w:r>
    </w:p>
    <w:p w:rsidR="00A34B29" w:rsidRDefault="00000000">
      <w:pPr>
        <w:spacing w:after="30" w:line="259" w:lineRule="auto"/>
        <w:ind w:left="-5" w:right="0"/>
      </w:pPr>
      <w:r>
        <w:rPr>
          <w:color w:val="434343"/>
          <w:sz w:val="28"/>
        </w:rPr>
        <w:t xml:space="preserve">1a) Spoilage Index Labeling </w:t>
      </w:r>
    </w:p>
    <w:p w:rsidR="00A34B29" w:rsidRDefault="00000000">
      <w:pPr>
        <w:spacing w:after="394" w:line="259" w:lineRule="auto"/>
        <w:ind w:left="0" w:right="0" w:firstLine="0"/>
        <w:jc w:val="right"/>
      </w:pPr>
      <w:r>
        <w:rPr>
          <w:noProof/>
        </w:rPr>
        <w:drawing>
          <wp:inline distT="0" distB="0" distL="0" distR="0">
            <wp:extent cx="5943600" cy="2628900"/>
            <wp:effectExtent l="0" t="0" r="0" b="0"/>
            <wp:docPr id="2621" name="Picture 2621"/>
            <wp:cNvGraphicFramePr/>
            <a:graphic xmlns:a="http://schemas.openxmlformats.org/drawingml/2006/main">
              <a:graphicData uri="http://schemas.openxmlformats.org/drawingml/2006/picture">
                <pic:pic xmlns:pic="http://schemas.openxmlformats.org/drawingml/2006/picture">
                  <pic:nvPicPr>
                    <pic:cNvPr id="2621" name="Picture 2621"/>
                    <pic:cNvPicPr/>
                  </pic:nvPicPr>
                  <pic:blipFill>
                    <a:blip r:embed="rId26"/>
                    <a:stretch>
                      <a:fillRect/>
                    </a:stretch>
                  </pic:blipFill>
                  <pic:spPr>
                    <a:xfrm>
                      <a:off x="0" y="0"/>
                      <a:ext cx="5943600" cy="2628900"/>
                    </a:xfrm>
                    <a:prstGeom prst="rect">
                      <a:avLst/>
                    </a:prstGeom>
                  </pic:spPr>
                </pic:pic>
              </a:graphicData>
            </a:graphic>
          </wp:inline>
        </w:drawing>
      </w:r>
      <w:r>
        <w:t xml:space="preserve"> </w:t>
      </w:r>
    </w:p>
    <w:p w:rsidR="00A34B29" w:rsidRDefault="00000000">
      <w:pPr>
        <w:spacing w:after="30" w:line="259" w:lineRule="auto"/>
        <w:ind w:left="-5" w:right="0"/>
      </w:pPr>
      <w:r>
        <w:rPr>
          <w:color w:val="434343"/>
          <w:sz w:val="28"/>
        </w:rPr>
        <w:t xml:space="preserve">1b) Spoilage Index Predictions </w:t>
      </w:r>
    </w:p>
    <w:p w:rsidR="00A34B29" w:rsidRDefault="00000000">
      <w:pPr>
        <w:spacing w:after="0" w:line="259" w:lineRule="auto"/>
        <w:ind w:left="0" w:right="0" w:firstLine="0"/>
        <w:jc w:val="right"/>
      </w:pPr>
      <w:r>
        <w:rPr>
          <w:noProof/>
        </w:rPr>
        <w:drawing>
          <wp:inline distT="0" distB="0" distL="0" distR="0">
            <wp:extent cx="5943600" cy="2352675"/>
            <wp:effectExtent l="0" t="0" r="0" b="0"/>
            <wp:docPr id="2623" name="Picture 2623"/>
            <wp:cNvGraphicFramePr/>
            <a:graphic xmlns:a="http://schemas.openxmlformats.org/drawingml/2006/main">
              <a:graphicData uri="http://schemas.openxmlformats.org/drawingml/2006/picture">
                <pic:pic xmlns:pic="http://schemas.openxmlformats.org/drawingml/2006/picture">
                  <pic:nvPicPr>
                    <pic:cNvPr id="2623" name="Picture 2623"/>
                    <pic:cNvPicPr/>
                  </pic:nvPicPr>
                  <pic:blipFill>
                    <a:blip r:embed="rId27"/>
                    <a:stretch>
                      <a:fillRect/>
                    </a:stretch>
                  </pic:blipFill>
                  <pic:spPr>
                    <a:xfrm>
                      <a:off x="0" y="0"/>
                      <a:ext cx="5943600" cy="2352675"/>
                    </a:xfrm>
                    <a:prstGeom prst="rect">
                      <a:avLst/>
                    </a:prstGeom>
                  </pic:spPr>
                </pic:pic>
              </a:graphicData>
            </a:graphic>
          </wp:inline>
        </w:drawing>
      </w:r>
      <w:r>
        <w:t xml:space="preserve"> </w:t>
      </w:r>
    </w:p>
    <w:p w:rsidR="00A34B29" w:rsidRDefault="00000000">
      <w:pPr>
        <w:spacing w:after="0" w:line="259" w:lineRule="auto"/>
        <w:ind w:left="-5" w:right="0"/>
      </w:pPr>
      <w:r>
        <w:rPr>
          <w:color w:val="434343"/>
          <w:sz w:val="28"/>
        </w:rPr>
        <w:t xml:space="preserve">2) Spoilage Level Predictions </w:t>
      </w:r>
    </w:p>
    <w:p w:rsidR="00A34B29" w:rsidRDefault="00000000">
      <w:pPr>
        <w:spacing w:after="469" w:line="259" w:lineRule="auto"/>
        <w:ind w:left="30" w:right="0" w:firstLine="0"/>
      </w:pPr>
      <w:r>
        <w:rPr>
          <w:rFonts w:ascii="Calibri" w:eastAsia="Calibri" w:hAnsi="Calibri" w:cs="Calibri"/>
          <w:noProof/>
        </w:rPr>
        <mc:AlternateContent>
          <mc:Choice Requires="wpg">
            <w:drawing>
              <wp:inline distT="0" distB="0" distL="0" distR="0">
                <wp:extent cx="5963363" cy="3376644"/>
                <wp:effectExtent l="0" t="0" r="0" b="0"/>
                <wp:docPr id="21017" name="Group 21017"/>
                <wp:cNvGraphicFramePr/>
                <a:graphic xmlns:a="http://schemas.openxmlformats.org/drawingml/2006/main">
                  <a:graphicData uri="http://schemas.microsoft.com/office/word/2010/wordprocessingGroup">
                    <wpg:wgp>
                      <wpg:cNvGrpSpPr/>
                      <wpg:grpSpPr>
                        <a:xfrm>
                          <a:off x="0" y="0"/>
                          <a:ext cx="5963363" cy="3376644"/>
                          <a:chOff x="0" y="0"/>
                          <a:chExt cx="5963363" cy="3376644"/>
                        </a:xfrm>
                      </wpg:grpSpPr>
                      <wps:wsp>
                        <wps:cNvPr id="2641" name="Rectangle 2641"/>
                        <wps:cNvSpPr/>
                        <wps:spPr>
                          <a:xfrm>
                            <a:off x="3800475" y="3060594"/>
                            <a:ext cx="51621" cy="174643"/>
                          </a:xfrm>
                          <a:prstGeom prst="rect">
                            <a:avLst/>
                          </a:prstGeom>
                          <a:ln>
                            <a:noFill/>
                          </a:ln>
                        </wps:spPr>
                        <wps:txbx>
                          <w:txbxContent>
                            <w:p w:rsidR="00A34B29" w:rsidRDefault="00000000">
                              <w:pPr>
                                <w:spacing w:after="160" w:line="259" w:lineRule="auto"/>
                                <w:ind w:left="0" w:right="0" w:firstLine="0"/>
                              </w:pPr>
                              <w:r>
                                <w:t xml:space="preserve"> </w:t>
                              </w:r>
                            </w:p>
                          </w:txbxContent>
                        </wps:txbx>
                        <wps:bodyPr horzOverflow="overflow" vert="horz" lIns="0" tIns="0" rIns="0" bIns="0" rtlCol="0">
                          <a:noAutofit/>
                        </wps:bodyPr>
                      </wps:wsp>
                      <wps:wsp>
                        <wps:cNvPr id="2642" name="Rectangle 2642"/>
                        <wps:cNvSpPr/>
                        <wps:spPr>
                          <a:xfrm>
                            <a:off x="5924550" y="3245334"/>
                            <a:ext cx="51621" cy="174642"/>
                          </a:xfrm>
                          <a:prstGeom prst="rect">
                            <a:avLst/>
                          </a:prstGeom>
                          <a:ln>
                            <a:noFill/>
                          </a:ln>
                        </wps:spPr>
                        <wps:txbx>
                          <w:txbxContent>
                            <w:p w:rsidR="00A34B29" w:rsidRDefault="00000000">
                              <w:pPr>
                                <w:spacing w:after="160" w:line="259" w:lineRule="auto"/>
                                <w:ind w:left="0" w:right="0" w:firstLine="0"/>
                              </w:pPr>
                              <w:r>
                                <w:t xml:space="preserve"> </w:t>
                              </w:r>
                            </w:p>
                          </w:txbxContent>
                        </wps:txbx>
                        <wps:bodyPr horzOverflow="overflow" vert="horz" lIns="0" tIns="0" rIns="0" bIns="0" rtlCol="0">
                          <a:noAutofit/>
                        </wps:bodyPr>
                      </wps:wsp>
                      <wps:wsp>
                        <wps:cNvPr id="2643" name="Shape 2643"/>
                        <wps:cNvSpPr/>
                        <wps:spPr>
                          <a:xfrm>
                            <a:off x="19050" y="3333575"/>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2872" name="Picture 2872"/>
                          <pic:cNvPicPr/>
                        </pic:nvPicPr>
                        <pic:blipFill>
                          <a:blip r:embed="rId28"/>
                          <a:stretch>
                            <a:fillRect/>
                          </a:stretch>
                        </pic:blipFill>
                        <pic:spPr>
                          <a:xfrm>
                            <a:off x="0" y="0"/>
                            <a:ext cx="3781425" cy="3162300"/>
                          </a:xfrm>
                          <a:prstGeom prst="rect">
                            <a:avLst/>
                          </a:prstGeom>
                        </pic:spPr>
                      </pic:pic>
                    </wpg:wgp>
                  </a:graphicData>
                </a:graphic>
              </wp:inline>
            </w:drawing>
          </mc:Choice>
          <mc:Fallback>
            <w:pict>
              <v:group id="Group 21017" o:spid="_x0000_s1026" style="width:469.55pt;height:265.9pt;mso-position-horizontal-relative:char;mso-position-vertical-relative:line" coordsize="59633,337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">
                <v:rect id="Rectangle 2641" o:spid="_x0000_s1027" style="position:absolute;left:38004;top:30605;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k7xgAAAN0AAAAPAAAAZHJzL2Rvd25yZXYueG1sRI9Ba8JA&#10;FITvQv/D8oTezCZS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n6wJO8YAAADdAAAA&#10;DwAAAAAAAAAAAAAAAAAHAgAAZHJzL2Rvd25yZXYueG1sUEsFBgAAAAADAAMAtwAAAPoCAAAAAA==&#10;" filled="f" stroked="f">
                  <v:textbox inset="0,0,0,0">
                    <w:txbxContent>
                      <w:p w:rsidR="00A34B29" w:rsidRDefault="00000000">
                        <w:pPr>
                          <w:spacing w:after="160" w:line="259" w:lineRule="auto"/>
                          <w:ind w:left="0" w:right="0" w:firstLine="0"/>
                        </w:pPr>
                        <w:r>
                          <w:t xml:space="preserve"> </w:t>
                        </w:r>
                      </w:p>
                    </w:txbxContent>
                  </v:textbox>
                </v:rect>
                <v:rect id="Rectangle 2642" o:spid="_x0000_s1028" style="position:absolute;left:59245;top:32453;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pdMxwAAAN0AAAAPAAAAZHJzL2Rvd25yZXYueG1sRI9Ba8JA&#10;FITvgv9heUJvujEU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G9+l0zHAAAA3QAA&#10;AA8AAAAAAAAAAAAAAAAABwIAAGRycy9kb3ducmV2LnhtbFBLBQYAAAAAAwADALcAAAD7AgAAAAA=&#10;" filled="f" stroked="f">
                  <v:textbox inset="0,0,0,0">
                    <w:txbxContent>
                      <w:p w:rsidR="00A34B29" w:rsidRDefault="00000000">
                        <w:pPr>
                          <w:spacing w:after="160" w:line="259" w:lineRule="auto"/>
                          <w:ind w:left="0" w:right="0" w:firstLine="0"/>
                        </w:pPr>
                        <w:r>
                          <w:t xml:space="preserve"> </w:t>
                        </w:r>
                      </w:p>
                    </w:txbxContent>
                  </v:textbox>
                </v:rect>
                <v:shape id="Shape 2643" o:spid="_x0000_s1029" style="position:absolute;left:190;top:33335;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" path="m,l5867400,e" filled="f" strokecolor="#888" strokeweight="1pt">
                  <v:stroke miterlimit="83231f" joinstyle="miter"/>
                  <v:path arrowok="t" textboxrect="0,0,58674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72" o:spid="_x0000_s1030" type="#_x0000_t75" style="position:absolute;width:37814;height:3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">
                  <v:imagedata r:id="rId29" o:title=""/>
                </v:shape>
                <w10:anchorlock/>
              </v:group>
            </w:pict>
          </mc:Fallback>
        </mc:AlternateContent>
      </w:r>
    </w:p>
    <w:p w:rsidR="00A34B29" w:rsidRDefault="00000000">
      <w:pPr>
        <w:pStyle w:val="Heading1"/>
        <w:ind w:left="382" w:hanging="397"/>
      </w:pPr>
      <w:r>
        <w:t xml:space="preserve">Insights &amp; Key Learnings </w:t>
      </w:r>
    </w:p>
    <w:p w:rsidR="00A34B29" w:rsidRDefault="00000000">
      <w:pPr>
        <w:numPr>
          <w:ilvl w:val="0"/>
          <w:numId w:val="12"/>
        </w:numPr>
        <w:ind w:right="108" w:hanging="360"/>
      </w:pPr>
      <w:r>
        <w:rPr>
          <w:b/>
        </w:rPr>
        <w:t>Consensus is king:</w:t>
      </w:r>
      <w:r>
        <w:t xml:space="preserve"> Requiring ≥2 statistics (per sensor) and ≥2 sensors (system-level) dramatically reduces false positives. </w:t>
      </w:r>
    </w:p>
    <w:p w:rsidR="00A34B29" w:rsidRDefault="00000000">
      <w:pPr>
        <w:spacing w:after="18" w:line="259" w:lineRule="auto"/>
        <w:ind w:left="720" w:right="0" w:firstLine="0"/>
      </w:pPr>
      <w:r>
        <w:t xml:space="preserve"> </w:t>
      </w:r>
    </w:p>
    <w:p w:rsidR="00A34B29" w:rsidRDefault="00000000">
      <w:pPr>
        <w:numPr>
          <w:ilvl w:val="0"/>
          <w:numId w:val="12"/>
        </w:numPr>
        <w:ind w:right="108" w:hanging="360"/>
      </w:pPr>
      <w:r>
        <w:rPr>
          <w:b/>
        </w:rPr>
        <w:t>Dynamic thresholds win:</w:t>
      </w:r>
      <w:r>
        <w:t xml:space="preserve"> Rolling medians and IQR of calculated statistics adapt to drift and seasonality better than static thresholds. </w:t>
      </w:r>
    </w:p>
    <w:p w:rsidR="00A34B29" w:rsidRDefault="00000000">
      <w:pPr>
        <w:spacing w:after="18" w:line="259" w:lineRule="auto"/>
        <w:ind w:left="720" w:right="0" w:firstLine="0"/>
      </w:pPr>
      <w:r>
        <w:t xml:space="preserve"> </w:t>
      </w:r>
    </w:p>
    <w:p w:rsidR="00A34B29" w:rsidRDefault="00000000">
      <w:pPr>
        <w:numPr>
          <w:ilvl w:val="0"/>
          <w:numId w:val="12"/>
        </w:numPr>
        <w:ind w:right="108" w:hanging="360"/>
      </w:pPr>
      <w:r>
        <w:rPr>
          <w:b/>
        </w:rPr>
        <w:t>Model gating matters:</w:t>
      </w:r>
      <w:r>
        <w:t xml:space="preserve"> Spoilage index/level predictions filter “early but likely benign” bumps, yielding actionable alerts. </w:t>
      </w:r>
    </w:p>
    <w:p w:rsidR="00A34B29" w:rsidRDefault="00000000">
      <w:pPr>
        <w:spacing w:after="46" w:line="259" w:lineRule="auto"/>
        <w:ind w:left="720" w:right="0" w:firstLine="0"/>
      </w:pPr>
      <w:r>
        <w:t xml:space="preserve"> </w:t>
      </w:r>
    </w:p>
    <w:p w:rsidR="00A34B29" w:rsidRDefault="00000000">
      <w:pPr>
        <w:numPr>
          <w:ilvl w:val="0"/>
          <w:numId w:val="12"/>
        </w:numPr>
        <w:ind w:right="108" w:hanging="360"/>
      </w:pPr>
      <w:r>
        <w:rPr>
          <w:b/>
        </w:rPr>
        <w:t>H</w:t>
      </w:r>
      <w:r>
        <w:rPr>
          <w:rFonts w:ascii="MS PGothic" w:eastAsia="MS PGothic" w:hAnsi="MS PGothic" w:cs="MS PGothic"/>
        </w:rPr>
        <w:t>₂</w:t>
      </w:r>
      <w:r>
        <w:rPr>
          <w:b/>
        </w:rPr>
        <w:t>S &amp; NH</w:t>
      </w:r>
      <w:r>
        <w:rPr>
          <w:rFonts w:ascii="MS PGothic" w:eastAsia="MS PGothic" w:hAnsi="MS PGothic" w:cs="MS PGothic"/>
        </w:rPr>
        <w:t>₃</w:t>
      </w:r>
      <w:r>
        <w:rPr>
          <w:b/>
        </w:rPr>
        <w:t xml:space="preserve"> behave exponentially:</w:t>
      </w:r>
      <w:r>
        <w:t xml:space="preserve"> This validates the exponential label for regression and the emphasis on these sensors for CPs. </w:t>
      </w:r>
    </w:p>
    <w:p w:rsidR="00A34B29" w:rsidRDefault="00000000">
      <w:pPr>
        <w:spacing w:after="18" w:line="259" w:lineRule="auto"/>
        <w:ind w:left="720" w:right="0" w:firstLine="0"/>
      </w:pPr>
      <w:r>
        <w:t xml:space="preserve"> </w:t>
      </w:r>
    </w:p>
    <w:p w:rsidR="00A34B29" w:rsidRDefault="00000000">
      <w:pPr>
        <w:numPr>
          <w:ilvl w:val="0"/>
          <w:numId w:val="12"/>
        </w:numPr>
        <w:ind w:right="108" w:hanging="360"/>
      </w:pPr>
      <w:r>
        <w:rPr>
          <w:b/>
        </w:rPr>
        <w:t>Real-time nuance:</w:t>
      </w:r>
      <w:r>
        <w:t xml:space="preserve"> Only apply the 1-hour separation </w:t>
      </w:r>
      <w:r>
        <w:rPr>
          <w:b/>
        </w:rPr>
        <w:t>after</w:t>
      </w:r>
      <w:r>
        <w:t xml:space="preserve"> finalization to avoid suppressing valid detections. </w:t>
      </w:r>
    </w:p>
    <w:p w:rsidR="00A34B29" w:rsidRDefault="00000000">
      <w:pPr>
        <w:spacing w:after="18" w:line="259" w:lineRule="auto"/>
        <w:ind w:left="720" w:right="0" w:firstLine="0"/>
      </w:pPr>
      <w:r>
        <w:t xml:space="preserve"> </w:t>
      </w:r>
    </w:p>
    <w:p w:rsidR="00A34B29" w:rsidRDefault="00000000">
      <w:pPr>
        <w:numPr>
          <w:ilvl w:val="0"/>
          <w:numId w:val="12"/>
        </w:numPr>
        <w:spacing w:after="248"/>
        <w:ind w:right="108" w:hanging="360"/>
      </w:pPr>
      <w:r>
        <w:t xml:space="preserve">The system successfully balances </w:t>
      </w:r>
      <w:r>
        <w:rPr>
          <w:b/>
        </w:rPr>
        <w:t>sensitivity (catching spoilage early)</w:t>
      </w:r>
      <w:r>
        <w:t xml:space="preserve"> and </w:t>
      </w:r>
      <w:r>
        <w:rPr>
          <w:b/>
        </w:rPr>
        <w:t>specificity (avoiding false triggers)</w:t>
      </w:r>
      <w:r>
        <w:t xml:space="preserve">. </w:t>
      </w:r>
    </w:p>
    <w:p w:rsidR="00A34B29" w:rsidRDefault="00000000">
      <w:pPr>
        <w:spacing w:after="0" w:line="259" w:lineRule="auto"/>
        <w:ind w:left="0" w:right="60" w:firstLine="0"/>
        <w:jc w:val="right"/>
      </w:pPr>
      <w:r>
        <w:rPr>
          <w:rFonts w:ascii="Calibri" w:eastAsia="Calibri" w:hAnsi="Calibri" w:cs="Calibri"/>
          <w:noProof/>
        </w:rPr>
        <mc:AlternateContent>
          <mc:Choice Requires="wpg">
            <w:drawing>
              <wp:inline distT="0" distB="0" distL="0" distR="0">
                <wp:extent cx="5867400" cy="12700"/>
                <wp:effectExtent l="0" t="0" r="0" b="0"/>
                <wp:docPr id="21018" name="Group 2101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870" name="Shape 287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18" style="width:462pt;height:1pt;mso-position-horizontal-relative:char;mso-position-vertical-relative:line" coordsize="58674,127">
                <v:shape id="Shape 287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A34B29" w:rsidRDefault="00000000">
      <w:pPr>
        <w:pStyle w:val="Heading1"/>
        <w:ind w:left="382" w:hanging="397"/>
      </w:pPr>
      <w:r>
        <w:t xml:space="preserve">Results </w:t>
      </w:r>
    </w:p>
    <w:p w:rsidR="00A34B29" w:rsidRDefault="00000000">
      <w:pPr>
        <w:numPr>
          <w:ilvl w:val="0"/>
          <w:numId w:val="13"/>
        </w:numPr>
        <w:ind w:right="108" w:hanging="360"/>
      </w:pPr>
      <w:r>
        <w:rPr>
          <w:b/>
        </w:rPr>
        <w:t>Before model gating:</w:t>
      </w:r>
      <w:r>
        <w:t xml:space="preserve"> Multiple early CPs (especially from ROC/rROC) → useful but noisy. </w:t>
      </w:r>
    </w:p>
    <w:p w:rsidR="00A34B29" w:rsidRDefault="00000000">
      <w:pPr>
        <w:spacing w:after="18" w:line="259" w:lineRule="auto"/>
        <w:ind w:left="720" w:right="0" w:firstLine="0"/>
      </w:pPr>
      <w:r>
        <w:t xml:space="preserve"> </w:t>
      </w:r>
    </w:p>
    <w:p w:rsidR="00A34B29" w:rsidRDefault="00000000">
      <w:pPr>
        <w:numPr>
          <w:ilvl w:val="0"/>
          <w:numId w:val="13"/>
        </w:numPr>
        <w:ind w:right="108" w:hanging="360"/>
      </w:pPr>
      <w:r>
        <w:rPr>
          <w:b/>
        </w:rPr>
        <w:t>After model gating:</w:t>
      </w:r>
      <w:r>
        <w:t xml:space="preserve"> Early, low-impact CPs dropped; </w:t>
      </w:r>
      <w:r>
        <w:rPr>
          <w:b/>
        </w:rPr>
        <w:t>fewer, more credible alerts</w:t>
      </w:r>
      <w:r>
        <w:t xml:space="preserve"> remained. </w:t>
      </w:r>
    </w:p>
    <w:p w:rsidR="00A34B29" w:rsidRDefault="00000000">
      <w:pPr>
        <w:spacing w:after="18" w:line="259" w:lineRule="auto"/>
        <w:ind w:left="720" w:right="0" w:firstLine="0"/>
      </w:pPr>
      <w:r>
        <w:t xml:space="preserve"> </w:t>
      </w:r>
    </w:p>
    <w:p w:rsidR="00A34B29" w:rsidRDefault="00000000">
      <w:pPr>
        <w:numPr>
          <w:ilvl w:val="0"/>
          <w:numId w:val="13"/>
        </w:numPr>
        <w:spacing w:after="248"/>
        <w:ind w:right="108" w:hanging="360"/>
      </w:pPr>
      <w:r>
        <w:rPr>
          <w:b/>
        </w:rPr>
        <w:t>Alignment:</w:t>
      </w:r>
      <w:r>
        <w:t xml:space="preserve"> Final CPs on forecasted data matched or slightly preceded CPs on actuals—supporting </w:t>
      </w:r>
      <w:r>
        <w:rPr>
          <w:b/>
        </w:rPr>
        <w:t>early warning</w:t>
      </w:r>
      <w:r>
        <w:t xml:space="preserve"> value. </w:t>
      </w:r>
    </w:p>
    <w:p w:rsidR="00A34B29" w:rsidRDefault="00000000">
      <w:pPr>
        <w:spacing w:after="490" w:line="259" w:lineRule="auto"/>
        <w:ind w:left="0" w:right="60" w:firstLine="0"/>
        <w:jc w:val="right"/>
      </w:pPr>
      <w:r>
        <w:rPr>
          <w:rFonts w:ascii="Calibri" w:eastAsia="Calibri" w:hAnsi="Calibri" w:cs="Calibri"/>
          <w:noProof/>
        </w:rPr>
        <mc:AlternateContent>
          <mc:Choice Requires="wpg">
            <w:drawing>
              <wp:inline distT="0" distB="0" distL="0" distR="0">
                <wp:extent cx="5867400" cy="12700"/>
                <wp:effectExtent l="0" t="0" r="0" b="0"/>
                <wp:docPr id="21173" name="Group 2117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982" name="Shape 298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173" style="width:462pt;height:1pt;mso-position-horizontal-relative:char;mso-position-vertical-relative:line" coordsize="58674,127">
                <v:shape id="Shape 298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A34B29" w:rsidRDefault="00000000">
      <w:pPr>
        <w:pStyle w:val="Heading1"/>
        <w:ind w:left="382" w:hanging="397"/>
      </w:pPr>
      <w:r>
        <w:t xml:space="preserve">Findings </w:t>
      </w:r>
    </w:p>
    <w:p w:rsidR="00A34B29" w:rsidRDefault="00000000">
      <w:pPr>
        <w:numPr>
          <w:ilvl w:val="0"/>
          <w:numId w:val="14"/>
        </w:numPr>
        <w:ind w:right="108" w:hanging="360"/>
      </w:pPr>
      <w:r>
        <w:t xml:space="preserve">Early spoilage was detected </w:t>
      </w:r>
      <w:r>
        <w:rPr>
          <w:b/>
        </w:rPr>
        <w:t>several hours before visible signs</w:t>
      </w:r>
      <w:r>
        <w:t xml:space="preserve"> in most test cases. </w:t>
      </w:r>
    </w:p>
    <w:p w:rsidR="00A34B29" w:rsidRDefault="00000000">
      <w:pPr>
        <w:spacing w:after="18" w:line="259" w:lineRule="auto"/>
        <w:ind w:left="720" w:right="0" w:firstLine="0"/>
      </w:pPr>
      <w:r>
        <w:t xml:space="preserve"> </w:t>
      </w:r>
    </w:p>
    <w:p w:rsidR="00A34B29" w:rsidRDefault="00000000">
      <w:pPr>
        <w:numPr>
          <w:ilvl w:val="0"/>
          <w:numId w:val="14"/>
        </w:numPr>
        <w:ind w:right="108" w:hanging="360"/>
      </w:pPr>
      <w:r>
        <w:t xml:space="preserve">The hybrid approach reduced </w:t>
      </w:r>
      <w:r>
        <w:rPr>
          <w:b/>
        </w:rPr>
        <w:t>false positives by ~40%</w:t>
      </w:r>
      <w:r>
        <w:t xml:space="preserve"> compared to single-metric detection. </w:t>
      </w:r>
    </w:p>
    <w:p w:rsidR="00A34B29" w:rsidRDefault="00000000">
      <w:pPr>
        <w:spacing w:after="18" w:line="259" w:lineRule="auto"/>
        <w:ind w:left="720" w:right="0" w:firstLine="0"/>
      </w:pPr>
      <w:r>
        <w:t xml:space="preserve"> </w:t>
      </w:r>
    </w:p>
    <w:p w:rsidR="00A34B29" w:rsidRDefault="00000000">
      <w:pPr>
        <w:numPr>
          <w:ilvl w:val="0"/>
          <w:numId w:val="14"/>
        </w:numPr>
        <w:ind w:right="108" w:hanging="360"/>
      </w:pPr>
      <w:r>
        <w:t xml:space="preserve">Model integration further </w:t>
      </w:r>
      <w:r>
        <w:rPr>
          <w:b/>
        </w:rPr>
        <w:t>improved confidence and interpretability</w:t>
      </w:r>
      <w:r>
        <w:t xml:space="preserve"> of alerts. </w:t>
      </w:r>
    </w:p>
    <w:p w:rsidR="00A34B29" w:rsidRDefault="00000000">
      <w:pPr>
        <w:spacing w:after="18" w:line="259" w:lineRule="auto"/>
        <w:ind w:left="720" w:right="0" w:firstLine="0"/>
      </w:pPr>
      <w:r>
        <w:t xml:space="preserve"> </w:t>
      </w:r>
    </w:p>
    <w:p w:rsidR="00A34B29" w:rsidRDefault="00000000">
      <w:pPr>
        <w:numPr>
          <w:ilvl w:val="0"/>
          <w:numId w:val="14"/>
        </w:numPr>
        <w:ind w:right="108" w:hanging="360"/>
      </w:pPr>
      <w:r>
        <w:t xml:space="preserve">The system reliably </w:t>
      </w:r>
      <w:r>
        <w:rPr>
          <w:b/>
        </w:rPr>
        <w:t>triggered critical alerts 1–2 hours in advance</w:t>
      </w:r>
      <w:r>
        <w:t xml:space="preserve">, allowing intervention time. </w:t>
      </w:r>
    </w:p>
    <w:p w:rsidR="00A34B29" w:rsidRDefault="00000000">
      <w:pPr>
        <w:spacing w:after="18" w:line="259" w:lineRule="auto"/>
        <w:ind w:left="720" w:right="0" w:firstLine="0"/>
      </w:pPr>
      <w:r>
        <w:t xml:space="preserve"> </w:t>
      </w:r>
    </w:p>
    <w:p w:rsidR="00A34B29" w:rsidRDefault="00000000">
      <w:pPr>
        <w:numPr>
          <w:ilvl w:val="0"/>
          <w:numId w:val="14"/>
        </w:numPr>
        <w:ind w:right="108" w:hanging="360"/>
      </w:pPr>
      <w:r>
        <w:t xml:space="preserve">Achieved reliable spoilage index predictions in the range </w:t>
      </w:r>
      <w:r>
        <w:rPr>
          <w:b/>
        </w:rPr>
        <w:t>0–1</w:t>
      </w:r>
      <w:r>
        <w:t xml:space="preserve"> aligned with expected spoilage trends. </w:t>
      </w:r>
    </w:p>
    <w:p w:rsidR="00A34B29" w:rsidRDefault="00000000">
      <w:pPr>
        <w:spacing w:after="18" w:line="259" w:lineRule="auto"/>
        <w:ind w:left="720" w:right="0" w:firstLine="0"/>
      </w:pPr>
      <w:r>
        <w:t xml:space="preserve"> </w:t>
      </w:r>
    </w:p>
    <w:p w:rsidR="00A34B29" w:rsidRDefault="00000000">
      <w:pPr>
        <w:numPr>
          <w:ilvl w:val="0"/>
          <w:numId w:val="14"/>
        </w:numPr>
        <w:spacing w:after="248"/>
        <w:ind w:right="108" w:hanging="360"/>
      </w:pPr>
      <w:r>
        <w:t xml:space="preserve">Classification models correctly separated spoilage into 3 freshness levels with good accuracy (within the assumptions of synthetic labels). </w:t>
      </w:r>
    </w:p>
    <w:p w:rsidR="00A34B29" w:rsidRDefault="00000000">
      <w:pPr>
        <w:spacing w:after="341" w:line="259" w:lineRule="auto"/>
        <w:ind w:left="0" w:right="27" w:firstLine="0"/>
        <w:jc w:val="right"/>
      </w:pPr>
      <w:r>
        <w:rPr>
          <w:rFonts w:ascii="Calibri" w:eastAsia="Calibri" w:hAnsi="Calibri" w:cs="Calibri"/>
          <w:noProof/>
        </w:rPr>
        <mc:AlternateContent>
          <mc:Choice Requires="wpg">
            <w:drawing>
              <wp:inline distT="0" distB="0" distL="0" distR="0">
                <wp:extent cx="5867400" cy="12700"/>
                <wp:effectExtent l="0" t="0" r="0" b="0"/>
                <wp:docPr id="21174" name="Group 2117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164" name="Shape 316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174" style="width:462pt;height:1pt;mso-position-horizontal-relative:char;mso-position-vertical-relative:line" coordsize="58674,127">
                <v:shape id="Shape 3164" style="position:absolute;width:58674;height:0;left:0;top:0;" coordsize="5867400,0" path="m0,0l5867400,0">
                  <v:stroke weight="1pt" endcap="flat" joinstyle="miter" miterlimit="10" on="true" color="#888888"/>
                  <v:fill on="false" color="#000000" opacity="0"/>
                </v:shape>
              </v:group>
            </w:pict>
          </mc:Fallback>
        </mc:AlternateContent>
      </w:r>
      <w:r>
        <w:rPr>
          <w:b/>
          <w:sz w:val="34"/>
        </w:rPr>
        <w:t xml:space="preserve"> </w:t>
      </w:r>
    </w:p>
    <w:p w:rsidR="00A34B29" w:rsidRDefault="00000000">
      <w:pPr>
        <w:pStyle w:val="Heading1"/>
        <w:ind w:left="571" w:hanging="586"/>
      </w:pPr>
      <w:r>
        <w:t xml:space="preserve">Business &amp; Real-World Impact </w:t>
      </w:r>
    </w:p>
    <w:p w:rsidR="00A34B29" w:rsidRDefault="00000000">
      <w:pPr>
        <w:numPr>
          <w:ilvl w:val="0"/>
          <w:numId w:val="15"/>
        </w:numPr>
        <w:ind w:right="108" w:hanging="360"/>
      </w:pPr>
      <w:r>
        <w:rPr>
          <w:b/>
        </w:rPr>
        <w:t>Waste Reduction:</w:t>
      </w:r>
      <w:r>
        <w:t xml:space="preserve"> Early detection allows removal of spoiled lots before contamination spreads. </w:t>
      </w:r>
    </w:p>
    <w:p w:rsidR="00A34B29" w:rsidRDefault="00000000">
      <w:pPr>
        <w:spacing w:after="18" w:line="259" w:lineRule="auto"/>
        <w:ind w:left="720" w:right="0" w:firstLine="0"/>
      </w:pPr>
      <w:r>
        <w:t xml:space="preserve"> </w:t>
      </w:r>
    </w:p>
    <w:p w:rsidR="00A34B29" w:rsidRDefault="00000000">
      <w:pPr>
        <w:numPr>
          <w:ilvl w:val="0"/>
          <w:numId w:val="15"/>
        </w:numPr>
        <w:ind w:right="108" w:hanging="360"/>
      </w:pPr>
      <w:r>
        <w:rPr>
          <w:b/>
        </w:rPr>
        <w:t>Supply Chain Efficiency:</w:t>
      </w:r>
      <w:r>
        <w:t xml:space="preserve"> Enables rerouting or early sales decisions to minimize loss by dynamic shelf-life estimation. </w:t>
      </w:r>
    </w:p>
    <w:p w:rsidR="00A34B29" w:rsidRDefault="00000000">
      <w:pPr>
        <w:spacing w:after="18" w:line="259" w:lineRule="auto"/>
        <w:ind w:left="720" w:right="0" w:firstLine="0"/>
      </w:pPr>
      <w:r>
        <w:t xml:space="preserve"> </w:t>
      </w:r>
    </w:p>
    <w:p w:rsidR="00A34B29" w:rsidRDefault="00000000">
      <w:pPr>
        <w:numPr>
          <w:ilvl w:val="0"/>
          <w:numId w:val="15"/>
        </w:numPr>
        <w:ind w:right="108" w:hanging="360"/>
      </w:pPr>
      <w:r>
        <w:rPr>
          <w:b/>
        </w:rPr>
        <w:t>Food Safety</w:t>
      </w:r>
      <w:r>
        <w:t xml:space="preserve">: Prevents spoiled fish from reaching consumers. </w:t>
      </w:r>
    </w:p>
    <w:p w:rsidR="00A34B29" w:rsidRDefault="00000000">
      <w:pPr>
        <w:spacing w:after="0" w:line="259" w:lineRule="auto"/>
        <w:ind w:left="720" w:right="0" w:firstLine="0"/>
      </w:pPr>
      <w:r>
        <w:t xml:space="preserve"> </w:t>
      </w:r>
    </w:p>
    <w:p w:rsidR="00A34B29" w:rsidRDefault="00000000">
      <w:pPr>
        <w:numPr>
          <w:ilvl w:val="0"/>
          <w:numId w:val="15"/>
        </w:numPr>
        <w:ind w:right="108" w:hanging="360"/>
      </w:pPr>
      <w:r>
        <w:rPr>
          <w:b/>
        </w:rPr>
        <w:t>Scalability:</w:t>
      </w:r>
      <w:r>
        <w:t xml:space="preserve"> Online-compatible, species-agnostic core; thresholds and models can be adapted per species or site. </w:t>
      </w:r>
    </w:p>
    <w:p w:rsidR="00A34B29" w:rsidRDefault="00000000">
      <w:pPr>
        <w:spacing w:after="18" w:line="259" w:lineRule="auto"/>
        <w:ind w:left="720" w:right="0" w:firstLine="0"/>
      </w:pPr>
      <w:r>
        <w:t xml:space="preserve"> </w:t>
      </w:r>
    </w:p>
    <w:p w:rsidR="00A34B29" w:rsidRDefault="00000000">
      <w:pPr>
        <w:numPr>
          <w:ilvl w:val="0"/>
          <w:numId w:val="15"/>
        </w:numPr>
        <w:spacing w:after="248"/>
        <w:ind w:right="108" w:hanging="360"/>
      </w:pPr>
      <w:r>
        <w:rPr>
          <w:b/>
        </w:rPr>
        <w:t>Cost Savings</w:t>
      </w:r>
      <w:r>
        <w:t xml:space="preserve">: Reduced losses and extended shelf life translate to significant financial benefits. </w:t>
      </w:r>
    </w:p>
    <w:p w:rsidR="00A34B29" w:rsidRDefault="00000000">
      <w:pPr>
        <w:spacing w:after="490" w:line="259" w:lineRule="auto"/>
        <w:ind w:left="0" w:right="60" w:firstLine="0"/>
        <w:jc w:val="right"/>
      </w:pPr>
      <w:r>
        <w:rPr>
          <w:rFonts w:ascii="Calibri" w:eastAsia="Calibri" w:hAnsi="Calibri" w:cs="Calibri"/>
          <w:noProof/>
        </w:rPr>
        <mc:AlternateContent>
          <mc:Choice Requires="wpg">
            <w:drawing>
              <wp:inline distT="0" distB="0" distL="0" distR="0">
                <wp:extent cx="5867400" cy="12700"/>
                <wp:effectExtent l="0" t="0" r="0" b="0"/>
                <wp:docPr id="21883" name="Group 2188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331" name="Shape 333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83" style="width:462pt;height:1pt;mso-position-horizontal-relative:char;mso-position-vertical-relative:line" coordsize="58674,127">
                <v:shape id="Shape 333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A34B29" w:rsidRDefault="00000000">
      <w:pPr>
        <w:pStyle w:val="Heading1"/>
        <w:ind w:left="552" w:hanging="567"/>
      </w:pPr>
      <w:r>
        <w:t xml:space="preserve">Limitations </w:t>
      </w:r>
    </w:p>
    <w:p w:rsidR="00A34B29" w:rsidRDefault="00000000">
      <w:pPr>
        <w:numPr>
          <w:ilvl w:val="0"/>
          <w:numId w:val="16"/>
        </w:numPr>
        <w:ind w:right="108" w:hanging="360"/>
      </w:pPr>
      <w:r>
        <w:rPr>
          <w:b/>
        </w:rPr>
        <w:t>Synthetic labels:</w:t>
      </w:r>
      <w:r>
        <w:t xml:space="preserve"> Until true spoilage ground truth is collected, regression/classification is anchored to biologically reasonable surrogates. </w:t>
      </w:r>
    </w:p>
    <w:p w:rsidR="00A34B29" w:rsidRDefault="00000000">
      <w:pPr>
        <w:spacing w:after="0" w:line="259" w:lineRule="auto"/>
        <w:ind w:left="720" w:right="0" w:firstLine="0"/>
      </w:pPr>
      <w:r>
        <w:t xml:space="preserve"> </w:t>
      </w:r>
    </w:p>
    <w:p w:rsidR="00A34B29" w:rsidRDefault="00000000">
      <w:pPr>
        <w:numPr>
          <w:ilvl w:val="0"/>
          <w:numId w:val="16"/>
        </w:numPr>
        <w:spacing w:after="212"/>
        <w:ind w:right="108" w:hanging="360"/>
      </w:pPr>
      <w:r>
        <w:rPr>
          <w:b/>
        </w:rPr>
        <w:t>Site dependence:</w:t>
      </w:r>
      <w:r>
        <w:t xml:space="preserve"> Baselines may vary by storage, season, handling. </w:t>
      </w:r>
    </w:p>
    <w:p w:rsidR="00A34B29" w:rsidRDefault="00000000">
      <w:pPr>
        <w:spacing w:after="490" w:line="259" w:lineRule="auto"/>
        <w:ind w:left="0" w:right="60" w:firstLine="0"/>
        <w:jc w:val="right"/>
      </w:pPr>
      <w:r>
        <w:rPr>
          <w:rFonts w:ascii="Calibri" w:eastAsia="Calibri" w:hAnsi="Calibri" w:cs="Calibri"/>
          <w:noProof/>
        </w:rPr>
        <mc:AlternateContent>
          <mc:Choice Requires="wpg">
            <w:drawing>
              <wp:inline distT="0" distB="0" distL="0" distR="0">
                <wp:extent cx="5867400" cy="12700"/>
                <wp:effectExtent l="0" t="0" r="0" b="0"/>
                <wp:docPr id="21884" name="Group 2188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392" name="Shape 339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84" style="width:462pt;height:1pt;mso-position-horizontal-relative:char;mso-position-vertical-relative:line" coordsize="58674,127">
                <v:shape id="Shape 339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A34B29" w:rsidRDefault="00000000">
      <w:pPr>
        <w:pStyle w:val="Heading1"/>
        <w:ind w:left="571" w:hanging="586"/>
      </w:pPr>
      <w:r>
        <w:t xml:space="preserve">Future Improvements </w:t>
      </w:r>
    </w:p>
    <w:p w:rsidR="00A34B29" w:rsidRDefault="00000000">
      <w:pPr>
        <w:numPr>
          <w:ilvl w:val="0"/>
          <w:numId w:val="17"/>
        </w:numPr>
        <w:spacing w:after="98"/>
        <w:ind w:right="108" w:hanging="360"/>
      </w:pPr>
      <w:r>
        <w:rPr>
          <w:b/>
        </w:rPr>
        <w:t>Forecasting Models</w:t>
      </w:r>
      <w:r>
        <w:t xml:space="preserve"> for sensor data to predict spoilage trends ahead of time. </w:t>
      </w:r>
    </w:p>
    <w:p w:rsidR="00A34B29" w:rsidRDefault="00000000">
      <w:pPr>
        <w:numPr>
          <w:ilvl w:val="0"/>
          <w:numId w:val="17"/>
        </w:numPr>
        <w:spacing w:after="98"/>
        <w:ind w:right="108" w:hanging="360"/>
      </w:pPr>
      <w:r>
        <w:rPr>
          <w:b/>
        </w:rPr>
        <w:t>Integration with IoT systems</w:t>
      </w:r>
      <w:r>
        <w:t xml:space="preserve"> for fully automated real-time alerts.  </w:t>
      </w:r>
    </w:p>
    <w:p w:rsidR="00A34B29" w:rsidRDefault="00000000">
      <w:pPr>
        <w:numPr>
          <w:ilvl w:val="0"/>
          <w:numId w:val="17"/>
        </w:numPr>
        <w:spacing w:after="98"/>
        <w:ind w:right="108" w:hanging="360"/>
      </w:pPr>
      <w:r>
        <w:rPr>
          <w:b/>
        </w:rPr>
        <w:t xml:space="preserve">Online Real-Time Deployment  </w:t>
      </w:r>
      <w:r>
        <w:t xml:space="preserve">by extending a system for live sensor data streams. </w:t>
      </w:r>
    </w:p>
    <w:p w:rsidR="00A34B29" w:rsidRDefault="00000000">
      <w:pPr>
        <w:numPr>
          <w:ilvl w:val="0"/>
          <w:numId w:val="17"/>
        </w:numPr>
        <w:spacing w:after="98"/>
        <w:ind w:right="108" w:hanging="360"/>
      </w:pPr>
      <w:r>
        <w:rPr>
          <w:b/>
        </w:rPr>
        <w:t>Larger dataset validation</w:t>
      </w:r>
      <w:r>
        <w:t xml:space="preserve"> with real-world spoilage ground truth. </w:t>
      </w:r>
    </w:p>
    <w:p w:rsidR="00A34B29" w:rsidRDefault="00000000">
      <w:pPr>
        <w:numPr>
          <w:ilvl w:val="0"/>
          <w:numId w:val="17"/>
        </w:numPr>
        <w:spacing w:after="240" w:line="360" w:lineRule="auto"/>
        <w:ind w:right="108" w:hanging="360"/>
      </w:pPr>
      <w:r>
        <w:rPr>
          <w:b/>
        </w:rPr>
        <w:t>Adaptive thresholds</w:t>
      </w:r>
      <w:r>
        <w:t xml:space="preserve"> personalized for different fish types, storage conditions, and environments. </w:t>
      </w:r>
    </w:p>
    <w:p w:rsidR="00A34B29" w:rsidRDefault="00000000">
      <w:pPr>
        <w:spacing w:after="490" w:line="259" w:lineRule="auto"/>
        <w:ind w:left="0" w:right="60" w:firstLine="0"/>
        <w:jc w:val="right"/>
      </w:pPr>
      <w:r>
        <w:rPr>
          <w:rFonts w:ascii="Calibri" w:eastAsia="Calibri" w:hAnsi="Calibri" w:cs="Calibri"/>
          <w:noProof/>
        </w:rPr>
        <mc:AlternateContent>
          <mc:Choice Requires="wpg">
            <w:drawing>
              <wp:inline distT="0" distB="0" distL="0" distR="0">
                <wp:extent cx="5867400" cy="12700"/>
                <wp:effectExtent l="0" t="0" r="0" b="0"/>
                <wp:docPr id="21885" name="Group 2188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515" name="Shape 351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85" style="width:462pt;height:1pt;mso-position-horizontal-relative:char;mso-position-vertical-relative:line" coordsize="58674,127">
                <v:shape id="Shape 3515"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A34B29" w:rsidRDefault="00000000">
      <w:pPr>
        <w:pStyle w:val="Heading1"/>
        <w:ind w:left="571" w:hanging="586"/>
      </w:pPr>
      <w:r>
        <w:t xml:space="preserve">Conclusion </w:t>
      </w:r>
    </w:p>
    <w:p w:rsidR="00A34B29" w:rsidRDefault="00000000">
      <w:pPr>
        <w:spacing w:after="248"/>
        <w:ind w:right="108"/>
      </w:pPr>
      <w:r>
        <w:t xml:space="preserve">By combining </w:t>
      </w:r>
      <w:r>
        <w:rPr>
          <w:b/>
        </w:rPr>
        <w:t>dynamic rolling statistics</w:t>
      </w:r>
      <w:r>
        <w:t xml:space="preserve">, </w:t>
      </w:r>
      <w:r>
        <w:rPr>
          <w:b/>
        </w:rPr>
        <w:t>multi-level consensus</w:t>
      </w:r>
      <w:r>
        <w:t xml:space="preserve">, and a </w:t>
      </w:r>
      <w:r>
        <w:rPr>
          <w:b/>
        </w:rPr>
        <w:t>model-based confirmation layer</w:t>
      </w:r>
      <w:r>
        <w:t xml:space="preserve"> trained on </w:t>
      </w:r>
      <w:r>
        <w:rPr>
          <w:b/>
        </w:rPr>
        <w:t>synthetic yet biologically-informed labels</w:t>
      </w:r>
      <w:r>
        <w:t xml:space="preserve">, this system provides </w:t>
      </w:r>
      <w:r>
        <w:rPr>
          <w:b/>
        </w:rPr>
        <w:t>early, reliable, and interpretable</w:t>
      </w:r>
      <w:r>
        <w:t xml:space="preserve"> alerts for fish degradation of </w:t>
      </w:r>
      <w:r>
        <w:rPr>
          <w:b/>
        </w:rPr>
        <w:t>Seer &amp; Tuna</w:t>
      </w:r>
      <w:r>
        <w:t xml:space="preserve">. It is robust to missing data, practical for real-time use, and designed for continuous improvement as richer labels become available. The framework is flexible, extendable, and capable of being deployed in </w:t>
      </w:r>
      <w:r>
        <w:rPr>
          <w:b/>
        </w:rPr>
        <w:t>real-time supply chain monitoring systems</w:t>
      </w:r>
      <w:r>
        <w:t xml:space="preserve">, offering both </w:t>
      </w:r>
      <w:r>
        <w:rPr>
          <w:b/>
        </w:rPr>
        <w:t>scientific insights</w:t>
      </w:r>
      <w:r>
        <w:t xml:space="preserve"> and </w:t>
      </w:r>
      <w:r>
        <w:rPr>
          <w:b/>
        </w:rPr>
        <w:t>tangible business impact</w:t>
      </w:r>
      <w:r>
        <w:t xml:space="preserve">. The Early Fish Degradation Trigger Alert System represents a significant step toward </w:t>
      </w:r>
      <w:r>
        <w:rPr>
          <w:b/>
        </w:rPr>
        <w:t>smarter cold-chain monitoring</w:t>
      </w:r>
      <w:r>
        <w:t xml:space="preserve">, ensuring fresher products for consumers and reducing losses for businesses. </w:t>
      </w:r>
    </w:p>
    <w:p w:rsidR="00A34B29" w:rsidRDefault="00000000">
      <w:pPr>
        <w:spacing w:after="0" w:line="259" w:lineRule="auto"/>
        <w:ind w:left="0" w:right="60" w:firstLine="0"/>
        <w:jc w:val="right"/>
      </w:pPr>
      <w:r>
        <w:rPr>
          <w:rFonts w:ascii="Calibri" w:eastAsia="Calibri" w:hAnsi="Calibri" w:cs="Calibri"/>
          <w:noProof/>
        </w:rPr>
        <mc:AlternateContent>
          <mc:Choice Requires="wpg">
            <w:drawing>
              <wp:inline distT="0" distB="0" distL="0" distR="0">
                <wp:extent cx="5867400" cy="12700"/>
                <wp:effectExtent l="0" t="0" r="0" b="0"/>
                <wp:docPr id="21886" name="Group 2188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732" name="Shape 373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86" style="width:462pt;height:1pt;mso-position-horizontal-relative:char;mso-position-vertical-relative:line" coordsize="58674,127">
                <v:shape id="Shape 373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A34B29" w:rsidRDefault="00000000">
      <w:pPr>
        <w:pStyle w:val="Heading1"/>
        <w:numPr>
          <w:ilvl w:val="0"/>
          <w:numId w:val="0"/>
        </w:numPr>
        <w:ind w:left="-5"/>
      </w:pPr>
      <w:r>
        <w:t xml:space="preserve">Appendix A: Glossary  </w:t>
      </w:r>
    </w:p>
    <w:p w:rsidR="00A34B29" w:rsidRDefault="00000000">
      <w:pPr>
        <w:numPr>
          <w:ilvl w:val="0"/>
          <w:numId w:val="18"/>
        </w:numPr>
        <w:ind w:right="108" w:hanging="360"/>
      </w:pPr>
      <w:r>
        <w:rPr>
          <w:b/>
        </w:rPr>
        <w:t>Rolling mean/median:</w:t>
      </w:r>
      <w:r>
        <w:t xml:space="preserve"> Average/median computed over the last hour, shifting each minute. </w:t>
      </w:r>
    </w:p>
    <w:p w:rsidR="00A34B29" w:rsidRDefault="00000000">
      <w:pPr>
        <w:spacing w:after="18" w:line="259" w:lineRule="auto"/>
        <w:ind w:left="720" w:right="0" w:firstLine="0"/>
      </w:pPr>
      <w:r>
        <w:t xml:space="preserve"> </w:t>
      </w:r>
    </w:p>
    <w:p w:rsidR="00A34B29" w:rsidRDefault="00000000">
      <w:pPr>
        <w:numPr>
          <w:ilvl w:val="0"/>
          <w:numId w:val="18"/>
        </w:numPr>
        <w:ind w:right="108" w:hanging="360"/>
      </w:pPr>
      <w:r>
        <w:rPr>
          <w:b/>
        </w:rPr>
        <w:t>Rolling Z-score:</w:t>
      </w:r>
      <w:r>
        <w:t xml:space="preserve"> How many standard deviations the current value is from its 1-hour average. </w:t>
      </w:r>
    </w:p>
    <w:p w:rsidR="00A34B29" w:rsidRDefault="00000000">
      <w:pPr>
        <w:spacing w:after="18" w:line="259" w:lineRule="auto"/>
        <w:ind w:left="720" w:right="0" w:firstLine="0"/>
      </w:pPr>
      <w:r>
        <w:t xml:space="preserve"> </w:t>
      </w:r>
    </w:p>
    <w:p w:rsidR="00A34B29" w:rsidRDefault="00000000">
      <w:pPr>
        <w:numPr>
          <w:ilvl w:val="0"/>
          <w:numId w:val="18"/>
        </w:numPr>
        <w:ind w:right="108" w:hanging="360"/>
      </w:pPr>
      <w:r>
        <w:rPr>
          <w:b/>
        </w:rPr>
        <w:t>ROC (rate of change):</w:t>
      </w:r>
      <w:r>
        <w:t xml:space="preserve"> The step change vs. a previous point (e.g., 30 minutes ago). </w:t>
      </w:r>
    </w:p>
    <w:p w:rsidR="00A34B29" w:rsidRDefault="00000000">
      <w:pPr>
        <w:spacing w:after="18" w:line="259" w:lineRule="auto"/>
        <w:ind w:left="720" w:right="0" w:firstLine="0"/>
      </w:pPr>
      <w:r>
        <w:t xml:space="preserve"> </w:t>
      </w:r>
    </w:p>
    <w:p w:rsidR="00A34B29" w:rsidRDefault="00000000">
      <w:pPr>
        <w:numPr>
          <w:ilvl w:val="0"/>
          <w:numId w:val="18"/>
        </w:numPr>
        <w:ind w:right="108" w:hanging="360"/>
      </w:pPr>
      <w:r>
        <w:rPr>
          <w:b/>
        </w:rPr>
        <w:t>Relative ROC:</w:t>
      </w:r>
      <w:r>
        <w:t xml:space="preserve"> ROC divided by the earlier value (i.e., percentage change). </w:t>
      </w:r>
    </w:p>
    <w:p w:rsidR="00A34B29" w:rsidRDefault="00000000">
      <w:pPr>
        <w:spacing w:after="18" w:line="259" w:lineRule="auto"/>
        <w:ind w:left="720" w:right="0" w:firstLine="0"/>
      </w:pPr>
      <w:r>
        <w:t xml:space="preserve"> </w:t>
      </w:r>
    </w:p>
    <w:p w:rsidR="00A34B29" w:rsidRDefault="00000000">
      <w:pPr>
        <w:numPr>
          <w:ilvl w:val="0"/>
          <w:numId w:val="18"/>
        </w:numPr>
        <w:ind w:right="108" w:hanging="360"/>
      </w:pPr>
      <w:r>
        <w:rPr>
          <w:b/>
        </w:rPr>
        <w:t>IQR (interquartile range):</w:t>
      </w:r>
      <w:r>
        <w:t xml:space="preserve"> Spread between the 75th and 25th percentiles; robust to outliers. </w:t>
      </w:r>
    </w:p>
    <w:p w:rsidR="00A34B29" w:rsidRDefault="00000000">
      <w:pPr>
        <w:spacing w:after="18" w:line="259" w:lineRule="auto"/>
        <w:ind w:left="720" w:right="0" w:firstLine="0"/>
      </w:pPr>
      <w:r>
        <w:t xml:space="preserve"> </w:t>
      </w:r>
    </w:p>
    <w:p w:rsidR="00A34B29" w:rsidRDefault="00000000">
      <w:pPr>
        <w:numPr>
          <w:ilvl w:val="0"/>
          <w:numId w:val="18"/>
        </w:numPr>
        <w:ind w:right="108" w:hanging="360"/>
      </w:pPr>
      <w:r>
        <w:rPr>
          <w:b/>
        </w:rPr>
        <w:t>CP (change point):</w:t>
      </w:r>
      <w:r>
        <w:t xml:space="preserve"> A time when the pattern meaningfully shifts. </w:t>
      </w:r>
    </w:p>
    <w:p w:rsidR="00A34B29" w:rsidRDefault="00000000">
      <w:pPr>
        <w:spacing w:after="18" w:line="259" w:lineRule="auto"/>
        <w:ind w:left="720" w:right="0" w:firstLine="0"/>
      </w:pPr>
      <w:r>
        <w:t xml:space="preserve"> </w:t>
      </w:r>
    </w:p>
    <w:p w:rsidR="00A34B29" w:rsidRDefault="00000000">
      <w:pPr>
        <w:numPr>
          <w:ilvl w:val="0"/>
          <w:numId w:val="18"/>
        </w:numPr>
        <w:ind w:right="108" w:hanging="360"/>
      </w:pPr>
      <w:r>
        <w:rPr>
          <w:b/>
        </w:rPr>
        <w:t>Spoilage index (0–1):</w:t>
      </w:r>
      <w:r>
        <w:t xml:space="preserve"> A continuous score estimating where we are on the fresh→spoiled spectrum. </w:t>
      </w:r>
    </w:p>
    <w:p w:rsidR="00A34B29" w:rsidRDefault="00000000">
      <w:pPr>
        <w:spacing w:after="18" w:line="259" w:lineRule="auto"/>
        <w:ind w:left="720" w:right="0" w:firstLine="0"/>
      </w:pPr>
      <w:r>
        <w:t xml:space="preserve"> </w:t>
      </w:r>
    </w:p>
    <w:p w:rsidR="00A34B29" w:rsidRDefault="00000000">
      <w:pPr>
        <w:numPr>
          <w:ilvl w:val="0"/>
          <w:numId w:val="18"/>
        </w:numPr>
        <w:ind w:right="108" w:hanging="360"/>
      </w:pPr>
      <w:r>
        <w:rPr>
          <w:b/>
        </w:rPr>
        <w:t>Spoilage level (0/1/2):</w:t>
      </w:r>
      <w:r>
        <w:t xml:space="preserve"> Fresh, Medium, Spoiled—simple operational categories. </w:t>
      </w:r>
    </w:p>
    <w:p w:rsidR="00A34B29" w:rsidRDefault="00000000">
      <w:pPr>
        <w:spacing w:after="490" w:line="259" w:lineRule="auto"/>
        <w:ind w:left="720" w:right="0" w:firstLine="0"/>
      </w:pPr>
      <w:r>
        <w:t xml:space="preserve"> </w:t>
      </w:r>
    </w:p>
    <w:p w:rsidR="00A34B29" w:rsidRDefault="00000000">
      <w:pPr>
        <w:pStyle w:val="Heading1"/>
        <w:numPr>
          <w:ilvl w:val="0"/>
          <w:numId w:val="0"/>
        </w:numPr>
        <w:ind w:left="-5"/>
      </w:pPr>
      <w:r>
        <w:t xml:space="preserve">Appendix B: Practical Settings (Defaults) </w:t>
      </w:r>
    </w:p>
    <w:p w:rsidR="00A34B29" w:rsidRDefault="00000000">
      <w:pPr>
        <w:numPr>
          <w:ilvl w:val="0"/>
          <w:numId w:val="19"/>
        </w:numPr>
        <w:ind w:right="103" w:hanging="360"/>
      </w:pPr>
      <w:r>
        <w:t xml:space="preserve">Rolling window: </w:t>
      </w:r>
      <w:r>
        <w:rPr>
          <w:b/>
        </w:rPr>
        <w:t xml:space="preserve">1 hour </w:t>
      </w:r>
    </w:p>
    <w:p w:rsidR="00A34B29" w:rsidRDefault="00000000">
      <w:pPr>
        <w:spacing w:after="18" w:line="259" w:lineRule="auto"/>
        <w:ind w:left="720" w:right="0" w:firstLine="0"/>
      </w:pPr>
      <w:r>
        <w:rPr>
          <w:b/>
        </w:rPr>
        <w:t xml:space="preserve"> </w:t>
      </w:r>
    </w:p>
    <w:p w:rsidR="00A34B29" w:rsidRDefault="00000000">
      <w:pPr>
        <w:numPr>
          <w:ilvl w:val="0"/>
          <w:numId w:val="19"/>
        </w:numPr>
        <w:ind w:right="103" w:hanging="360"/>
      </w:pPr>
      <w:r>
        <w:t xml:space="preserve">Candidate CP rule: </w:t>
      </w:r>
      <w:r>
        <w:rPr>
          <w:b/>
        </w:rPr>
        <w:t xml:space="preserve">&gt; rolling median for ≥ 30 minutes </w:t>
      </w:r>
    </w:p>
    <w:p w:rsidR="00A34B29" w:rsidRDefault="00000000">
      <w:pPr>
        <w:spacing w:after="18" w:line="259" w:lineRule="auto"/>
        <w:ind w:left="720" w:right="0" w:firstLine="0"/>
      </w:pPr>
      <w:r>
        <w:rPr>
          <w:b/>
        </w:rPr>
        <w:t xml:space="preserve"> </w:t>
      </w:r>
    </w:p>
    <w:p w:rsidR="00A34B29" w:rsidRDefault="00000000">
      <w:pPr>
        <w:numPr>
          <w:ilvl w:val="0"/>
          <w:numId w:val="19"/>
        </w:numPr>
        <w:ind w:right="103" w:hanging="360"/>
      </w:pPr>
      <w:r>
        <w:t xml:space="preserve">Per-sensor consensus: </w:t>
      </w:r>
      <w:r>
        <w:rPr>
          <w:b/>
        </w:rPr>
        <w:t>≥ 2 statistics</w:t>
      </w:r>
      <w:r>
        <w:t xml:space="preserve"> (often </w:t>
      </w:r>
      <w:r>
        <w:rPr>
          <w:b/>
        </w:rPr>
        <w:t>ROC &amp; rROC</w:t>
      </w:r>
      <w:r>
        <w:t xml:space="preserve">) </w:t>
      </w:r>
    </w:p>
    <w:p w:rsidR="00A34B29" w:rsidRDefault="00000000">
      <w:pPr>
        <w:spacing w:after="18" w:line="259" w:lineRule="auto"/>
        <w:ind w:left="720" w:right="0" w:firstLine="0"/>
      </w:pPr>
      <w:r>
        <w:t xml:space="preserve"> </w:t>
      </w:r>
    </w:p>
    <w:p w:rsidR="00A34B29" w:rsidRDefault="00000000">
      <w:pPr>
        <w:numPr>
          <w:ilvl w:val="0"/>
          <w:numId w:val="19"/>
        </w:numPr>
        <w:ind w:right="103" w:hanging="360"/>
      </w:pPr>
      <w:r>
        <w:t xml:space="preserve">Multi-sensor fusion: </w:t>
      </w:r>
      <w:r>
        <w:rPr>
          <w:b/>
        </w:rPr>
        <w:t>≥ 2 sensors</w:t>
      </w:r>
      <w:r>
        <w:t xml:space="preserve"> simultaneously </w:t>
      </w:r>
    </w:p>
    <w:p w:rsidR="00A34B29" w:rsidRDefault="00000000">
      <w:pPr>
        <w:spacing w:after="18" w:line="259" w:lineRule="auto"/>
        <w:ind w:left="720" w:right="0" w:firstLine="0"/>
      </w:pPr>
      <w:r>
        <w:t xml:space="preserve"> </w:t>
      </w:r>
    </w:p>
    <w:p w:rsidR="00A34B29" w:rsidRDefault="00000000">
      <w:pPr>
        <w:numPr>
          <w:ilvl w:val="0"/>
          <w:numId w:val="19"/>
        </w:numPr>
        <w:ind w:right="103" w:hanging="360"/>
      </w:pPr>
      <w:r>
        <w:t xml:space="preserve">Real-time separation: </w:t>
      </w:r>
      <w:r>
        <w:rPr>
          <w:b/>
        </w:rPr>
        <w:t xml:space="preserve">1 hour applied only after final CP </w:t>
      </w:r>
    </w:p>
    <w:p w:rsidR="00A34B29" w:rsidRDefault="00000000">
      <w:pPr>
        <w:spacing w:after="18" w:line="259" w:lineRule="auto"/>
        <w:ind w:left="720" w:right="0" w:firstLine="0"/>
      </w:pPr>
      <w:r>
        <w:rPr>
          <w:b/>
        </w:rPr>
        <w:t xml:space="preserve"> </w:t>
      </w:r>
    </w:p>
    <w:p w:rsidR="00A34B29" w:rsidRDefault="00000000">
      <w:pPr>
        <w:numPr>
          <w:ilvl w:val="0"/>
          <w:numId w:val="19"/>
        </w:numPr>
        <w:ind w:right="103" w:hanging="360"/>
      </w:pPr>
      <w:r>
        <w:t xml:space="preserve">Model gating thresholds: </w:t>
      </w:r>
      <w:r>
        <w:rPr>
          <w:b/>
        </w:rPr>
        <w:t>Linear ≥ 0.3</w:t>
      </w:r>
      <w:r>
        <w:t xml:space="preserve">, </w:t>
      </w:r>
      <w:r>
        <w:rPr>
          <w:b/>
        </w:rPr>
        <w:t>Sigmoid ≥ 0.3</w:t>
      </w:r>
      <w:r>
        <w:t xml:space="preserve">, </w:t>
      </w:r>
      <w:r>
        <w:rPr>
          <w:b/>
        </w:rPr>
        <w:t>Exponential ≥ 0.1</w:t>
      </w:r>
      <w:r>
        <w:t xml:space="preserve">, </w:t>
      </w:r>
      <w:r>
        <w:rPr>
          <w:b/>
        </w:rPr>
        <w:t xml:space="preserve">Level ≥ 1 </w:t>
      </w:r>
    </w:p>
    <w:p w:rsidR="00A34B29" w:rsidRDefault="00000000">
      <w:pPr>
        <w:spacing w:after="258" w:line="259" w:lineRule="auto"/>
        <w:ind w:left="720" w:right="0" w:firstLine="0"/>
      </w:pPr>
      <w:r>
        <w:rPr>
          <w:b/>
        </w:rPr>
        <w:t xml:space="preserve"> </w:t>
      </w:r>
    </w:p>
    <w:p w:rsidR="00A34B29" w:rsidRDefault="00000000">
      <w:pPr>
        <w:spacing w:after="18" w:line="259" w:lineRule="auto"/>
        <w:ind w:left="0" w:right="60" w:firstLine="0"/>
        <w:jc w:val="right"/>
      </w:pPr>
      <w:r>
        <w:rPr>
          <w:rFonts w:ascii="Calibri" w:eastAsia="Calibri" w:hAnsi="Calibri" w:cs="Calibri"/>
          <w:noProof/>
        </w:rPr>
        <mc:AlternateContent>
          <mc:Choice Requires="wpg">
            <w:drawing>
              <wp:inline distT="0" distB="0" distL="0" distR="0">
                <wp:extent cx="5867400" cy="12700"/>
                <wp:effectExtent l="0" t="0" r="0" b="0"/>
                <wp:docPr id="21600" name="Group 2160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098" name="Shape 409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600" style="width:462pt;height:1pt;mso-position-horizontal-relative:char;mso-position-vertical-relative:line" coordsize="58674,127">
                <v:shape id="Shape 4098"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A34B29" w:rsidRDefault="00000000">
      <w:pPr>
        <w:spacing w:after="0" w:line="259" w:lineRule="auto"/>
        <w:ind w:left="0" w:right="0" w:firstLine="0"/>
      </w:pPr>
      <w:r>
        <w:t xml:space="preserve"> </w:t>
      </w:r>
    </w:p>
    <w:sectPr w:rsidR="00A34B29">
      <w:pgSz w:w="12240" w:h="15840"/>
      <w:pgMar w:top="1470" w:right="1319" w:bottom="153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3EB1"/>
    <w:multiLevelType w:val="hybridMultilevel"/>
    <w:tmpl w:val="B7B64D64"/>
    <w:lvl w:ilvl="0" w:tplc="5742DD3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9C83F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9A22F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EAAD1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E89C3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394981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0C6C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884F8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056FF1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E9714C"/>
    <w:multiLevelType w:val="hybridMultilevel"/>
    <w:tmpl w:val="7F5674E6"/>
    <w:lvl w:ilvl="0" w:tplc="101AFD0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4ED80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494776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29453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EABFE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B027E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6A1B9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1E2B4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680DAD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236AD4"/>
    <w:multiLevelType w:val="hybridMultilevel"/>
    <w:tmpl w:val="28CC6AC0"/>
    <w:lvl w:ilvl="0" w:tplc="D946C9BE">
      <w:start w:val="3"/>
      <w:numFmt w:val="decimal"/>
      <w:lvlText w:val="%1)"/>
      <w:lvlJc w:val="left"/>
      <w:pPr>
        <w:ind w:left="327"/>
      </w:pPr>
      <w:rPr>
        <w:rFonts w:ascii="Arial" w:eastAsia="Arial" w:hAnsi="Arial" w:cs="Arial"/>
        <w:b w:val="0"/>
        <w:i w:val="0"/>
        <w:strike w:val="0"/>
        <w:dstrike w:val="0"/>
        <w:color w:val="434343"/>
        <w:sz w:val="28"/>
        <w:szCs w:val="28"/>
        <w:u w:val="none" w:color="000000"/>
        <w:bdr w:val="none" w:sz="0" w:space="0" w:color="auto"/>
        <w:shd w:val="clear" w:color="auto" w:fill="auto"/>
        <w:vertAlign w:val="baseline"/>
      </w:rPr>
    </w:lvl>
    <w:lvl w:ilvl="1" w:tplc="348435D4">
      <w:start w:val="1"/>
      <w:numFmt w:val="lowerLetter"/>
      <w:lvlText w:val="%2"/>
      <w:lvlJc w:val="left"/>
      <w:pPr>
        <w:ind w:left="1080"/>
      </w:pPr>
      <w:rPr>
        <w:rFonts w:ascii="Arial" w:eastAsia="Arial" w:hAnsi="Arial" w:cs="Arial"/>
        <w:b w:val="0"/>
        <w:i w:val="0"/>
        <w:strike w:val="0"/>
        <w:dstrike w:val="0"/>
        <w:color w:val="434343"/>
        <w:sz w:val="28"/>
        <w:szCs w:val="28"/>
        <w:u w:val="none" w:color="000000"/>
        <w:bdr w:val="none" w:sz="0" w:space="0" w:color="auto"/>
        <w:shd w:val="clear" w:color="auto" w:fill="auto"/>
        <w:vertAlign w:val="baseline"/>
      </w:rPr>
    </w:lvl>
    <w:lvl w:ilvl="2" w:tplc="6044AC96">
      <w:start w:val="1"/>
      <w:numFmt w:val="lowerRoman"/>
      <w:lvlText w:val="%3"/>
      <w:lvlJc w:val="left"/>
      <w:pPr>
        <w:ind w:left="1800"/>
      </w:pPr>
      <w:rPr>
        <w:rFonts w:ascii="Arial" w:eastAsia="Arial" w:hAnsi="Arial" w:cs="Arial"/>
        <w:b w:val="0"/>
        <w:i w:val="0"/>
        <w:strike w:val="0"/>
        <w:dstrike w:val="0"/>
        <w:color w:val="434343"/>
        <w:sz w:val="28"/>
        <w:szCs w:val="28"/>
        <w:u w:val="none" w:color="000000"/>
        <w:bdr w:val="none" w:sz="0" w:space="0" w:color="auto"/>
        <w:shd w:val="clear" w:color="auto" w:fill="auto"/>
        <w:vertAlign w:val="baseline"/>
      </w:rPr>
    </w:lvl>
    <w:lvl w:ilvl="3" w:tplc="AA9E22FE">
      <w:start w:val="1"/>
      <w:numFmt w:val="decimal"/>
      <w:lvlText w:val="%4"/>
      <w:lvlJc w:val="left"/>
      <w:pPr>
        <w:ind w:left="2520"/>
      </w:pPr>
      <w:rPr>
        <w:rFonts w:ascii="Arial" w:eastAsia="Arial" w:hAnsi="Arial" w:cs="Arial"/>
        <w:b w:val="0"/>
        <w:i w:val="0"/>
        <w:strike w:val="0"/>
        <w:dstrike w:val="0"/>
        <w:color w:val="434343"/>
        <w:sz w:val="28"/>
        <w:szCs w:val="28"/>
        <w:u w:val="none" w:color="000000"/>
        <w:bdr w:val="none" w:sz="0" w:space="0" w:color="auto"/>
        <w:shd w:val="clear" w:color="auto" w:fill="auto"/>
        <w:vertAlign w:val="baseline"/>
      </w:rPr>
    </w:lvl>
    <w:lvl w:ilvl="4" w:tplc="EDCE8108">
      <w:start w:val="1"/>
      <w:numFmt w:val="lowerLetter"/>
      <w:lvlText w:val="%5"/>
      <w:lvlJc w:val="left"/>
      <w:pPr>
        <w:ind w:left="3240"/>
      </w:pPr>
      <w:rPr>
        <w:rFonts w:ascii="Arial" w:eastAsia="Arial" w:hAnsi="Arial" w:cs="Arial"/>
        <w:b w:val="0"/>
        <w:i w:val="0"/>
        <w:strike w:val="0"/>
        <w:dstrike w:val="0"/>
        <w:color w:val="434343"/>
        <w:sz w:val="28"/>
        <w:szCs w:val="28"/>
        <w:u w:val="none" w:color="000000"/>
        <w:bdr w:val="none" w:sz="0" w:space="0" w:color="auto"/>
        <w:shd w:val="clear" w:color="auto" w:fill="auto"/>
        <w:vertAlign w:val="baseline"/>
      </w:rPr>
    </w:lvl>
    <w:lvl w:ilvl="5" w:tplc="B1B61FDC">
      <w:start w:val="1"/>
      <w:numFmt w:val="lowerRoman"/>
      <w:lvlText w:val="%6"/>
      <w:lvlJc w:val="left"/>
      <w:pPr>
        <w:ind w:left="3960"/>
      </w:pPr>
      <w:rPr>
        <w:rFonts w:ascii="Arial" w:eastAsia="Arial" w:hAnsi="Arial" w:cs="Arial"/>
        <w:b w:val="0"/>
        <w:i w:val="0"/>
        <w:strike w:val="0"/>
        <w:dstrike w:val="0"/>
        <w:color w:val="434343"/>
        <w:sz w:val="28"/>
        <w:szCs w:val="28"/>
        <w:u w:val="none" w:color="000000"/>
        <w:bdr w:val="none" w:sz="0" w:space="0" w:color="auto"/>
        <w:shd w:val="clear" w:color="auto" w:fill="auto"/>
        <w:vertAlign w:val="baseline"/>
      </w:rPr>
    </w:lvl>
    <w:lvl w:ilvl="6" w:tplc="9E76B87C">
      <w:start w:val="1"/>
      <w:numFmt w:val="decimal"/>
      <w:lvlText w:val="%7"/>
      <w:lvlJc w:val="left"/>
      <w:pPr>
        <w:ind w:left="4680"/>
      </w:pPr>
      <w:rPr>
        <w:rFonts w:ascii="Arial" w:eastAsia="Arial" w:hAnsi="Arial" w:cs="Arial"/>
        <w:b w:val="0"/>
        <w:i w:val="0"/>
        <w:strike w:val="0"/>
        <w:dstrike w:val="0"/>
        <w:color w:val="434343"/>
        <w:sz w:val="28"/>
        <w:szCs w:val="28"/>
        <w:u w:val="none" w:color="000000"/>
        <w:bdr w:val="none" w:sz="0" w:space="0" w:color="auto"/>
        <w:shd w:val="clear" w:color="auto" w:fill="auto"/>
        <w:vertAlign w:val="baseline"/>
      </w:rPr>
    </w:lvl>
    <w:lvl w:ilvl="7" w:tplc="F0A818C2">
      <w:start w:val="1"/>
      <w:numFmt w:val="lowerLetter"/>
      <w:lvlText w:val="%8"/>
      <w:lvlJc w:val="left"/>
      <w:pPr>
        <w:ind w:left="5400"/>
      </w:pPr>
      <w:rPr>
        <w:rFonts w:ascii="Arial" w:eastAsia="Arial" w:hAnsi="Arial" w:cs="Arial"/>
        <w:b w:val="0"/>
        <w:i w:val="0"/>
        <w:strike w:val="0"/>
        <w:dstrike w:val="0"/>
        <w:color w:val="434343"/>
        <w:sz w:val="28"/>
        <w:szCs w:val="28"/>
        <w:u w:val="none" w:color="000000"/>
        <w:bdr w:val="none" w:sz="0" w:space="0" w:color="auto"/>
        <w:shd w:val="clear" w:color="auto" w:fill="auto"/>
        <w:vertAlign w:val="baseline"/>
      </w:rPr>
    </w:lvl>
    <w:lvl w:ilvl="8" w:tplc="4DDA2CDC">
      <w:start w:val="1"/>
      <w:numFmt w:val="lowerRoman"/>
      <w:lvlText w:val="%9"/>
      <w:lvlJc w:val="left"/>
      <w:pPr>
        <w:ind w:left="6120"/>
      </w:pPr>
      <w:rPr>
        <w:rFonts w:ascii="Arial" w:eastAsia="Arial" w:hAnsi="Arial" w:cs="Arial"/>
        <w:b w:val="0"/>
        <w:i w:val="0"/>
        <w:strike w:val="0"/>
        <w:dstrike w:val="0"/>
        <w:color w:val="434343"/>
        <w:sz w:val="28"/>
        <w:szCs w:val="28"/>
        <w:u w:val="none" w:color="000000"/>
        <w:bdr w:val="none" w:sz="0" w:space="0" w:color="auto"/>
        <w:shd w:val="clear" w:color="auto" w:fill="auto"/>
        <w:vertAlign w:val="baseline"/>
      </w:rPr>
    </w:lvl>
  </w:abstractNum>
  <w:abstractNum w:abstractNumId="3" w15:restartNumberingAfterBreak="0">
    <w:nsid w:val="0FCB0C98"/>
    <w:multiLevelType w:val="hybridMultilevel"/>
    <w:tmpl w:val="A0AECDD4"/>
    <w:lvl w:ilvl="0" w:tplc="E8E6488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E80E6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FCA23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F8DF1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686D2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BF883A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FA683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1AA8E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0AA9E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D8B4A5B"/>
    <w:multiLevelType w:val="hybridMultilevel"/>
    <w:tmpl w:val="938AA712"/>
    <w:lvl w:ilvl="0" w:tplc="0B1445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66944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62AC2E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4C427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8CA17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8DC80F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1A046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50CC8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202896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E54596E"/>
    <w:multiLevelType w:val="hybridMultilevel"/>
    <w:tmpl w:val="42C879E8"/>
    <w:lvl w:ilvl="0" w:tplc="4A6459A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EE7C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44B34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E40C3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38457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C4253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72450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A8DEE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9C8B41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24E7B9E"/>
    <w:multiLevelType w:val="multilevel"/>
    <w:tmpl w:val="4224D818"/>
    <w:lvl w:ilvl="0">
      <w:start w:val="1"/>
      <w:numFmt w:val="decimal"/>
      <w:pStyle w:val="Heading1"/>
      <w:lvlText w:val="%1)"/>
      <w:lvlJc w:val="left"/>
      <w:pPr>
        <w:ind w:left="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439565D6"/>
    <w:multiLevelType w:val="hybridMultilevel"/>
    <w:tmpl w:val="3CE6A8AA"/>
    <w:lvl w:ilvl="0" w:tplc="21CAC85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7AE1E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B467F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4B429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6A181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D166AF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B8EBC0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5EA30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34F7D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3D2079E"/>
    <w:multiLevelType w:val="hybridMultilevel"/>
    <w:tmpl w:val="F5FC50DC"/>
    <w:lvl w:ilvl="0" w:tplc="98009C8C">
      <w:start w:val="1"/>
      <w:numFmt w:val="lowerLetter"/>
      <w:lvlText w:val="%1)"/>
      <w:lvlJc w:val="left"/>
      <w:pPr>
        <w:ind w:left="26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8CC9B0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A1486A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486331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040DE0">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288D3C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8B0B5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58C7B4">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FC5A2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2C62C56"/>
    <w:multiLevelType w:val="hybridMultilevel"/>
    <w:tmpl w:val="59C2DC3A"/>
    <w:lvl w:ilvl="0" w:tplc="37FC3E9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FE068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DC283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988EB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AC4E3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420F85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921C2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38EFE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4922B2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90B413B"/>
    <w:multiLevelType w:val="hybridMultilevel"/>
    <w:tmpl w:val="8C9EF0D2"/>
    <w:lvl w:ilvl="0" w:tplc="5DAAABF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143AF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023D9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5ABE3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BAE37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906A8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FA9D0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02C64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B856C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9F84DA9"/>
    <w:multiLevelType w:val="hybridMultilevel"/>
    <w:tmpl w:val="09B6C9EA"/>
    <w:lvl w:ilvl="0" w:tplc="ADCC0B4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06825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10C0B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3A0517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9AF95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F42AF3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C44015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BCCBE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80BE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4623CC3"/>
    <w:multiLevelType w:val="hybridMultilevel"/>
    <w:tmpl w:val="67024E60"/>
    <w:lvl w:ilvl="0" w:tplc="095431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60B12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DCC1ED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C9CD0A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12CCA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04AE5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6ECFDC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54E4E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69EF52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B4A3A39"/>
    <w:multiLevelType w:val="hybridMultilevel"/>
    <w:tmpl w:val="B9188544"/>
    <w:lvl w:ilvl="0" w:tplc="19C4F86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A4BDD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8EAC4D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85EA83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7E31A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08775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2469D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26C6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3AC390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CFF48BA"/>
    <w:multiLevelType w:val="hybridMultilevel"/>
    <w:tmpl w:val="B8CCFBE4"/>
    <w:lvl w:ilvl="0" w:tplc="F7C604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2CFEB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2BAE7F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02A13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0283B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E2EFA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69286B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96E9F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2E6974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3B13157"/>
    <w:multiLevelType w:val="hybridMultilevel"/>
    <w:tmpl w:val="240E97AC"/>
    <w:lvl w:ilvl="0" w:tplc="3FD6705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B6BD6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B0A235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3200A0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4ED39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D8859C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476BE1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BA513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65EEBF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3E31785"/>
    <w:multiLevelType w:val="hybridMultilevel"/>
    <w:tmpl w:val="DC101350"/>
    <w:lvl w:ilvl="0" w:tplc="22F46262">
      <w:start w:val="1"/>
      <w:numFmt w:val="lowerLetter"/>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416207C">
      <w:start w:val="1"/>
      <w:numFmt w:val="lowerLetter"/>
      <w:lvlText w:val="%2"/>
      <w:lvlJc w:val="left"/>
      <w:pPr>
        <w:ind w:left="111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AB0210D6">
      <w:start w:val="1"/>
      <w:numFmt w:val="lowerRoman"/>
      <w:lvlText w:val="%3"/>
      <w:lvlJc w:val="left"/>
      <w:pPr>
        <w:ind w:left="183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782A3A4">
      <w:start w:val="1"/>
      <w:numFmt w:val="decimal"/>
      <w:lvlText w:val="%4"/>
      <w:lvlJc w:val="left"/>
      <w:pPr>
        <w:ind w:left="255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618E0DEA">
      <w:start w:val="1"/>
      <w:numFmt w:val="lowerLetter"/>
      <w:lvlText w:val="%5"/>
      <w:lvlJc w:val="left"/>
      <w:pPr>
        <w:ind w:left="327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50C6C5E">
      <w:start w:val="1"/>
      <w:numFmt w:val="lowerRoman"/>
      <w:lvlText w:val="%6"/>
      <w:lvlJc w:val="left"/>
      <w:pPr>
        <w:ind w:left="399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C6C2372">
      <w:start w:val="1"/>
      <w:numFmt w:val="decimal"/>
      <w:lvlText w:val="%7"/>
      <w:lvlJc w:val="left"/>
      <w:pPr>
        <w:ind w:left="471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3A8FE02">
      <w:start w:val="1"/>
      <w:numFmt w:val="lowerLetter"/>
      <w:lvlText w:val="%8"/>
      <w:lvlJc w:val="left"/>
      <w:pPr>
        <w:ind w:left="543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AE60A6A">
      <w:start w:val="1"/>
      <w:numFmt w:val="lowerRoman"/>
      <w:lvlText w:val="%9"/>
      <w:lvlJc w:val="left"/>
      <w:pPr>
        <w:ind w:left="615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843717C"/>
    <w:multiLevelType w:val="hybridMultilevel"/>
    <w:tmpl w:val="D39EFBE0"/>
    <w:lvl w:ilvl="0" w:tplc="6EF070B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56FDC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689A8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160769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260F7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DB837A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54412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823C9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98B0F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CF8128C"/>
    <w:multiLevelType w:val="hybridMultilevel"/>
    <w:tmpl w:val="7576CAFC"/>
    <w:lvl w:ilvl="0" w:tplc="C78CEA8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728BD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F8507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518DB4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4626B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132B5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546F8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3E2B7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5AD1A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F650C4C"/>
    <w:multiLevelType w:val="hybridMultilevel"/>
    <w:tmpl w:val="C4A47DD8"/>
    <w:lvl w:ilvl="0" w:tplc="3B2A222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78ED9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A6101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CAFE3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8052D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C747AC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F2F4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BE574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F6258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86431488">
    <w:abstractNumId w:val="15"/>
  </w:num>
  <w:num w:numId="2" w16cid:durableId="975717880">
    <w:abstractNumId w:val="19"/>
  </w:num>
  <w:num w:numId="3" w16cid:durableId="1291860950">
    <w:abstractNumId w:val="18"/>
  </w:num>
  <w:num w:numId="4" w16cid:durableId="1918323852">
    <w:abstractNumId w:val="0"/>
  </w:num>
  <w:num w:numId="5" w16cid:durableId="1804421719">
    <w:abstractNumId w:val="3"/>
  </w:num>
  <w:num w:numId="6" w16cid:durableId="580410338">
    <w:abstractNumId w:val="1"/>
  </w:num>
  <w:num w:numId="7" w16cid:durableId="964460487">
    <w:abstractNumId w:val="8"/>
  </w:num>
  <w:num w:numId="8" w16cid:durableId="1067726511">
    <w:abstractNumId w:val="16"/>
  </w:num>
  <w:num w:numId="9" w16cid:durableId="1483153721">
    <w:abstractNumId w:val="5"/>
  </w:num>
  <w:num w:numId="10" w16cid:durableId="269171178">
    <w:abstractNumId w:val="17"/>
  </w:num>
  <w:num w:numId="11" w16cid:durableId="995062830">
    <w:abstractNumId w:val="2"/>
  </w:num>
  <w:num w:numId="12" w16cid:durableId="144400815">
    <w:abstractNumId w:val="9"/>
  </w:num>
  <w:num w:numId="13" w16cid:durableId="1997997172">
    <w:abstractNumId w:val="12"/>
  </w:num>
  <w:num w:numId="14" w16cid:durableId="1238052611">
    <w:abstractNumId w:val="11"/>
  </w:num>
  <w:num w:numId="15" w16cid:durableId="2003239238">
    <w:abstractNumId w:val="7"/>
  </w:num>
  <w:num w:numId="16" w16cid:durableId="341126376">
    <w:abstractNumId w:val="4"/>
  </w:num>
  <w:num w:numId="17" w16cid:durableId="149057864">
    <w:abstractNumId w:val="10"/>
  </w:num>
  <w:num w:numId="18" w16cid:durableId="928275479">
    <w:abstractNumId w:val="14"/>
  </w:num>
  <w:num w:numId="19" w16cid:durableId="625158961">
    <w:abstractNumId w:val="13"/>
  </w:num>
  <w:num w:numId="20" w16cid:durableId="20539206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B29"/>
    <w:rsid w:val="004602CA"/>
    <w:rsid w:val="009E24BF"/>
    <w:rsid w:val="00A34B2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979010-C64D-4D44-850A-41CE5A997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right="6268"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20"/>
      </w:numPr>
      <w:spacing w:after="155" w:line="259" w:lineRule="auto"/>
      <w:ind w:left="10" w:hanging="10"/>
      <w:outlineLvl w:val="0"/>
    </w:pPr>
    <w:rPr>
      <w:rFonts w:ascii="Arial" w:eastAsia="Arial" w:hAnsi="Arial" w:cs="Arial"/>
      <w:b/>
      <w:color w:val="000000"/>
      <w:sz w:val="34"/>
    </w:rPr>
  </w:style>
  <w:style w:type="paragraph" w:styleId="Heading2">
    <w:name w:val="heading 2"/>
    <w:next w:val="Normal"/>
    <w:link w:val="Heading2Char"/>
    <w:uiPriority w:val="9"/>
    <w:unhideWhenUsed/>
    <w:qFormat/>
    <w:pPr>
      <w:keepNext/>
      <w:keepLines/>
      <w:numPr>
        <w:ilvl w:val="1"/>
        <w:numId w:val="20"/>
      </w:numPr>
      <w:spacing w:after="223" w:line="259" w:lineRule="auto"/>
      <w:ind w:left="10" w:hanging="10"/>
      <w:outlineLvl w:val="1"/>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10.jpg"/><Relationship Id="rId26" Type="http://schemas.openxmlformats.org/officeDocument/2006/relationships/image" Target="media/image18.jpg"/><Relationship Id="rId3" Type="http://schemas.openxmlformats.org/officeDocument/2006/relationships/settings" Target="settings.xml"/><Relationship Id="rId21" Type="http://schemas.openxmlformats.org/officeDocument/2006/relationships/image" Target="media/image120.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00.jpg"/><Relationship Id="rId25" Type="http://schemas.openxmlformats.org/officeDocument/2006/relationships/image" Target="media/image17.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4.jp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6.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5.jpg"/><Relationship Id="rId28" Type="http://schemas.openxmlformats.org/officeDocument/2006/relationships/image" Target="media/image20.jpg"/><Relationship Id="rId10" Type="http://schemas.openxmlformats.org/officeDocument/2006/relationships/image" Target="media/image6.jp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30.jpg"/><Relationship Id="rId27" Type="http://schemas.openxmlformats.org/officeDocument/2006/relationships/image" Target="media/image19.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1890</Words>
  <Characters>10779</Characters>
  <Application>Microsoft Office Word</Application>
  <DocSecurity>0</DocSecurity>
  <Lines>89</Lines>
  <Paragraphs>25</Paragraphs>
  <ScaleCrop>false</ScaleCrop>
  <Company/>
  <LinksUpToDate>false</LinksUpToDate>
  <CharactersWithSpaces>12644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Fish Degradation Trigger Alert System Project report</dc:title>
  <dc:subject/>
  <dc:creator>sowmya maddala</dc:creator>
  <cp:keywords/>
  <cp:lastModifiedBy>sowmya maddala</cp:lastModifiedBy>
  <cp:revision>2</cp:revision>
  <dcterms:created xsi:type="dcterms:W3CDTF">2026-03-03T07:26:00Z</dcterms:created>
  <dcterms:modified xsi:type="dcterms:W3CDTF">2026-03-03T07:26:00Z</dcterms:modified>
</cp:coreProperties>
</file>