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328D2" w14:textId="77777777" w:rsidR="005C2BB7" w:rsidRPr="00CA1BC3" w:rsidRDefault="005C2BB7" w:rsidP="00DE4B3F">
      <w:pPr>
        <w:pStyle w:val="YPTitre"/>
        <w:spacing w:before="0" w:after="120"/>
        <w:rPr>
          <w:rFonts w:ascii="Poppins" w:hAnsi="Poppins" w:cs="Poppins"/>
          <w:i w:val="0"/>
          <w:color w:val="0A5C81"/>
          <w:sz w:val="24"/>
        </w:rPr>
      </w:pPr>
      <w:r w:rsidRPr="00715EF5">
        <w:rPr>
          <w:rFonts w:ascii="Poppins" w:hAnsi="Poppins" w:cs="Poppins"/>
          <w:i w:val="0"/>
          <w:sz w:val="24"/>
        </w:rPr>
        <w:tab/>
      </w:r>
      <w:r w:rsidRPr="00715EF5">
        <w:rPr>
          <w:rFonts w:ascii="Poppins" w:hAnsi="Poppins" w:cs="Poppins"/>
          <w:i w:val="0"/>
          <w:color w:val="0A5C81"/>
          <w:sz w:val="22"/>
        </w:rPr>
        <w:t xml:space="preserve">Bulletin de notes </w:t>
      </w:r>
      <w:r w:rsidRPr="00CA1BC3">
        <w:rPr>
          <w:rFonts w:ascii="Poppins" w:hAnsi="Poppins" w:cs="Poppins"/>
          <w:color w:val="0A5C81"/>
          <w:sz w:val="22"/>
        </w:rPr>
        <w:t>2023-2024</w:t>
      </w:r>
      <w:r w:rsidRPr="00CA1BC3">
        <w:rPr>
          <w:rFonts w:ascii="Poppins" w:hAnsi="Poppins" w:cs="Poppins"/>
          <w:i w:val="0"/>
          <w:color w:val="0A5C81"/>
          <w:sz w:val="24"/>
        </w:rPr>
        <w:t xml:space="preserve"> </w:t>
      </w:r>
    </w:p>
    <w:p w14:paraId="05E1D4A3" w14:textId="4BF8C6D5" w:rsidR="00F54457" w:rsidRPr="00F54457" w:rsidRDefault="00C457AD" w:rsidP="00F54457">
      <w:pPr>
        <w:pStyle w:val="YPTitre"/>
        <w:spacing w:before="0" w:after="120"/>
        <w:rPr>
          <w:rFonts w:ascii="Poppins" w:hAnsi="Poppins" w:cs="Poppins"/>
          <w:color w:val="0A5C81"/>
          <w:sz w:val="24"/>
        </w:rPr>
      </w:pPr>
      <w:r w:rsidRPr="000B757E">
        <w:rPr>
          <w:rFonts w:ascii="Poppins" w:hAnsi="Poppins" w:cs="Poppins"/>
          <w:color w:val="0A5C81"/>
          <w:sz w:val="24"/>
        </w:rPr>
        <w:t xml:space="preserve">Manager en Aménagement et Promotion Immobiliére 1ère année</w:t>
      </w:r>
      <w:r>
        <w:rPr>
          <w:rFonts w:ascii="Poppins" w:hAnsi="Poppins" w:cs="Poppins"/>
          <w:color w:val="0A5C81"/>
          <w:sz w:val="24"/>
        </w:rPr>
        <w:t xml:space="preserve"> </w:t>
      </w:r>
      <w:r w:rsidR="005C2BB7" w:rsidRPr="00CA1BC3">
        <w:rPr>
          <w:rFonts w:ascii="Poppins" w:hAnsi="Poppins" w:cs="Poppins"/>
          <w:i w:val="0"/>
          <w:color w:val="0A5C81"/>
          <w:sz w:val="24"/>
        </w:rPr>
        <w:t xml:space="preserve">- </w:t>
      </w:r>
      <w:r w:rsidR="005C2BB7" w:rsidRPr="00CA1BC3">
        <w:rPr>
          <w:rFonts w:ascii="Poppins" w:hAnsi="Poppins" w:cs="Poppins"/>
          <w:color w:val="0A5C81"/>
          <w:sz w:val="24"/>
        </w:rPr>
        <w:t>Semestre 1</w:t>
      </w:r>
    </w:p>
    <w:tbl>
      <w:tblPr>
        <w:tblStyle w:val="YPTableausimple"/>
        <w:tblW w:w="10519" w:type="dxa"/>
        <w:tblInd w:w="-318" w:type="dxa"/>
        <w:tblLook w:val="0000" w:firstRow="0" w:lastRow="0" w:firstColumn="0" w:lastColumn="0" w:noHBand="0" w:noVBand="0"/>
      </w:tblPr>
      <w:tblGrid>
        <w:gridCol w:w="4923"/>
        <w:gridCol w:w="5596"/>
      </w:tblGrid>
      <w:tr w:rsidR="005C2BB7" w:rsidRPr="005704E0" w14:paraId="6BC6CC15" w14:textId="77777777" w:rsidTr="00247D40">
        <w:trPr>
          <w:trHeight w:val="930"/>
        </w:trPr>
        <w:tc>
          <w:tcPr>
            <w:tcW w:w="4923" w:type="dxa"/>
          </w:tcPr>
          <w:p w14:paraId="7DA8A10A" w14:textId="40B5AB60" w:rsidR="005C2BB7" w:rsidRPr="000B757E" w:rsidRDefault="005C2BB7" w:rsidP="006E59EC">
            <w:pPr>
              <w:spacing w:before="0" w:after="0"/>
              <w:ind w:left="0"/>
              <w:rPr>
                <w:rFonts w:ascii="Poppins" w:hAnsi="Poppins" w:cs="Poppins"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Apprenant : </w:t>
            </w:r>
            <w:r w:rsidR="005377A0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DELAYE Manon</w:t>
            </w:r>
          </w:p>
          <w:p w14:paraId="4936E78E" w14:textId="5DD41061" w:rsidR="005C2BB7" w:rsidRPr="000B757E" w:rsidRDefault="005C2BB7" w:rsidP="00514B2B">
            <w:pPr>
              <w:spacing w:before="0" w:after="0"/>
              <w:ind w:left="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Date de naissance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19/09/1998</w:t>
            </w:r>
          </w:p>
        </w:tc>
        <w:tc>
          <w:tcPr>
            <w:tcW w:w="5596" w:type="dxa"/>
          </w:tcPr>
          <w:p w14:paraId="5A5E1437" w14:textId="110152FE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Groupe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L-M1 MAPI ALT 1</w:t>
            </w:r>
          </w:p>
          <w:p w14:paraId="663A75D1" w14:textId="7EBACBC6" w:rsidR="005C2BB7" w:rsidRPr="000B757E" w:rsidRDefault="005C2BB7" w:rsidP="00C9444D">
            <w:pPr>
              <w:spacing w:before="0" w:after="0"/>
              <w:ind w:left="1940"/>
              <w:rPr>
                <w:rFonts w:ascii="Poppins" w:hAnsi="Poppins" w:cs="Poppins"/>
                <w:b/>
                <w:color w:val="0A5C8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Campus :</w:t>
            </w:r>
            <w:r w:rsidR="00F201C1" w:rsidRPr="000B757E">
              <w:rPr>
                <w:rFonts w:ascii="Poppins" w:hAnsi="Poppins" w:cs="Poppins"/>
                <w:color w:val="0A5C81"/>
                <w:sz w:val="18"/>
                <w:szCs w:val="22"/>
              </w:rPr>
              <w:t xml:space="preserve"> LYON</w:t>
            </w:r>
          </w:p>
        </w:tc>
      </w:tr>
    </w:tbl>
    <w:p w14:paraId="449036D1" w14:textId="77777777" w:rsidR="005C2BB7" w:rsidRPr="005704E0" w:rsidRDefault="005C2BB7">
      <w:pPr>
        <w:rPr>
          <w:rFonts w:ascii="Poppins" w:hAnsi="Poppins" w:cs="Poppins"/>
          <w:sz w:val="18"/>
          <w:szCs w:val="22"/>
        </w:rPr>
      </w:pPr>
    </w:p>
    <w:tbl>
      <w:tblPr>
        <w:tblStyle w:val="YPTableauavanc"/>
        <w:tblW w:w="10490" w:type="dxa"/>
        <w:tblInd w:w="-289" w:type="dxa"/>
        <w:tblLayout w:type="fixed"/>
        <w:tblLook w:val="0000" w:firstRow="0" w:lastRow="0" w:firstColumn="0" w:lastColumn="0" w:noHBand="0" w:noVBand="0"/>
      </w:tblPr>
      <w:tblGrid>
        <w:gridCol w:w="5813"/>
        <w:gridCol w:w="1984"/>
        <w:gridCol w:w="1701"/>
        <w:gridCol w:w="992"/>
      </w:tblGrid>
      <w:tr w:rsidR="005C2BB7" w:rsidRPr="005704E0" w14:paraId="64DBBBBB" w14:textId="77777777" w:rsidTr="00F82F2B">
        <w:trPr>
          <w:trHeight w:val="475"/>
        </w:trPr>
        <w:tc>
          <w:tcPr>
            <w:tcW w:w="5813" w:type="dxa"/>
            <w:shd w:val="clear" w:color="auto" w:fill="0A5C81"/>
          </w:tcPr>
          <w:p w14:paraId="6B93CD0F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Enseignements</w:t>
            </w:r>
          </w:p>
        </w:tc>
        <w:tc>
          <w:tcPr>
            <w:tcW w:w="1984" w:type="dxa"/>
            <w:shd w:val="clear" w:color="auto" w:fill="0A5C81"/>
          </w:tcPr>
          <w:p w14:paraId="202EB030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</w:t>
            </w: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enne</w:t>
            </w:r>
          </w:p>
        </w:tc>
        <w:tc>
          <w:tcPr>
            <w:tcW w:w="1701" w:type="dxa"/>
            <w:shd w:val="clear" w:color="auto" w:fill="0A5C81"/>
          </w:tcPr>
          <w:p w14:paraId="3A29DF1B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Total ECTS</w:t>
            </w:r>
          </w:p>
        </w:tc>
        <w:tc>
          <w:tcPr>
            <w:tcW w:w="992" w:type="dxa"/>
            <w:shd w:val="clear" w:color="auto" w:fill="0A5C81"/>
          </w:tcPr>
          <w:p w14:paraId="7360D517" w14:textId="77777777" w:rsidR="005C2BB7" w:rsidRPr="005704E0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</w:pPr>
            <w:r w:rsidRPr="005704E0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Etat</w:t>
            </w:r>
          </w:p>
        </w:tc>
      </w:tr>
      <w:tr w:rsidR="005C2BB7" w:rsidRPr="000B757E" w14:paraId="5E0A6F75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5CBDCFD2" w14:textId="77161496" w:rsidR="005C2BB7" w:rsidRPr="000B757E" w:rsidRDefault="00FD256E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1 – Economie  Gestion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78DA91CA" w14:textId="2ED1B403" w:rsidR="005C2BB7" w:rsidRPr="00F65E59" w:rsidRDefault="00F65E59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7417DECD" w14:textId="2CAFB7ED" w:rsidR="005C2BB7" w:rsidRPr="003F7ABB" w:rsidRDefault="003F7ABB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52CB5861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5C2BB7" w:rsidRPr="000B757E" w14:paraId="70140D12" w14:textId="77777777" w:rsidTr="00F82F2B">
        <w:tc>
          <w:tcPr>
            <w:tcW w:w="5813" w:type="dxa"/>
          </w:tcPr>
          <w:p w14:paraId="5162BCC3" w14:textId="045B3B1B" w:rsidR="005C2BB7" w:rsidRPr="000B757E" w:rsidRDefault="00980713" w:rsidP="0098071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Stratégie et Solutions Immobilières</w:t>
            </w:r>
          </w:p>
        </w:tc>
        <w:tc>
          <w:tcPr>
            <w:tcW w:w="1984" w:type="dxa"/>
          </w:tcPr>
          <w:p w14:paraId="53F055D6" w14:textId="07868520" w:rsidR="005C2BB7" w:rsidRPr="000B757E" w:rsidRDefault="00303728" w:rsidP="00047F84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16.62</w:t>
            </w:r>
          </w:p>
        </w:tc>
        <w:tc>
          <w:tcPr>
            <w:tcW w:w="1701" w:type="dxa"/>
          </w:tcPr>
          <w:p w14:paraId="4619DA25" w14:textId="6DED41EB" w:rsidR="005C2BB7" w:rsidRPr="000B757E" w:rsidRDefault="0064649B" w:rsidP="0099791C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68D28A64" w14:textId="77777777" w:rsidR="005C2BB7" w:rsidRPr="000B757E" w:rsidRDefault="005C2BB7" w:rsidP="00DE4B3F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D1183EA" w14:textId="77777777" w:rsidTr="00F82F2B">
        <w:tc>
          <w:tcPr>
            <w:tcW w:w="5813" w:type="dxa"/>
          </w:tcPr>
          <w:p w14:paraId="4C465736" w14:textId="382218C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Finance Immobilière</w:t>
            </w:r>
          </w:p>
        </w:tc>
        <w:tc>
          <w:tcPr>
            <w:tcW w:w="1984" w:type="dxa"/>
          </w:tcPr>
          <w:p w14:paraId="418C8D35" w14:textId="70AE1C38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15.96</w:t>
            </w:r>
          </w:p>
        </w:tc>
        <w:tc>
          <w:tcPr>
            <w:tcW w:w="1701" w:type="dxa"/>
          </w:tcPr>
          <w:p w14:paraId="4811F4E2" w14:textId="17F9A10D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73EC58A4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3E817AB9" w14:textId="77777777" w:rsidTr="00F82F2B">
        <w:tc>
          <w:tcPr>
            <w:tcW w:w="5813" w:type="dxa"/>
          </w:tcPr>
          <w:p w14:paraId="33FE770F" w14:textId="7A3FEE06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Economie Immobilière I</w:t>
            </w:r>
          </w:p>
        </w:tc>
        <w:tc>
          <w:tcPr>
            <w:tcW w:w="1984" w:type="dxa"/>
          </w:tcPr>
          <w:p w14:paraId="442A4620" w14:textId="11E25802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15.32</w:t>
            </w:r>
          </w:p>
        </w:tc>
        <w:tc>
          <w:tcPr>
            <w:tcW w:w="1701" w:type="dxa"/>
          </w:tcPr>
          <w:p w14:paraId="24D12500" w14:textId="074FFEC1" w:rsidR="00670D51" w:rsidRPr="000B757E" w:rsidRDefault="0064649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06852FA5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4AEC8F2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084DE460" w14:textId="5F4AE1A1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2 – Droit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2F3EF032" w14:textId="06BE07E7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C918648" w14:textId="1A6DE4EB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5D94303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5F026B9" w14:textId="77777777" w:rsidTr="00F82F2B">
        <w:tc>
          <w:tcPr>
            <w:tcW w:w="5813" w:type="dxa"/>
          </w:tcPr>
          <w:p w14:paraId="703D76F4" w14:textId="2029D393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Droit des Affaires et des Contrats</w:t>
            </w:r>
          </w:p>
        </w:tc>
        <w:tc>
          <w:tcPr>
            <w:tcW w:w="1984" w:type="dxa"/>
          </w:tcPr>
          <w:p w14:paraId="01096508" w14:textId="601BE116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14.50</w:t>
            </w:r>
          </w:p>
        </w:tc>
        <w:tc>
          <w:tcPr>
            <w:tcW w:w="1701" w:type="dxa"/>
          </w:tcPr>
          <w:p w14:paraId="60759715" w14:textId="29B190FE" w:rsidR="00670D51" w:rsidRPr="000B757E" w:rsidRDefault="00AC21D3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>
              <w:rPr>
                <w:rFonts w:ascii="Poppins" w:hAnsi="Poppins" w:cs="Poppins"/>
                <w:sz w:val="18"/>
                <w:szCs w:val="22"/>
              </w:rPr>
              <w:t xml:space="preserve">3</w:t>
            </w:r>
          </w:p>
        </w:tc>
        <w:tc>
          <w:tcPr>
            <w:tcW w:w="992" w:type="dxa"/>
          </w:tcPr>
          <w:p w14:paraId="1A31DCCB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670D51" w:rsidRPr="000B757E" w14:paraId="092C1F71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690A4BEA" w14:textId="161D3BE9" w:rsidR="00670D51" w:rsidRPr="000B757E" w:rsidRDefault="00670D51" w:rsidP="00670D51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3 – Aménagement  Urbanisme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4B0F3F80" w14:textId="4F271215" w:rsidR="00670D51" w:rsidRPr="000B757E" w:rsidRDefault="00F65E59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303F621" w14:textId="2BD5BA09" w:rsidR="00670D51" w:rsidRPr="000B757E" w:rsidRDefault="003F7ABB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6A0627A7" w14:textId="77777777" w:rsidR="00670D51" w:rsidRPr="000B757E" w:rsidRDefault="00670D51" w:rsidP="00670D51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07A0383" w14:textId="77777777" w:rsidTr="00F82F2B">
        <w:tc>
          <w:tcPr>
            <w:tcW w:w="5813" w:type="dxa"/>
          </w:tcPr>
          <w:p w14:paraId="7CBEE97F" w14:textId="665A406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noProof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Ville et Développements Urbains</w:t>
            </w:r>
          </w:p>
        </w:tc>
        <w:tc>
          <w:tcPr>
            <w:tcW w:w="1984" w:type="dxa"/>
          </w:tcPr>
          <w:p w14:paraId="431096DC" w14:textId="02C9B9B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13.50</w:t>
            </w:r>
          </w:p>
        </w:tc>
        <w:tc>
          <w:tcPr>
            <w:tcW w:w="1701" w:type="dxa"/>
          </w:tcPr>
          <w:p w14:paraId="6E785B26" w14:textId="4DCD7F60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A4DA9DB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9071787" w14:textId="77777777" w:rsidTr="00F82F2B">
        <w:tc>
          <w:tcPr>
            <w:tcW w:w="5813" w:type="dxa"/>
          </w:tcPr>
          <w:p w14:paraId="53E580F8" w14:textId="31FC275F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Politique de l'Habitat</w:t>
            </w:r>
          </w:p>
        </w:tc>
        <w:tc>
          <w:tcPr>
            <w:tcW w:w="1984" w:type="dxa"/>
          </w:tcPr>
          <w:p w14:paraId="269195C5" w14:textId="0486C0C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15.70</w:t>
            </w:r>
          </w:p>
        </w:tc>
        <w:tc>
          <w:tcPr>
            <w:tcW w:w="1701" w:type="dxa"/>
          </w:tcPr>
          <w:p w14:paraId="3A2B5AB8" w14:textId="0F7AC55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2C440881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C55099D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301E67A4" w14:textId="1774EE08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4 – Compétences Professionnalisantes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197AD100" w14:textId="3A0D85CB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17B0BF59" w14:textId="18D42494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72A984B5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6B1A714E" w14:textId="77777777" w:rsidTr="00F82F2B">
        <w:tc>
          <w:tcPr>
            <w:tcW w:w="5813" w:type="dxa"/>
          </w:tcPr>
          <w:p w14:paraId="155EC19A" w14:textId="363DE7C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Real Estate English</w:t>
            </w:r>
          </w:p>
        </w:tc>
        <w:tc>
          <w:tcPr>
            <w:tcW w:w="1984" w:type="dxa"/>
          </w:tcPr>
          <w:p w14:paraId="6F35E445" w14:textId="69F2FE1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13.67</w:t>
            </w:r>
          </w:p>
        </w:tc>
        <w:tc>
          <w:tcPr>
            <w:tcW w:w="1701" w:type="dxa"/>
          </w:tcPr>
          <w:p w14:paraId="0183152B" w14:textId="10097B2A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1CCFCDE4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126C616" w14:textId="77777777" w:rsidTr="00F82F2B">
        <w:tc>
          <w:tcPr>
            <w:tcW w:w="5813" w:type="dxa"/>
          </w:tcPr>
          <w:p w14:paraId="70799BA1" w14:textId="3272689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Les Rencontres de l'Immobilier</w:t>
            </w:r>
          </w:p>
        </w:tc>
        <w:tc>
          <w:tcPr>
            <w:tcW w:w="1984" w:type="dxa"/>
          </w:tcPr>
          <w:p w14:paraId="04547371" w14:textId="038BA87C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</w:tcPr>
          <w:p w14:paraId="36DD6495" w14:textId="5EF4AF83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66687A40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61FE98E" w14:textId="77777777" w:rsidTr="00F82F2B">
        <w:tc>
          <w:tcPr>
            <w:tcW w:w="5813" w:type="dxa"/>
          </w:tcPr>
          <w:p w14:paraId="578A15DA" w14:textId="6C1D106D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Career Services</w:t>
            </w:r>
          </w:p>
        </w:tc>
        <w:tc>
          <w:tcPr>
            <w:tcW w:w="1984" w:type="dxa"/>
          </w:tcPr>
          <w:p w14:paraId="6775408F" w14:textId="5ABD8C4A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15.00</w:t>
            </w:r>
          </w:p>
        </w:tc>
        <w:tc>
          <w:tcPr>
            <w:tcW w:w="1701" w:type="dxa"/>
          </w:tcPr>
          <w:p w14:paraId="183A8B2A" w14:textId="6BFE2D5F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18F97C3D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59239878" w14:textId="77777777" w:rsidTr="00F82F2B">
        <w:tc>
          <w:tcPr>
            <w:tcW w:w="5813" w:type="dxa"/>
          </w:tcPr>
          <w:p w14:paraId="014FCBAD" w14:textId="2A8D415E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ESPI Inside</w:t>
            </w:r>
          </w:p>
        </w:tc>
        <w:tc>
          <w:tcPr>
            <w:tcW w:w="1984" w:type="dxa"/>
          </w:tcPr>
          <w:p w14:paraId="6D454C37" w14:textId="45B1D515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14.33</w:t>
            </w:r>
          </w:p>
        </w:tc>
        <w:tc>
          <w:tcPr>
            <w:tcW w:w="1701" w:type="dxa"/>
          </w:tcPr>
          <w:p w14:paraId="1689C5CE" w14:textId="111F8E39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3E763D8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20FC311F" w14:textId="77777777" w:rsidTr="00F82F2B">
        <w:tc>
          <w:tcPr>
            <w:tcW w:w="5813" w:type="dxa"/>
          </w:tcPr>
          <w:p w14:paraId="459D1C6B" w14:textId="6A448757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Immersion Professionnelle</w:t>
            </w:r>
          </w:p>
        </w:tc>
        <w:tc>
          <w:tcPr>
            <w:tcW w:w="1984" w:type="dxa"/>
          </w:tcPr>
          <w:p w14:paraId="37581322" w14:textId="4F2AF6C8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17.00</w:t>
            </w:r>
          </w:p>
        </w:tc>
        <w:tc>
          <w:tcPr>
            <w:tcW w:w="1701" w:type="dxa"/>
          </w:tcPr>
          <w:p w14:paraId="48E2C629" w14:textId="53DA7BAB" w:rsidR="00AC21D3" w:rsidRPr="000B757E" w:rsidRDefault="00907E72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9</w:t>
            </w:r>
          </w:p>
        </w:tc>
        <w:tc>
          <w:tcPr>
            <w:tcW w:w="992" w:type="dxa"/>
          </w:tcPr>
          <w:p w14:paraId="3ED8DF52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4D848AF5" w14:textId="77777777" w:rsidTr="00F82F2B">
        <w:tc>
          <w:tcPr>
            <w:tcW w:w="5813" w:type="dxa"/>
          </w:tcPr>
          <w:p w14:paraId="05F52E0F" w14:textId="38918C3C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Projet Voltaire</w:t>
            </w:r>
          </w:p>
        </w:tc>
        <w:tc>
          <w:tcPr>
            <w:tcW w:w="1984" w:type="dxa"/>
          </w:tcPr>
          <w:p w14:paraId="29F4A6FA" w14:textId="33AF7A8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13.25</w:t>
            </w:r>
          </w:p>
        </w:tc>
        <w:tc>
          <w:tcPr>
            <w:tcW w:w="1701" w:type="dxa"/>
          </w:tcPr>
          <w:p w14:paraId="29B6A122" w14:textId="4C33B75D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  <w:tc>
          <w:tcPr>
            <w:tcW w:w="992" w:type="dxa"/>
          </w:tcPr>
          <w:p w14:paraId="5E5066CC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AC21D3" w:rsidRPr="000B757E" w14:paraId="3366A2BC" w14:textId="77777777" w:rsidTr="00F54457">
        <w:tc>
          <w:tcPr>
            <w:tcW w:w="5813" w:type="dxa"/>
            <w:shd w:val="clear" w:color="auto" w:fill="F2F2F2" w:themeFill="background1" w:themeFillShade="F2"/>
          </w:tcPr>
          <w:p w14:paraId="70D3B397" w14:textId="097E8FE4" w:rsidR="00AC21D3" w:rsidRPr="000B757E" w:rsidRDefault="00AC21D3" w:rsidP="00AC21D3">
            <w:pPr>
              <w:spacing w:before="0" w:after="0"/>
              <w:ind w:left="0"/>
              <w:jc w:val="both"/>
              <w:rPr>
                <w:rFonts w:ascii="Poppins" w:hAnsi="Poppins" w:cs="Poppins"/>
                <w:b/>
                <w:bCs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UE SPE – MAPI</w:t>
            </w:r>
          </w:p>
        </w:tc>
        <w:tc>
          <w:tcPr>
            <w:tcW w:w="1984" w:type="dxa"/>
            <w:shd w:val="clear" w:color="auto" w:fill="F2F2F2" w:themeFill="background1" w:themeFillShade="F2"/>
          </w:tcPr>
          <w:p w14:paraId="049D98DA" w14:textId="321B5C54" w:rsidR="00AC21D3" w:rsidRPr="000B757E" w:rsidRDefault="00F65E59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F65E59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>0.00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2CFD9360" w14:textId="3B254799" w:rsidR="00AC21D3" w:rsidRPr="000B757E" w:rsidRDefault="003F7ABB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3F7ABB">
              <w:rPr>
                <w:rFonts w:ascii="Poppins" w:hAnsi="Poppins" w:cs="Poppins"/>
                <w:b/>
                <w:bCs/>
                <w:sz w:val="18"/>
                <w:szCs w:val="22"/>
              </w:rPr>
              <w:t xml:space="preserve"/>
            </w:r>
          </w:p>
        </w:tc>
        <w:tc>
          <w:tcPr>
            <w:tcW w:w="992" w:type="dxa"/>
            <w:shd w:val="clear" w:color="auto" w:fill="F2F2F2" w:themeFill="background1" w:themeFillShade="F2"/>
          </w:tcPr>
          <w:p w14:paraId="170B9BD9" w14:textId="77777777" w:rsidR="00AC21D3" w:rsidRPr="000B757E" w:rsidRDefault="00AC21D3" w:rsidP="00AC21D3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478AE4E6" w14:textId="77777777" w:rsidTr="00F82F2B">
        <w:tc>
          <w:tcPr>
            <w:tcW w:w="5813" w:type="dxa"/>
          </w:tcPr>
          <w:p w14:paraId="037DC40B" w14:textId="00625FC2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Etude Foncière</w:t>
            </w:r>
          </w:p>
        </w:tc>
        <w:tc>
          <w:tcPr>
            <w:tcW w:w="1984" w:type="dxa"/>
          </w:tcPr>
          <w:p w14:paraId="0AD680E3" w14:textId="3FEF7B9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13.75</w:t>
            </w:r>
          </w:p>
        </w:tc>
        <w:tc>
          <w:tcPr>
            <w:tcW w:w="1701" w:type="dxa"/>
          </w:tcPr>
          <w:p w14:paraId="621B425B" w14:textId="12A3EF95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ACD783F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1F72077D" w14:textId="77777777" w:rsidTr="00F82F2B">
        <w:tc>
          <w:tcPr>
            <w:tcW w:w="5813" w:type="dxa"/>
          </w:tcPr>
          <w:p w14:paraId="367C277E" w14:textId="64F498DC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Montage d'une Opération de Promotion Immobilière</w:t>
            </w:r>
          </w:p>
        </w:tc>
        <w:tc>
          <w:tcPr>
            <w:tcW w:w="1984" w:type="dxa"/>
          </w:tcPr>
          <w:p w14:paraId="5403E1BE" w14:textId="61E24C78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12.00</w:t>
            </w:r>
          </w:p>
        </w:tc>
        <w:tc>
          <w:tcPr>
            <w:tcW w:w="1701" w:type="dxa"/>
          </w:tcPr>
          <w:p w14:paraId="33F80F1D" w14:textId="32DFDE5D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4E68A440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7D585631" w14:textId="77777777" w:rsidTr="00F82F2B">
        <w:tc>
          <w:tcPr>
            <w:tcW w:w="5813" w:type="dxa"/>
          </w:tcPr>
          <w:p w14:paraId="749610E3" w14:textId="74441996" w:rsidR="00907E72" w:rsidRPr="000B757E" w:rsidRDefault="00907E72" w:rsidP="00907E72">
            <w:pPr>
              <w:spacing w:before="0" w:after="0"/>
              <w:ind w:left="0"/>
              <w:jc w:val="both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noProof/>
                <w:sz w:val="18"/>
                <w:szCs w:val="22"/>
              </w:rPr>
              <w:t xml:space="preserve">Acquisition et Dissociation du Foncier</w:t>
            </w:r>
          </w:p>
        </w:tc>
        <w:tc>
          <w:tcPr>
            <w:tcW w:w="1984" w:type="dxa"/>
          </w:tcPr>
          <w:p w14:paraId="3C12C36F" w14:textId="550317DC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15.67</w:t>
            </w:r>
          </w:p>
        </w:tc>
        <w:tc>
          <w:tcPr>
            <w:tcW w:w="1701" w:type="dxa"/>
          </w:tcPr>
          <w:p w14:paraId="36E0539D" w14:textId="496ADE5A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</w:t>
            </w:r>
          </w:p>
        </w:tc>
        <w:tc>
          <w:tcPr>
            <w:tcW w:w="992" w:type="dxa"/>
          </w:tcPr>
          <w:p w14:paraId="56F48327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  <w:tr w:rsidR="00907E72" w:rsidRPr="000B757E" w14:paraId="2BF7A3CC" w14:textId="77777777" w:rsidTr="00F82F2B">
        <w:tc>
          <w:tcPr>
            <w:tcW w:w="5813" w:type="dxa"/>
            <w:shd w:val="clear" w:color="auto" w:fill="0A5C81"/>
          </w:tcPr>
          <w:p w14:paraId="40EF8CA3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</w:rPr>
              <w:t>Moyenne générale</w:t>
            </w:r>
          </w:p>
        </w:tc>
        <w:tc>
          <w:tcPr>
            <w:tcW w:w="1984" w:type="dxa"/>
            <w:shd w:val="clear" w:color="auto" w:fill="0A5C81"/>
          </w:tcPr>
          <w:p w14:paraId="40F3265A" w14:textId="6C96B7C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color w:val="FFFFFF" w:themeColor="background1"/>
                <w:sz w:val="18"/>
                <w:szCs w:val="22"/>
              </w:rPr>
            </w:pPr>
            <w:r w:rsidRPr="000B757E">
              <w:rPr>
                <w:rFonts w:ascii="Poppins" w:hAnsi="Poppins" w:cs="Poppins"/>
                <w:color w:val="FFFFFF" w:themeColor="background1"/>
                <w:sz w:val="18"/>
                <w:szCs w:val="22"/>
              </w:rPr>
              <w:t xml:space="preserve"/>
            </w:r>
          </w:p>
        </w:tc>
        <w:tc>
          <w:tcPr>
            <w:tcW w:w="1701" w:type="dxa"/>
            <w:shd w:val="clear" w:color="auto" w:fill="0A5C81"/>
          </w:tcPr>
          <w:p w14:paraId="4B131C11" w14:textId="5B7988A4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b/>
                <w:color w:val="FFFFFF" w:themeColor="background1"/>
                <w:sz w:val="18"/>
                <w:szCs w:val="22"/>
                <w:vertAlign w:val="subscript"/>
              </w:rPr>
            </w:pPr>
          </w:p>
        </w:tc>
        <w:tc>
          <w:tcPr>
            <w:tcW w:w="992" w:type="dxa"/>
            <w:shd w:val="clear" w:color="auto" w:fill="0A5C81"/>
          </w:tcPr>
          <w:p w14:paraId="37289C0E" w14:textId="77777777" w:rsidR="00907E72" w:rsidRPr="000B757E" w:rsidRDefault="00907E72" w:rsidP="00907E72">
            <w:pPr>
              <w:spacing w:before="0" w:after="0"/>
              <w:ind w:left="0"/>
              <w:jc w:val="center"/>
              <w:rPr>
                <w:rFonts w:ascii="Poppins" w:hAnsi="Poppins" w:cs="Poppins"/>
                <w:sz w:val="18"/>
                <w:szCs w:val="22"/>
              </w:rPr>
            </w:pPr>
          </w:p>
        </w:tc>
      </w:tr>
    </w:tbl>
    <w:p w14:paraId="5653935D" w14:textId="77777777" w:rsidR="005C2BB7" w:rsidRPr="000B757E" w:rsidRDefault="005C2BB7">
      <w:pPr>
        <w:rPr>
          <w:rFonts w:ascii="Poppins" w:hAnsi="Poppins" w:cs="Poppins"/>
          <w:sz w:val="18"/>
          <w:szCs w:val="22"/>
        </w:rPr>
      </w:pPr>
    </w:p>
    <w:tbl>
      <w:tblPr>
        <w:tblW w:w="10065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2160"/>
        <w:gridCol w:w="2435"/>
      </w:tblGrid>
      <w:tr w:rsidR="005C2BB7" w:rsidRPr="005704E0" w14:paraId="6EAE6514" w14:textId="77777777" w:rsidTr="005377A0">
        <w:trPr>
          <w:cantSplit/>
        </w:trPr>
        <w:tc>
          <w:tcPr>
            <w:tcW w:w="5470" w:type="dxa"/>
            <w:tcBorders>
              <w:top w:val="nil"/>
              <w:left w:val="nil"/>
              <w:bottom w:val="nil"/>
              <w:right w:val="single" w:sz="4" w:space="0" w:color="4F81BD" w:themeColor="accent1"/>
            </w:tcBorders>
            <w:shd w:val="clear" w:color="auto" w:fill="auto"/>
          </w:tcPr>
          <w:p w14:paraId="5F4930D9" w14:textId="77777777" w:rsidR="005C2BB7" w:rsidRPr="000B757E" w:rsidRDefault="005C2BB7" w:rsidP="00DE4B3F">
            <w:pPr>
              <w:pStyle w:val="YPTexteBleuGras"/>
              <w:rPr>
                <w:rFonts w:ascii="Poppins" w:hAnsi="Poppins" w:cs="Poppins"/>
                <w:sz w:val="18"/>
              </w:rPr>
            </w:pPr>
          </w:p>
        </w:tc>
        <w:tc>
          <w:tcPr>
            <w:tcW w:w="2160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15E3DB69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justifiées :</w:t>
            </w:r>
          </w:p>
          <w:p w14:paraId="6165182B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Absences injustifiées :</w:t>
            </w:r>
          </w:p>
          <w:p w14:paraId="7E5D1F54" w14:textId="77777777" w:rsidR="005C2BB7" w:rsidRPr="000B757E" w:rsidRDefault="005C2BB7">
            <w:pPr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>Retards :</w:t>
            </w:r>
          </w:p>
        </w:tc>
        <w:tc>
          <w:tcPr>
            <w:tcW w:w="2435" w:type="dxa"/>
            <w:tc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</w:tcBorders>
            <w:shd w:val="clear" w:color="auto" w:fill="auto"/>
          </w:tcPr>
          <w:p w14:paraId="597C3B36" w14:textId="77777777" w:rsidR="005C2BB7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12h00</w:t>
            </w:r>
          </w:p>
          <w:p w14:paraId="339C59E5" w14:textId="77777777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2h00</w:t>
            </w:r>
          </w:p>
          <w:p w14:paraId="25DEC814" w14:textId="490A16B1" w:rsidR="005056A0" w:rsidRPr="000B757E" w:rsidRDefault="005056A0" w:rsidP="00D1584C">
            <w:pPr>
              <w:jc w:val="center"/>
              <w:rPr>
                <w:rFonts w:ascii="Poppins" w:hAnsi="Poppins" w:cs="Poppins"/>
                <w:sz w:val="18"/>
                <w:szCs w:val="22"/>
              </w:rPr>
            </w:pPr>
            <w:r w:rsidRPr="000B757E">
              <w:rPr>
                <w:rFonts w:ascii="Poppins" w:hAnsi="Poppins" w:cs="Poppins"/>
                <w:sz w:val="18"/>
                <w:szCs w:val="22"/>
              </w:rPr>
              <w:t xml:space="preserve">00h00</w:t>
            </w:r>
          </w:p>
        </w:tc>
      </w:tr>
    </w:tbl>
    <w:p w14:paraId="53AF6596" w14:textId="0AD91F7C" w:rsidR="005377A0" w:rsidRDefault="005C2BB7" w:rsidP="00F52F7E">
      <w:pPr>
        <w:pStyle w:val="YPTitreFormation"/>
      </w:pPr>
      <w:r w:rsidRPr="003F7BD8">
        <w:t>APPRECIATION DU CONSEIL PEDAGOGIQUE</w:t>
      </w:r>
    </w:p>
    <w:p w14:paraId="5F4D2919" w14:textId="77777777" w:rsidR="005377A0" w:rsidRDefault="005377A0" w:rsidP="00F52F7E">
      <w:pPr>
        <w:pStyle w:val="YPTitreFormation"/>
      </w:pPr>
    </w:p>
    <w:p w14:paraId="516F26F7" w14:textId="77777777" w:rsidR="005C2BB7" w:rsidRPr="005704E0" w:rsidRDefault="005C2BB7" w:rsidP="001B0E94">
      <w:pPr>
        <w:rPr>
          <w:rFonts w:ascii="Poppins" w:eastAsia="Calibri" w:hAnsi="Poppins" w:cs="Poppins"/>
          <w:sz w:val="18"/>
          <w:szCs w:val="22"/>
        </w:rPr>
      </w:pPr>
    </w:p>
    <w:p w14:paraId="3036AD4B" w14:textId="22E90E6B" w:rsidR="005C2BB7" w:rsidRPr="005704E0" w:rsidRDefault="005C2BB7" w:rsidP="001B0E94">
      <w:pPr>
        <w:ind w:left="5670"/>
        <w:rPr>
          <w:rFonts w:ascii="Poppins" w:eastAsia="Calibri" w:hAnsi="Poppins" w:cs="Poppins"/>
          <w:sz w:val="18"/>
          <w:szCs w:val="22"/>
        </w:rPr>
      </w:pPr>
      <w:r w:rsidRPr="005704E0">
        <w:rPr>
          <w:rFonts w:ascii="Poppins" w:eastAsia="Calibri" w:hAnsi="Poppins" w:cs="Poppins"/>
          <w:sz w:val="18"/>
          <w:szCs w:val="22"/>
        </w:rPr>
        <w:t xml:space="preserve">Fait </w:t>
      </w:r>
      <w:r w:rsidRPr="00CA1BC3">
        <w:rPr>
          <w:rFonts w:ascii="Poppins" w:eastAsia="Calibri" w:hAnsi="Poppins" w:cs="Poppins"/>
          <w:sz w:val="18"/>
          <w:szCs w:val="22"/>
        </w:rPr>
        <w:t xml:space="preserve">à </w:t>
      </w:r>
      <w:r w:rsidR="005056A0" w:rsidRPr="000B757E">
        <w:rPr>
          <w:rFonts w:ascii="Poppins" w:eastAsia="Calibri" w:hAnsi="Poppins" w:cs="Poppins"/>
          <w:sz w:val="18"/>
          <w:szCs w:val="22"/>
        </w:rPr>
        <w:t xml:space="preserve">LYON</w:t>
      </w:r>
      <w:r w:rsidRPr="000B757E">
        <w:rPr>
          <w:rFonts w:ascii="Poppins" w:eastAsia="Calibri" w:hAnsi="Poppins" w:cs="Poppins"/>
          <w:sz w:val="18"/>
          <w:szCs w:val="22"/>
        </w:rPr>
        <w:t>,</w:t>
      </w:r>
      <w:r w:rsidRPr="00CA1BC3">
        <w:rPr>
          <w:rFonts w:ascii="Poppins" w:eastAsia="Calibri" w:hAnsi="Poppins" w:cs="Poppins"/>
          <w:sz w:val="18"/>
          <w:szCs w:val="22"/>
        </w:rPr>
        <w:t xml:space="preserve"> le</w:t>
      </w:r>
      <w:r w:rsidR="00AA3AA5">
        <w:rPr>
          <w:rFonts w:ascii="Poppins" w:eastAsia="Calibri" w:hAnsi="Poppins" w:cs="Poppins"/>
          <w:sz w:val="18"/>
          <w:szCs w:val="22"/>
        </w:rPr>
        <w:t xml:space="preserve"> </w:t>
      </w:r>
      <w:r w:rsidR="001B16D0">
        <w:rPr>
          <w:rFonts w:ascii="Poppins" w:eastAsia="Calibri" w:hAnsi="Poppins" w:cs="Poppins"/>
          <w:sz w:val="18"/>
          <w:szCs w:val="22"/>
        </w:rPr>
        <w:t xml:space="preserve"> </w:t>
      </w:r>
      <w:r w:rsidR="005056A0">
        <w:rPr>
          <w:rFonts w:ascii="Poppins" w:eastAsia="Calibri" w:hAnsi="Poppins" w:cs="Poppins"/>
          <w:sz w:val="18"/>
          <w:szCs w:val="22"/>
        </w:rPr>
        <w:t xml:space="preserve">02/05/2024</w:t>
      </w:r>
    </w:p>
    <w:p w14:paraId="3CA2EEBD" w14:textId="77777777" w:rsidR="005C2BB7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  <w:sectPr w:rsidR="005C2BB7" w:rsidSect="0057473B">
          <w:headerReference w:type="default" r:id="rId6"/>
          <w:pgSz w:w="11906" w:h="16838"/>
          <w:pgMar w:top="1134" w:right="991" w:bottom="1418" w:left="993" w:header="284" w:footer="310" w:gutter="0"/>
          <w:pgNumType w:start="1"/>
          <w:cols w:space="708"/>
          <w:docGrid w:linePitch="360"/>
        </w:sectPr>
      </w:pPr>
      <w:r w:rsidRPr="005704E0">
        <w:rPr>
          <w:rFonts w:ascii="Poppins" w:eastAsia="Calibri" w:hAnsi="Poppins" w:cs="Poppins"/>
          <w:sz w:val="18"/>
          <w:szCs w:val="22"/>
        </w:rPr>
        <w:t xml:space="preserve">Signature du </w:t>
      </w:r>
      <w:r>
        <w:rPr>
          <w:rFonts w:ascii="Poppins" w:eastAsia="Calibri" w:hAnsi="Poppins" w:cs="Poppins"/>
          <w:sz w:val="18"/>
          <w:szCs w:val="22"/>
        </w:rPr>
        <w:t>Responsable Pédagogique</w:t>
      </w:r>
    </w:p>
    <w:p w14:paraId="51AD8FFE" w14:textId="77777777" w:rsidR="005C2BB7" w:rsidRPr="005704E0" w:rsidRDefault="005C2BB7" w:rsidP="00DE4B3F">
      <w:pPr>
        <w:ind w:left="5670"/>
        <w:rPr>
          <w:rFonts w:ascii="Poppins" w:eastAsia="Calibri" w:hAnsi="Poppins" w:cs="Poppins"/>
          <w:sz w:val="18"/>
          <w:szCs w:val="22"/>
        </w:rPr>
      </w:pPr>
    </w:p>
    <w:sectPr w:rsidR="005C2BB7" w:rsidRPr="005704E0" w:rsidSect="0057473B">
      <w:headerReference w:type="default" r:id="rId7"/>
      <w:type w:val="continuous"/>
      <w:pgSz w:w="11906" w:h="16838"/>
      <w:pgMar w:top="1134" w:right="991" w:bottom="1418" w:left="993" w:header="284" w:footer="3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60092" w14:textId="77777777" w:rsidR="0057473B" w:rsidRDefault="0057473B" w:rsidP="001B0E94">
      <w:r>
        <w:separator/>
      </w:r>
    </w:p>
  </w:endnote>
  <w:endnote w:type="continuationSeparator" w:id="0">
    <w:p w14:paraId="4D0C5FCF" w14:textId="77777777" w:rsidR="0057473B" w:rsidRDefault="0057473B" w:rsidP="001B0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841520" w14:textId="77777777" w:rsidR="0057473B" w:rsidRDefault="0057473B" w:rsidP="001B0E94">
      <w:r>
        <w:separator/>
      </w:r>
    </w:p>
  </w:footnote>
  <w:footnote w:type="continuationSeparator" w:id="0">
    <w:p w14:paraId="0879A405" w14:textId="77777777" w:rsidR="0057473B" w:rsidRDefault="0057473B" w:rsidP="001B0E9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5C2BB7" w14:paraId="55E3A0DA" w14:textId="77777777" w:rsidTr="006E59EC">
      <w:trPr>
        <w:trHeight w:val="323"/>
      </w:trPr>
      <w:tc>
        <w:tcPr>
          <w:tcW w:w="8422" w:type="dxa"/>
        </w:tcPr>
        <w:p w14:paraId="52A730D8" w14:textId="77777777" w:rsidR="005C2BB7" w:rsidRPr="00B92D43" w:rsidRDefault="005C2BB7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2F0FD493" wp14:editId="0D5ACACC">
                <wp:extent cx="2457173" cy="892454"/>
                <wp:effectExtent l="0" t="0" r="635" b="3175"/>
                <wp:docPr id="2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7309B14C" w14:textId="77777777" w:rsidR="005C2BB7" w:rsidRPr="001B74E5" w:rsidRDefault="005C2BB7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189EA8EF" w14:textId="77777777" w:rsidR="005C2BB7" w:rsidRPr="00DE4B3F" w:rsidRDefault="005C2BB7">
    <w:pPr>
      <w:pStyle w:val="En-tte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979" w:type="dxa"/>
      <w:tblInd w:w="-673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8422"/>
      <w:gridCol w:w="2557"/>
    </w:tblGrid>
    <w:tr w:rsidR="00CE503E" w14:paraId="648B693B" w14:textId="77777777" w:rsidTr="006E59EC">
      <w:trPr>
        <w:trHeight w:val="323"/>
      </w:trPr>
      <w:tc>
        <w:tcPr>
          <w:tcW w:w="8422" w:type="dxa"/>
        </w:tcPr>
        <w:p w14:paraId="7F404840" w14:textId="77777777" w:rsidR="00CE503E" w:rsidRPr="00B92D43" w:rsidRDefault="005E45AC" w:rsidP="006E59EC">
          <w:pPr>
            <w:tabs>
              <w:tab w:val="center" w:pos="4536"/>
              <w:tab w:val="right" w:pos="9072"/>
            </w:tabs>
            <w:spacing w:before="40" w:after="40"/>
            <w:rPr>
              <w:rFonts w:ascii="Calibri" w:eastAsia="Calibri" w:hAnsi="Calibri"/>
              <w:color w:val="4F81BD" w:themeColor="accent1"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6F229AD8" wp14:editId="1D9B4D27">
                <wp:extent cx="2457173" cy="892454"/>
                <wp:effectExtent l="0" t="0" r="635" b="3175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98827" cy="9075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557" w:type="dxa"/>
        </w:tcPr>
        <w:p w14:paraId="6020C751" w14:textId="77777777" w:rsidR="00CE503E" w:rsidRPr="001B74E5" w:rsidRDefault="00CE503E" w:rsidP="006E59EC">
          <w:pPr>
            <w:pStyle w:val="Pieddepage"/>
            <w:ind w:left="38"/>
            <w:jc w:val="right"/>
            <w:rPr>
              <w:rFonts w:eastAsia="Calibri"/>
            </w:rPr>
          </w:pPr>
        </w:p>
      </w:tc>
    </w:tr>
  </w:tbl>
  <w:p w14:paraId="5350F179" w14:textId="77777777" w:rsidR="00CE503E" w:rsidRPr="00DE4B3F" w:rsidRDefault="00CE503E">
    <w:pPr>
      <w:pStyle w:val="En-tte"/>
      <w:rPr>
        <w:sz w:val="2"/>
        <w:szCs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linkStyles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A70"/>
    <w:rsid w:val="00012D8A"/>
    <w:rsid w:val="00013B9F"/>
    <w:rsid w:val="000247B1"/>
    <w:rsid w:val="00047F84"/>
    <w:rsid w:val="0008649E"/>
    <w:rsid w:val="00092D0D"/>
    <w:rsid w:val="000B757E"/>
    <w:rsid w:val="000C0B7B"/>
    <w:rsid w:val="000C2E30"/>
    <w:rsid w:val="00195147"/>
    <w:rsid w:val="001B0E94"/>
    <w:rsid w:val="001B16D0"/>
    <w:rsid w:val="001E496E"/>
    <w:rsid w:val="001E51CD"/>
    <w:rsid w:val="001F45E0"/>
    <w:rsid w:val="00227370"/>
    <w:rsid w:val="00247D40"/>
    <w:rsid w:val="00250D02"/>
    <w:rsid w:val="002754EC"/>
    <w:rsid w:val="00291FF8"/>
    <w:rsid w:val="002A40FA"/>
    <w:rsid w:val="002A70E3"/>
    <w:rsid w:val="002C7456"/>
    <w:rsid w:val="002D0C6E"/>
    <w:rsid w:val="002D1B88"/>
    <w:rsid w:val="002F6A3D"/>
    <w:rsid w:val="00303728"/>
    <w:rsid w:val="00304AF9"/>
    <w:rsid w:val="00331BD8"/>
    <w:rsid w:val="00335AC9"/>
    <w:rsid w:val="00343FB0"/>
    <w:rsid w:val="00355CF4"/>
    <w:rsid w:val="003A43C6"/>
    <w:rsid w:val="003F7ABB"/>
    <w:rsid w:val="003F7BD8"/>
    <w:rsid w:val="004037BC"/>
    <w:rsid w:val="004041F7"/>
    <w:rsid w:val="004329E7"/>
    <w:rsid w:val="0044216E"/>
    <w:rsid w:val="00462188"/>
    <w:rsid w:val="0046418E"/>
    <w:rsid w:val="004A4CB8"/>
    <w:rsid w:val="004D2C27"/>
    <w:rsid w:val="004E489A"/>
    <w:rsid w:val="004F5BE2"/>
    <w:rsid w:val="005056A0"/>
    <w:rsid w:val="00514B2B"/>
    <w:rsid w:val="005377A0"/>
    <w:rsid w:val="00544F4A"/>
    <w:rsid w:val="005704E0"/>
    <w:rsid w:val="00571EC1"/>
    <w:rsid w:val="0057473B"/>
    <w:rsid w:val="005C2BB7"/>
    <w:rsid w:val="005D37CE"/>
    <w:rsid w:val="005E45AC"/>
    <w:rsid w:val="005F24FE"/>
    <w:rsid w:val="00640AF3"/>
    <w:rsid w:val="00645F82"/>
    <w:rsid w:val="0064649B"/>
    <w:rsid w:val="006532FF"/>
    <w:rsid w:val="00653A2C"/>
    <w:rsid w:val="00670D51"/>
    <w:rsid w:val="00672926"/>
    <w:rsid w:val="006B432C"/>
    <w:rsid w:val="006E59EC"/>
    <w:rsid w:val="006E65AA"/>
    <w:rsid w:val="00715EF5"/>
    <w:rsid w:val="007744C8"/>
    <w:rsid w:val="007A4795"/>
    <w:rsid w:val="008144DE"/>
    <w:rsid w:val="008336D0"/>
    <w:rsid w:val="00874DDE"/>
    <w:rsid w:val="00875437"/>
    <w:rsid w:val="009069C2"/>
    <w:rsid w:val="00907E72"/>
    <w:rsid w:val="00911A90"/>
    <w:rsid w:val="0091210A"/>
    <w:rsid w:val="009268F9"/>
    <w:rsid w:val="00980713"/>
    <w:rsid w:val="009969C3"/>
    <w:rsid w:val="0099791C"/>
    <w:rsid w:val="009E2D32"/>
    <w:rsid w:val="009F08C4"/>
    <w:rsid w:val="009F3DD5"/>
    <w:rsid w:val="00A267C2"/>
    <w:rsid w:val="00A67851"/>
    <w:rsid w:val="00A8324F"/>
    <w:rsid w:val="00A86A19"/>
    <w:rsid w:val="00A90979"/>
    <w:rsid w:val="00AA3AA5"/>
    <w:rsid w:val="00AB3498"/>
    <w:rsid w:val="00AB7F5F"/>
    <w:rsid w:val="00AC21D3"/>
    <w:rsid w:val="00AC32FB"/>
    <w:rsid w:val="00AC3B75"/>
    <w:rsid w:val="00AC5FAF"/>
    <w:rsid w:val="00AF4B53"/>
    <w:rsid w:val="00B04EE1"/>
    <w:rsid w:val="00B06C0A"/>
    <w:rsid w:val="00B5505E"/>
    <w:rsid w:val="00B64A70"/>
    <w:rsid w:val="00B8038C"/>
    <w:rsid w:val="00C35161"/>
    <w:rsid w:val="00C35DE6"/>
    <w:rsid w:val="00C457AD"/>
    <w:rsid w:val="00C641B3"/>
    <w:rsid w:val="00C70EEB"/>
    <w:rsid w:val="00C73A08"/>
    <w:rsid w:val="00C9444D"/>
    <w:rsid w:val="00CA031B"/>
    <w:rsid w:val="00CA1BC3"/>
    <w:rsid w:val="00CE503E"/>
    <w:rsid w:val="00CF5392"/>
    <w:rsid w:val="00D1584C"/>
    <w:rsid w:val="00D23C80"/>
    <w:rsid w:val="00D24AF9"/>
    <w:rsid w:val="00D418FF"/>
    <w:rsid w:val="00DA1FA8"/>
    <w:rsid w:val="00DC4768"/>
    <w:rsid w:val="00DE4B3F"/>
    <w:rsid w:val="00E03F4D"/>
    <w:rsid w:val="00E07A6D"/>
    <w:rsid w:val="00E16927"/>
    <w:rsid w:val="00E4617A"/>
    <w:rsid w:val="00E51897"/>
    <w:rsid w:val="00E71672"/>
    <w:rsid w:val="00E8273D"/>
    <w:rsid w:val="00EA61A7"/>
    <w:rsid w:val="00EC0791"/>
    <w:rsid w:val="00EC0AAF"/>
    <w:rsid w:val="00ED1AFB"/>
    <w:rsid w:val="00EF4D58"/>
    <w:rsid w:val="00F13A4C"/>
    <w:rsid w:val="00F201C1"/>
    <w:rsid w:val="00F33E2E"/>
    <w:rsid w:val="00F40AFC"/>
    <w:rsid w:val="00F52F7E"/>
    <w:rsid w:val="00F53D3A"/>
    <w:rsid w:val="00F54457"/>
    <w:rsid w:val="00F65E59"/>
    <w:rsid w:val="00F82F2B"/>
    <w:rsid w:val="00F8422D"/>
    <w:rsid w:val="00F87D25"/>
    <w:rsid w:val="00FD256E"/>
    <w:rsid w:val="00FD3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CBC6F10"/>
  <w15:docId w15:val="{9DF2CAC0-FC37-4B0A-B791-A71A7F77A8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2E30"/>
    <w:pPr>
      <w:spacing w:after="160" w:line="278" w:lineRule="auto"/>
    </w:pPr>
    <w:rPr>
      <w:rFonts w:asciiTheme="minorHAnsi" w:eastAsiaTheme="minorHAnsi" w:hAnsiTheme="minorHAnsi" w:cstheme="minorBidi"/>
      <w:kern w:val="2"/>
      <w:sz w:val="24"/>
      <w:szCs w:val="24"/>
      <w:lang w:eastAsia="en-US"/>
      <w14:ligatures w14:val="standardContextual"/>
    </w:rPr>
  </w:style>
  <w:style w:type="paragraph" w:styleId="Titre1">
    <w:name w:val="heading 1"/>
    <w:basedOn w:val="Normal"/>
    <w:next w:val="Normal"/>
    <w:link w:val="Titre1Car"/>
    <w:qFormat/>
    <w:rsid w:val="006E59EC"/>
    <w:pPr>
      <w:keepNext/>
      <w:overflowPunct w:val="0"/>
      <w:autoSpaceDE w:val="0"/>
      <w:autoSpaceDN w:val="0"/>
      <w:adjustRightInd w:val="0"/>
      <w:spacing w:before="120"/>
      <w:jc w:val="center"/>
      <w:outlineLvl w:val="0"/>
    </w:pPr>
    <w:rPr>
      <w:rFonts w:ascii="Arial" w:hAnsi="Arial"/>
      <w:b/>
      <w:bCs/>
      <w:sz w:val="22"/>
    </w:rPr>
  </w:style>
  <w:style w:type="paragraph" w:styleId="Titre2">
    <w:name w:val="heading 2"/>
    <w:basedOn w:val="Normal"/>
    <w:next w:val="Normal"/>
    <w:link w:val="Titre2Car"/>
    <w:qFormat/>
    <w:rsid w:val="006E59EC"/>
    <w:pPr>
      <w:keepNext/>
      <w:outlineLvl w:val="1"/>
    </w:pPr>
    <w:rPr>
      <w:rFonts w:ascii="Arial" w:hAnsi="Arial" w:cs="Arial"/>
      <w:i/>
    </w:rPr>
  </w:style>
  <w:style w:type="character" w:default="1" w:styleId="Policepardfaut">
    <w:name w:val="Default Paragraph Font"/>
    <w:uiPriority w:val="1"/>
    <w:semiHidden/>
    <w:unhideWhenUsed/>
    <w:rsid w:val="000C2E30"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  <w:rsid w:val="000C2E30"/>
  </w:style>
  <w:style w:type="paragraph" w:styleId="Titre">
    <w:name w:val="Title"/>
    <w:basedOn w:val="Normal"/>
    <w:qFormat/>
    <w:pPr>
      <w:jc w:val="center"/>
    </w:pPr>
    <w:rPr>
      <w:rFonts w:ascii="Arial" w:hAnsi="Arial" w:cs="Arial"/>
      <w:b/>
      <w:bCs/>
      <w:i/>
      <w:iCs/>
      <w:sz w:val="28"/>
    </w:rPr>
  </w:style>
  <w:style w:type="paragraph" w:styleId="En-tte">
    <w:name w:val="header"/>
    <w:basedOn w:val="Normal"/>
    <w:link w:val="En-tteCar"/>
    <w:uiPriority w:val="99"/>
    <w:rsid w:val="006E59EC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E59EC"/>
    <w:rPr>
      <w:sz w:val="24"/>
      <w:szCs w:val="24"/>
    </w:rPr>
  </w:style>
  <w:style w:type="paragraph" w:styleId="Pieddepage">
    <w:name w:val="footer"/>
    <w:basedOn w:val="Normal"/>
    <w:link w:val="PieddepageCar"/>
    <w:qFormat/>
    <w:rsid w:val="006E59EC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6E59EC"/>
    <w:rPr>
      <w:sz w:val="24"/>
      <w:szCs w:val="24"/>
    </w:rPr>
  </w:style>
  <w:style w:type="character" w:customStyle="1" w:styleId="Titre1Car">
    <w:name w:val="Titre 1 Car"/>
    <w:basedOn w:val="Policepardfaut"/>
    <w:link w:val="Titre1"/>
    <w:rsid w:val="006E59EC"/>
    <w:rPr>
      <w:rFonts w:ascii="Arial" w:hAnsi="Arial"/>
      <w:b/>
      <w:bCs/>
      <w:sz w:val="22"/>
      <w:szCs w:val="24"/>
    </w:rPr>
  </w:style>
  <w:style w:type="character" w:customStyle="1" w:styleId="Titre2Car">
    <w:name w:val="Titre 2 Car"/>
    <w:basedOn w:val="Policepardfaut"/>
    <w:link w:val="Titre2"/>
    <w:rsid w:val="006E59EC"/>
    <w:rPr>
      <w:rFonts w:ascii="Arial" w:hAnsi="Arial" w:cs="Arial"/>
      <w:i/>
      <w:sz w:val="24"/>
      <w:szCs w:val="24"/>
    </w:rPr>
  </w:style>
  <w:style w:type="character" w:styleId="Lienhypertexte">
    <w:name w:val="Hyperlink"/>
    <w:basedOn w:val="Policepardfaut"/>
    <w:rsid w:val="006E59EC"/>
    <w:rPr>
      <w:color w:val="0000FF"/>
      <w:u w:val="single"/>
    </w:rPr>
  </w:style>
  <w:style w:type="paragraph" w:styleId="Textedebulles">
    <w:name w:val="Balloon Text"/>
    <w:basedOn w:val="Normal"/>
    <w:link w:val="TextedebullesCar"/>
    <w:rsid w:val="006E59E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6E59EC"/>
    <w:rPr>
      <w:rFonts w:ascii="Tahoma" w:hAnsi="Tahoma" w:cs="Tahoma"/>
      <w:sz w:val="16"/>
      <w:szCs w:val="16"/>
    </w:rPr>
  </w:style>
  <w:style w:type="paragraph" w:styleId="Citationintense">
    <w:name w:val="Intense Quote"/>
    <w:aliases w:val="Bordereau d'appel"/>
    <w:basedOn w:val="Normal"/>
    <w:next w:val="Normal"/>
    <w:link w:val="CitationintenseCar"/>
    <w:autoRedefine/>
    <w:uiPriority w:val="30"/>
    <w:qFormat/>
    <w:rsid w:val="006E59EC"/>
    <w:pPr>
      <w:pBdr>
        <w:top w:val="single" w:sz="4" w:space="10" w:color="4F81BD" w:themeColor="accent1"/>
        <w:bottom w:val="single" w:sz="4" w:space="10" w:color="4F81BD" w:themeColor="accent1"/>
      </w:pBdr>
      <w:spacing w:before="240" w:after="240"/>
      <w:ind w:left="862" w:right="862"/>
      <w:jc w:val="center"/>
    </w:pPr>
    <w:rPr>
      <w:i/>
      <w:iCs/>
      <w:noProof/>
      <w:color w:val="4F81BD" w:themeColor="accent1"/>
      <w:sz w:val="26"/>
    </w:rPr>
  </w:style>
  <w:style w:type="character" w:customStyle="1" w:styleId="CitationintenseCar">
    <w:name w:val="Citation intense Car"/>
    <w:aliases w:val="Bordereau d'appel Car"/>
    <w:basedOn w:val="Policepardfaut"/>
    <w:link w:val="Citationintense"/>
    <w:uiPriority w:val="30"/>
    <w:rsid w:val="006E59EC"/>
    <w:rPr>
      <w:rFonts w:asciiTheme="minorHAnsi" w:hAnsiTheme="minorHAnsi"/>
      <w:i/>
      <w:iCs/>
      <w:noProof/>
      <w:color w:val="4F81BD" w:themeColor="accent1"/>
      <w:sz w:val="26"/>
      <w:szCs w:val="24"/>
    </w:rPr>
  </w:style>
  <w:style w:type="paragraph" w:customStyle="1" w:styleId="YPTexte">
    <w:name w:val="YP_Texte"/>
    <w:basedOn w:val="Normal"/>
    <w:link w:val="YPTexteCar"/>
    <w:qFormat/>
    <w:rsid w:val="006E59EC"/>
    <w:pPr>
      <w:overflowPunct w:val="0"/>
      <w:autoSpaceDE w:val="0"/>
      <w:autoSpaceDN w:val="0"/>
      <w:adjustRightInd w:val="0"/>
      <w:ind w:firstLine="360"/>
      <w:jc w:val="both"/>
    </w:pPr>
    <w:rPr>
      <w:rFonts w:cs="Arial"/>
      <w:noProof/>
      <w:sz w:val="22"/>
      <w:szCs w:val="22"/>
    </w:rPr>
  </w:style>
  <w:style w:type="paragraph" w:customStyle="1" w:styleId="YPtexte0">
    <w:name w:val="YP_texte"/>
    <w:basedOn w:val="Normal"/>
    <w:link w:val="YPtexteCar0"/>
    <w:autoRedefine/>
    <w:rsid w:val="006E59EC"/>
    <w:pPr>
      <w:overflowPunct w:val="0"/>
      <w:autoSpaceDE w:val="0"/>
      <w:autoSpaceDN w:val="0"/>
      <w:adjustRightInd w:val="0"/>
      <w:jc w:val="both"/>
    </w:pPr>
    <w:rPr>
      <w:rFonts w:cs="Arial"/>
      <w:sz w:val="22"/>
      <w:szCs w:val="22"/>
    </w:rPr>
  </w:style>
  <w:style w:type="character" w:customStyle="1" w:styleId="YPTexteCar">
    <w:name w:val="YP_Texte Car"/>
    <w:basedOn w:val="Policepardfaut"/>
    <w:link w:val="YPTexte"/>
    <w:rsid w:val="006E59EC"/>
    <w:rPr>
      <w:rFonts w:asciiTheme="minorHAnsi" w:hAnsiTheme="minorHAnsi" w:cs="Arial"/>
      <w:noProof/>
      <w:sz w:val="22"/>
      <w:szCs w:val="22"/>
    </w:rPr>
  </w:style>
  <w:style w:type="paragraph" w:customStyle="1" w:styleId="YPTexteGras">
    <w:name w:val="YP_Texte_Gras"/>
    <w:basedOn w:val="YPTexte"/>
    <w:link w:val="YPTexteGrasCar"/>
    <w:autoRedefine/>
    <w:qFormat/>
    <w:rsid w:val="006E59EC"/>
    <w:rPr>
      <w:b/>
    </w:rPr>
  </w:style>
  <w:style w:type="character" w:customStyle="1" w:styleId="YPtexteCar0">
    <w:name w:val="YP_texte Car"/>
    <w:basedOn w:val="Policepardfaut"/>
    <w:link w:val="YPtexte0"/>
    <w:rsid w:val="006E59EC"/>
    <w:rPr>
      <w:rFonts w:asciiTheme="minorHAnsi" w:hAnsiTheme="minorHAnsi" w:cs="Arial"/>
      <w:sz w:val="22"/>
      <w:szCs w:val="22"/>
    </w:rPr>
  </w:style>
  <w:style w:type="paragraph" w:customStyle="1" w:styleId="YPTexteBleuGras">
    <w:name w:val="YP_Texte_Bleu_Gras"/>
    <w:basedOn w:val="YPTexte"/>
    <w:link w:val="YPTexteBleuGrasCar"/>
    <w:qFormat/>
    <w:rsid w:val="006E59EC"/>
    <w:rPr>
      <w:b/>
      <w:color w:val="4F81BD" w:themeColor="accent1"/>
    </w:rPr>
  </w:style>
  <w:style w:type="character" w:customStyle="1" w:styleId="YPTexteGrasCar">
    <w:name w:val="YP_Texte_Gras Car"/>
    <w:basedOn w:val="YPTexteCar"/>
    <w:link w:val="YPTexteGras"/>
    <w:rsid w:val="006E59EC"/>
    <w:rPr>
      <w:rFonts w:asciiTheme="minorHAnsi" w:hAnsiTheme="minorHAnsi" w:cs="Arial"/>
      <w:b/>
      <w:noProof/>
      <w:sz w:val="22"/>
      <w:szCs w:val="22"/>
    </w:rPr>
  </w:style>
  <w:style w:type="paragraph" w:customStyle="1" w:styleId="YPTitre">
    <w:name w:val="YP_Titre"/>
    <w:basedOn w:val="Citationintense"/>
    <w:link w:val="YPTitreCar"/>
    <w:qFormat/>
    <w:rsid w:val="006E59EC"/>
    <w:rPr>
      <w:b/>
      <w:caps/>
      <w:sz w:val="30"/>
      <w:szCs w:val="30"/>
    </w:rPr>
  </w:style>
  <w:style w:type="character" w:customStyle="1" w:styleId="YPTexteBleuGrasCar">
    <w:name w:val="YP_Texte_Bleu_Gras Car"/>
    <w:basedOn w:val="YPTexteCar"/>
    <w:link w:val="YPTexteBleuGras"/>
    <w:rsid w:val="006E59EC"/>
    <w:rPr>
      <w:rFonts w:asciiTheme="minorHAnsi" w:hAnsiTheme="minorHAnsi" w:cs="Arial"/>
      <w:b/>
      <w:noProof/>
      <w:color w:val="4F81BD" w:themeColor="accent1"/>
      <w:sz w:val="22"/>
      <w:szCs w:val="22"/>
    </w:rPr>
  </w:style>
  <w:style w:type="table" w:customStyle="1" w:styleId="YPTableauavanc">
    <w:name w:val="YP_Tableau_avancé"/>
    <w:basedOn w:val="TableauNormal"/>
    <w:uiPriority w:val="99"/>
    <w:rsid w:val="006E59EC"/>
    <w:pPr>
      <w:spacing w:before="80" w:after="80"/>
      <w:ind w:left="227"/>
    </w:pPr>
    <w:rPr>
      <w:rFonts w:asciiTheme="minorHAnsi" w:hAnsiTheme="minorHAnsi"/>
    </w:rPr>
    <w:tblPr>
      <w:tblBorders>
        <w:top w:val="single" w:sz="4" w:space="0" w:color="D9D9D9" w:themeColor="background1" w:themeShade="D9"/>
        <w:left w:val="single" w:sz="4" w:space="0" w:color="D9D9D9" w:themeColor="background1" w:themeShade="D9"/>
        <w:bottom w:val="single" w:sz="4" w:space="0" w:color="D9D9D9" w:themeColor="background1" w:themeShade="D9"/>
        <w:right w:val="single" w:sz="4" w:space="0" w:color="D9D9D9" w:themeColor="background1" w:themeShade="D9"/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inorHAnsi" w:hAnsiTheme="minorHAnsi"/>
        <w:b w:val="0"/>
        <w:color w:val="FFFFFF" w:themeColor="background1"/>
        <w:kern w:val="0"/>
        <w:sz w:val="2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DD4" w:themeFill="text2" w:themeFillTint="99"/>
      </w:tcPr>
    </w:tblStylePr>
    <w:tblStylePr w:type="firstCol">
      <w:rPr>
        <w:rFonts w:asciiTheme="minorHAnsi" w:hAnsiTheme="minorHAnsi"/>
        <w:b/>
        <w:sz w:val="20"/>
      </w:rPr>
      <w:tblPr/>
      <w:tcPr>
        <w:tc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  <w:tl2br w:val="nil"/>
          <w:tr2bl w:val="nil"/>
        </w:tcBorders>
      </w:tcPr>
    </w:tblStylePr>
  </w:style>
  <w:style w:type="character" w:customStyle="1" w:styleId="YPTitreCar">
    <w:name w:val="YP_Titre Car"/>
    <w:basedOn w:val="CitationintenseCar"/>
    <w:link w:val="YPTitre"/>
    <w:rsid w:val="006E59EC"/>
    <w:rPr>
      <w:rFonts w:asciiTheme="minorHAnsi" w:hAnsiTheme="minorHAnsi"/>
      <w:b/>
      <w:i/>
      <w:iCs/>
      <w:caps/>
      <w:noProof/>
      <w:color w:val="4F81BD" w:themeColor="accent1"/>
      <w:sz w:val="30"/>
      <w:szCs w:val="30"/>
    </w:rPr>
  </w:style>
  <w:style w:type="table" w:styleId="Grilledutableau">
    <w:name w:val="Table Grid"/>
    <w:basedOn w:val="TableauNormal"/>
    <w:rsid w:val="006E59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6E59E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YPTableausimple">
    <w:name w:val="YP_Tableau_simple"/>
    <w:basedOn w:val="TableauNormal"/>
    <w:uiPriority w:val="99"/>
    <w:rsid w:val="006E59EC"/>
    <w:pPr>
      <w:spacing w:before="120" w:after="120"/>
      <w:ind w:left="510"/>
    </w:pPr>
    <w:rPr>
      <w:rFonts w:asciiTheme="minorHAnsi" w:hAnsiTheme="minorHAnsi"/>
      <w:color w:val="4F81BD" w:themeColor="accent1"/>
      <w:sz w:val="22"/>
    </w:rPr>
    <w:tblPr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cPr>
      <w:shd w:val="clear" w:color="auto" w:fill="FFFFFF" w:themeFill="background1"/>
      <w:vAlign w:val="center"/>
    </w:tcPr>
    <w:tblStylePr w:type="firstRow">
      <w:rPr>
        <w:rFonts w:asciiTheme="minorHAnsi" w:hAnsiTheme="minorHAnsi"/>
        <w:sz w:val="22"/>
      </w:rPr>
    </w:tblStylePr>
    <w:tblStylePr w:type="firstCol">
      <w:rPr>
        <w:rFonts w:asciiTheme="minorHAnsi" w:hAnsiTheme="minorHAnsi"/>
        <w:b/>
        <w:sz w:val="22"/>
        <w:u w:color="4F81BD" w:themeColor="accent1"/>
      </w:rPr>
      <w:tblPr/>
      <w:tcPr>
        <w:shd w:val="clear" w:color="auto" w:fill="FFFFFF" w:themeFill="background1"/>
      </w:tcPr>
    </w:tblStylePr>
  </w:style>
  <w:style w:type="paragraph" w:customStyle="1" w:styleId="YPTitreFormation">
    <w:name w:val="YP_Titre_Formation"/>
    <w:basedOn w:val="Normal"/>
    <w:link w:val="YPTitreFormationCar"/>
    <w:autoRedefine/>
    <w:qFormat/>
    <w:rsid w:val="00F52F7E"/>
    <w:pPr>
      <w:spacing w:before="160"/>
    </w:pPr>
    <w:rPr>
      <w:rFonts w:ascii="Poppins" w:hAnsi="Poppins" w:cs="Poppins"/>
      <w:bCs/>
      <w:caps/>
      <w:noProof/>
      <w:color w:val="0A5C81"/>
      <w:sz w:val="22"/>
      <w:szCs w:val="28"/>
    </w:rPr>
  </w:style>
  <w:style w:type="paragraph" w:customStyle="1" w:styleId="YPsoustitresmallcentr">
    <w:name w:val="YP_sous_titre_small_centré"/>
    <w:basedOn w:val="Normal"/>
    <w:link w:val="YPsoustitresmallcentrCar"/>
    <w:autoRedefine/>
    <w:qFormat/>
    <w:rsid w:val="006E59EC"/>
    <w:pPr>
      <w:tabs>
        <w:tab w:val="left" w:pos="11199"/>
      </w:tabs>
      <w:jc w:val="center"/>
    </w:pPr>
    <w:rPr>
      <w:i/>
      <w:color w:val="4F81BD" w:themeColor="accent1"/>
      <w:sz w:val="22"/>
      <w:szCs w:val="22"/>
    </w:rPr>
  </w:style>
  <w:style w:type="character" w:customStyle="1" w:styleId="YPTitreFormationCar">
    <w:name w:val="YP_Titre_Formation Car"/>
    <w:basedOn w:val="Policepardfaut"/>
    <w:link w:val="YPTitreFormation"/>
    <w:rsid w:val="00F52F7E"/>
    <w:rPr>
      <w:rFonts w:ascii="Poppins" w:eastAsiaTheme="minorHAnsi" w:hAnsi="Poppins" w:cs="Poppins"/>
      <w:bCs/>
      <w:caps/>
      <w:noProof/>
      <w:color w:val="0A5C81"/>
      <w:kern w:val="2"/>
      <w:sz w:val="22"/>
      <w:szCs w:val="28"/>
      <w:lang w:eastAsia="en-US"/>
      <w14:ligatures w14:val="standardContextual"/>
    </w:rPr>
  </w:style>
  <w:style w:type="character" w:styleId="Accentuation">
    <w:name w:val="Emphasis"/>
    <w:basedOn w:val="Policepardfaut"/>
    <w:qFormat/>
    <w:rsid w:val="006E59EC"/>
    <w:rPr>
      <w:i/>
      <w:iCs/>
    </w:rPr>
  </w:style>
  <w:style w:type="character" w:customStyle="1" w:styleId="YPsoustitresmallcentrCar">
    <w:name w:val="YP_sous_titre_small_centré Car"/>
    <w:basedOn w:val="Policepardfaut"/>
    <w:link w:val="YPsoustitresmallcentr"/>
    <w:rsid w:val="006E59EC"/>
    <w:rPr>
      <w:rFonts w:asciiTheme="minorHAnsi" w:hAnsiTheme="minorHAnsi"/>
      <w:i/>
      <w:color w:val="4F81BD" w:themeColor="accent1"/>
      <w:sz w:val="22"/>
      <w:szCs w:val="22"/>
    </w:rPr>
  </w:style>
  <w:style w:type="character" w:styleId="lev">
    <w:name w:val="Strong"/>
    <w:basedOn w:val="Policepardfaut"/>
    <w:qFormat/>
    <w:rsid w:val="006E59E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177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Apprenant : «NOM_PRENOM_APPRENANT»</vt:lpstr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Apprenant : «NOM_PRENOM_APPRENANT»</dc:title>
  <dc:creator>YMAG SAS</dc:creator>
  <cp:lastModifiedBy>Andy VESPUCE</cp:lastModifiedBy>
  <cp:revision>65</cp:revision>
  <dcterms:created xsi:type="dcterms:W3CDTF">2024-04-03T13:32:00Z</dcterms:created>
  <dcterms:modified xsi:type="dcterms:W3CDTF">2024-04-29T08:55:00Z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HOTO">
    <vt:bool>false</vt:bool>
  </property>
  <property fmtid="{D5CDD505-2E9C-101B-9397-08002B2CF9AE}" pid="3" name="LOGO">
    <vt:bool>false</vt:bool>
  </property>
  <property fmtid="{D5CDD505-2E9C-101B-9397-08002B2CF9AE}" pid="4" name="CODE_BARRE">
    <vt:bool>false</vt:bool>
  </property>
  <property fmtid="{D5CDD505-2E9C-101B-9397-08002B2CF9AE}" pid="5" name="IMPRIME_LIGNE">
    <vt:bool>false</vt:bool>
  </property>
  <property fmtid="{D5CDD505-2E9C-101B-9397-08002B2CF9AE}" pid="6" name="TAB_DYNAMIQUE">
    <vt:bool>false</vt:bool>
  </property>
  <property fmtid="{D5CDD505-2E9C-101B-9397-08002B2CF9AE}" pid="7" name="NB_LIGNE">
    <vt:i4>21</vt:i4>
  </property>
</Properties>
</file>