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i6g4kfk1jerh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Why should we normalize inputs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Why does normalizing inputs help?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compare the before-after of normalization of inputs</w:t>
      </w:r>
    </w:p>
    <w:tbl>
      <w:tblPr>
        <w:tblStyle w:val="Table1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Before Normalization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After Normalization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2886075" cy="19685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2886075" cy="1968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  <w:vertAlign w:val="subscript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Here, we observe that x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has a much larger range of values than x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Here, x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and x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have both been brought into a comparable range of values.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When optimising the Loss function, one set of </w:t>
            </w:r>
            <w:r w:rsidDel="00000000" w:rsidR="00000000" w:rsidRPr="00000000">
              <w:rPr>
                <w:rFonts w:ascii="Nunito" w:cs="Nunito" w:eastAsia="Nunito" w:hAnsi="Nunito"/>
                <w:u w:val="single"/>
                <w:rtl w:val="0"/>
              </w:rPr>
              <w:t xml:space="preserve">weights corresponding to the smaller feature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x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will end up being </w:t>
            </w:r>
            <w:r w:rsidDel="00000000" w:rsidR="00000000" w:rsidRPr="00000000">
              <w:rPr>
                <w:rFonts w:ascii="Nunito" w:cs="Nunito" w:eastAsia="Nunito" w:hAnsi="Nunito"/>
                <w:u w:val="single"/>
                <w:rtl w:val="0"/>
              </w:rPr>
              <w:t xml:space="preserve">very large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This leads to oscillations about the local minima during gradient descent as much larger updates are made due to large weights.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Here, since weights end up being smaller, we see a good reduction in the oscillation about the local minima during optimization.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Another point to note is that in Gradient Descent, our </w:t>
            </w: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updates would be very biased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to the </w:t>
            </w:r>
            <w:r w:rsidDel="00000000" w:rsidR="00000000" w:rsidRPr="00000000">
              <w:rPr>
                <w:rFonts w:ascii="Nunito" w:cs="Nunito" w:eastAsia="Nunito" w:hAnsi="Nunito"/>
                <w:u w:val="single"/>
                <w:rtl w:val="0"/>
              </w:rPr>
              <w:t xml:space="preserve">feature corresponding to the larger weights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Thus we may see the model becoming very sensitive to that particular 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Here, the weights are brought in a comparable range.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This reduces the chance of updates biased to any particular feature</w:t>
            </w:r>
          </w:p>
        </w:tc>
      </w:tr>
    </w:tbl>
    <w:p w:rsidR="00000000" w:rsidDel="00000000" w:rsidP="00000000" w:rsidRDefault="00000000" w:rsidRPr="00000000" w14:paraId="00000014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Batch Normalization and Dropout</w:t>
    </w:r>
  </w:p>
  <w:p w:rsidR="00000000" w:rsidDel="00000000" w:rsidP="00000000" w:rsidRDefault="00000000" w:rsidRPr="00000000" w14:paraId="00000016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7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