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fjbubpa90axj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VGGNet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look at the architecture of VGGNet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During the design of the VGGNet, it was found that alternating convolution &amp; pooling layers were not required. So VGGnet uses multiple of Convolutional layers in sequence with pooling layers in between.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 us break down the VGGNet architecture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5943600" cy="177990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943600" cy="1779902"/>
                          <a:chOff x="152400" y="152400"/>
                          <a:chExt cx="10668000" cy="3177196"/>
                        </a:xfrm>
                      </wpg:grpSpPr>
                      <pic:pic>
                        <pic:nvPicPr>
                          <pic:cNvPr descr="VGGNet_architecture.png"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10668000" cy="3177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2681650" y="2458200"/>
                            <a:ext cx="5314800" cy="82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Kernel Size is 3 x 3 throughout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Total parameters in non-FC layers = ~16M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Total parameters in FC layers = ~122M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6626425" y="748150"/>
                            <a:ext cx="213600" cy="19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77990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77990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 few points to note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kernel size 3x3 is maintained throughout the network, only the depth is changed between layers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Appropriate padding is provided to maintain the dimensions across the layers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Convolutional Bundle 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There are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2 convolutional layers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of size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224x224x64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Max Pool Layer 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The size is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112x112x64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Convolutional Bundle 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There are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2 convolutional layers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of size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112x112x128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Max Pool Layer 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The size is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56x56x128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Convolutional Bundle 3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There are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3 convolutional layers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of size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56x56x256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Max Pool Layer 3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The size is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28x28x256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Convolutional Bundle 4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There are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3 convolutional layers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of size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28x28x512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Max Pool Layer 4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The size is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14x14x512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Convolutional Bundle 5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There are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3 convolutional layers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of size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14x14x512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Max Pool Layer 5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The size is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7x7x512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number of </w:t>
      </w:r>
      <w:r w:rsidDel="00000000" w:rsidR="00000000" w:rsidRPr="00000000">
        <w:rPr>
          <w:rFonts w:ascii="Nunito" w:cs="Nunito" w:eastAsia="Nunito" w:hAnsi="Nunito"/>
          <w:b w:val="1"/>
          <w:u w:val="single"/>
          <w:rtl w:val="0"/>
        </w:rPr>
        <w:t xml:space="preserve">parameters in the Non-FC layers is ~16 Million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FC Layer 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has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4096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Neurons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FC Layer 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has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4096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Neurons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FC Layer 3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is a softmax with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1000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Neurons/Output-classes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number of </w:t>
      </w:r>
      <w:r w:rsidDel="00000000" w:rsidR="00000000" w:rsidRPr="00000000">
        <w:rPr>
          <w:rFonts w:ascii="Nunito" w:cs="Nunito" w:eastAsia="Nunito" w:hAnsi="Nunito"/>
          <w:b w:val="1"/>
          <w:u w:val="single"/>
          <w:rtl w:val="0"/>
        </w:rPr>
        <w:t xml:space="preserve">parameters in the FC layers is ~122 Million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(Most in FC Layer 1: ~102 Million)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Though the number of parameters in this network seems very large, it would have been exponentially larger if we had chosen an entirely Fully-Connected network.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above shown VGGNet is a 16 layer network called VGG16. There are also other versions like the 19 layered VGG19</w:t>
      </w:r>
    </w:p>
    <w:sectPr>
      <w:headerReference r:id="rId8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CNN Architectures</w:t>
    </w:r>
  </w:p>
  <w:p w:rsidR="00000000" w:rsidDel="00000000" w:rsidP="00000000" w:rsidRDefault="00000000" w:rsidRPr="00000000" w14:paraId="0000001A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B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