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51F0" w14:textId="77777777" w:rsidR="001A38D8" w:rsidRDefault="00AD4392" w:rsidP="00AD4392">
      <w:pPr>
        <w:spacing w:before="168" w:after="150" w:line="240" w:lineRule="auto"/>
        <w:outlineLvl w:val="0"/>
        <w:rPr>
          <w:rFonts w:ascii="BlinkMacSystemFont, Ubuntu" w:eastAsia="Times New Roman" w:hAnsi="BlinkMacSystemFont, Ubuntu" w:cs="Times New Roman"/>
          <w:i/>
          <w:iCs/>
          <w:kern w:val="36"/>
          <w:sz w:val="67"/>
          <w:szCs w:val="67"/>
          <w:lang w:val="en-PK" w:eastAsia="en-PK"/>
        </w:rPr>
      </w:pPr>
      <w:r w:rsidRPr="00AD4392">
        <w:rPr>
          <w:rFonts w:ascii="BlinkMacSystemFont, Ubuntu" w:eastAsia="Times New Roman" w:hAnsi="BlinkMacSystemFont, Ubuntu" w:cs="Times New Roman"/>
          <w:i/>
          <w:iCs/>
          <w:kern w:val="36"/>
          <w:sz w:val="67"/>
          <w:szCs w:val="67"/>
          <w:lang w:val="en-PK" w:eastAsia="en-PK"/>
        </w:rPr>
        <w:t xml:space="preserve">AWS </w:t>
      </w:r>
    </w:p>
    <w:p w14:paraId="5EEC4852" w14:textId="647028BF" w:rsidR="00AD4392" w:rsidRPr="00AD4392" w:rsidRDefault="00AD4392" w:rsidP="00AD4392">
      <w:pPr>
        <w:spacing w:before="168" w:after="150" w:line="240" w:lineRule="auto"/>
        <w:outlineLvl w:val="0"/>
        <w:rPr>
          <w:rFonts w:ascii="BlinkMacSystemFont, Ubuntu" w:eastAsia="Times New Roman" w:hAnsi="BlinkMacSystemFont, Ubuntu" w:cs="Times New Roman"/>
          <w:i/>
          <w:iCs/>
          <w:kern w:val="36"/>
          <w:sz w:val="67"/>
          <w:szCs w:val="67"/>
          <w:lang w:val="en-PK" w:eastAsia="en-PK"/>
        </w:rPr>
      </w:pPr>
      <w:r w:rsidRPr="00AD4392">
        <w:rPr>
          <w:rFonts w:ascii="BlinkMacSystemFont, Ubuntu" w:eastAsia="Times New Roman" w:hAnsi="BlinkMacSystemFont, Ubuntu" w:cs="Times New Roman"/>
          <w:i/>
          <w:iCs/>
          <w:kern w:val="36"/>
          <w:sz w:val="67"/>
          <w:szCs w:val="67"/>
          <w:lang w:val="en-PK" w:eastAsia="en-PK"/>
        </w:rPr>
        <w:t>EC2</w:t>
      </w:r>
    </w:p>
    <w:p w14:paraId="04004BE4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Is Amazon EC2 IaaS or PAAS?</w:t>
      </w:r>
    </w:p>
    <w:p w14:paraId="1A6C119E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What </w:t>
      </w:r>
      <w:proofErr w:type="gramStart"/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is</w:t>
      </w:r>
      <w:proofErr w:type="gramEnd"/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 AWS EC2?</w:t>
      </w:r>
    </w:p>
    <w:p w14:paraId="3EEC9F2F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 is an instance in Amazon EC2?</w:t>
      </w:r>
    </w:p>
    <w:p w14:paraId="16A39E2D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How instances are categorized in AWS EC2?</w:t>
      </w:r>
    </w:p>
    <w:p w14:paraId="1DF7DE7F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 is On-Demand Instances in AWS EC2?</w:t>
      </w:r>
    </w:p>
    <w:p w14:paraId="491F5FD0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What </w:t>
      </w:r>
      <w:proofErr w:type="gramStart"/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is</w:t>
      </w:r>
      <w:proofErr w:type="gramEnd"/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 Reserved Instances (RI) in AWS EC2?</w:t>
      </w:r>
    </w:p>
    <w:p w14:paraId="53AB98CF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 are the categories of Reserved Instances in AWS?</w:t>
      </w:r>
    </w:p>
    <w:p w14:paraId="79122CC4" w14:textId="77777777" w:rsidR="00AD4392" w:rsidRPr="00AD4392" w:rsidRDefault="00AD4392" w:rsidP="00AD4392">
      <w:pPr>
        <w:numPr>
          <w:ilvl w:val="0"/>
          <w:numId w:val="1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What </w:t>
      </w:r>
      <w:proofErr w:type="gramStart"/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is</w:t>
      </w:r>
      <w:proofErr w:type="gramEnd"/>
      <w:r w:rsidRPr="00AD4392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 Spot instances in AWS EC2?</w:t>
      </w:r>
    </w:p>
    <w:p w14:paraId="5ADCD69E" w14:textId="176596D2" w:rsidR="001A38D8" w:rsidRDefault="001A38D8"/>
    <w:p w14:paraId="2F57C03F" w14:textId="5476EF14" w:rsidR="001A38D8" w:rsidRDefault="001A38D8"/>
    <w:p w14:paraId="70599714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</w:rPr>
      </w:pPr>
      <w:r>
        <w:rPr>
          <w:rFonts w:ascii="inherit" w:hAnsi="inherit" w:cs="Segoe UI"/>
          <w:b/>
          <w:bCs/>
          <w:color w:val="000000"/>
        </w:rPr>
        <w:t>Route 53</w:t>
      </w:r>
    </w:p>
    <w:p w14:paraId="3805C530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A DNS web service</w:t>
      </w:r>
    </w:p>
    <w:p w14:paraId="506AA412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  <w:sz w:val="20"/>
          <w:szCs w:val="20"/>
        </w:rPr>
      </w:pPr>
      <w:r>
        <w:rPr>
          <w:rFonts w:ascii="inherit" w:hAnsi="inherit" w:cs="Segoe UI"/>
          <w:b/>
          <w:bCs/>
          <w:color w:val="000000"/>
        </w:rPr>
        <w:t>Simple E-mail Service (SES)</w:t>
      </w:r>
    </w:p>
    <w:p w14:paraId="26251404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It helps you to send email using either a RESTFUL API call or a regular SMTP.</w:t>
      </w:r>
    </w:p>
    <w:p w14:paraId="777DB03F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  <w:sz w:val="20"/>
          <w:szCs w:val="20"/>
        </w:rPr>
      </w:pPr>
      <w:r>
        <w:rPr>
          <w:rFonts w:ascii="inherit" w:hAnsi="inherit" w:cs="Segoe UI"/>
          <w:b/>
          <w:bCs/>
          <w:color w:val="000000"/>
        </w:rPr>
        <w:t>Identity and Access Management (IAM)</w:t>
      </w:r>
    </w:p>
    <w:p w14:paraId="2BDF5613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It provides enhanced security and identity management for your AWS account</w:t>
      </w:r>
    </w:p>
    <w:p w14:paraId="31F5F40A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  <w:sz w:val="20"/>
          <w:szCs w:val="20"/>
        </w:rPr>
      </w:pPr>
      <w:r>
        <w:rPr>
          <w:rFonts w:ascii="inherit" w:hAnsi="inherit" w:cs="Segoe UI"/>
          <w:b/>
          <w:bCs/>
          <w:color w:val="000000"/>
        </w:rPr>
        <w:t>Simple Storage Device (S3)</w:t>
      </w:r>
    </w:p>
    <w:p w14:paraId="439FF501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It is a storage device and the most widely used AWS service</w:t>
      </w:r>
    </w:p>
    <w:p w14:paraId="6A870B3E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  <w:sz w:val="20"/>
          <w:szCs w:val="20"/>
        </w:rPr>
      </w:pPr>
      <w:r>
        <w:rPr>
          <w:rFonts w:ascii="inherit" w:hAnsi="inherit" w:cs="Segoe UI"/>
          <w:b/>
          <w:bCs/>
          <w:color w:val="000000"/>
        </w:rPr>
        <w:lastRenderedPageBreak/>
        <w:t>Elastic Block Store (EBS)</w:t>
      </w:r>
    </w:p>
    <w:p w14:paraId="59C7283B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It offers persistent storage volumes that attach to EC2 to allow you to persist data past the lifespan of a single Amazon EC2 instance.</w:t>
      </w:r>
    </w:p>
    <w:p w14:paraId="485F500D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  <w:sz w:val="20"/>
          <w:szCs w:val="20"/>
        </w:rPr>
      </w:pPr>
      <w:r>
        <w:rPr>
          <w:rFonts w:ascii="inherit" w:hAnsi="inherit" w:cs="Segoe UI"/>
          <w:b/>
          <w:bCs/>
          <w:color w:val="000000"/>
        </w:rPr>
        <w:t>AWS Lambda</w:t>
      </w:r>
    </w:p>
    <w:p w14:paraId="0B8EDCCA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Serverless Computing</w:t>
      </w:r>
    </w:p>
    <w:p w14:paraId="02B8F19A" w14:textId="77777777" w:rsidR="001A38D8" w:rsidRDefault="001A38D8" w:rsidP="001A38D8">
      <w:pPr>
        <w:pStyle w:val="Heading5"/>
        <w:numPr>
          <w:ilvl w:val="0"/>
          <w:numId w:val="2"/>
        </w:numPr>
        <w:spacing w:before="0"/>
        <w:rPr>
          <w:rFonts w:ascii="inherit" w:hAnsi="inherit" w:cs="Segoe UI"/>
          <w:color w:val="000000"/>
          <w:sz w:val="20"/>
          <w:szCs w:val="20"/>
        </w:rPr>
      </w:pPr>
      <w:r>
        <w:rPr>
          <w:rFonts w:ascii="inherit" w:hAnsi="inherit" w:cs="Segoe UI"/>
          <w:b/>
          <w:bCs/>
          <w:color w:val="000000"/>
        </w:rPr>
        <w:t>CloudWatch</w:t>
      </w:r>
    </w:p>
    <w:p w14:paraId="0C19479D" w14:textId="77777777" w:rsidR="001A38D8" w:rsidRDefault="001A38D8" w:rsidP="001A38D8">
      <w:pPr>
        <w:spacing w:beforeAutospacing="1"/>
        <w:ind w:left="72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To monitor AWS resources, </w:t>
      </w:r>
      <w:proofErr w:type="gramStart"/>
      <w:r>
        <w:rPr>
          <w:rFonts w:ascii="Segoe UI" w:hAnsi="Segoe UI" w:cs="Segoe UI"/>
          <w:color w:val="000000"/>
          <w:sz w:val="29"/>
          <w:szCs w:val="29"/>
        </w:rPr>
        <w:t>It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 xml:space="preserve"> allows administrators to view and collect key Also, one can set a notification alarm in case of trouble.</w:t>
      </w:r>
    </w:p>
    <w:p w14:paraId="71BEA2F6" w14:textId="748DB9E5" w:rsidR="001A38D8" w:rsidRDefault="00427D9F">
      <w:r>
        <w:rPr>
          <w:noProof/>
        </w:rPr>
        <w:drawing>
          <wp:inline distT="0" distB="0" distL="0" distR="0" wp14:anchorId="757B062B" wp14:editId="0F84CBDE">
            <wp:extent cx="5943600" cy="3467100"/>
            <wp:effectExtent l="0" t="0" r="0" b="0"/>
            <wp:docPr id="2" name="Picture 2" descr="AWS EC2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EC2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7382" w14:textId="2A594308" w:rsidR="00427D9F" w:rsidRDefault="00427D9F"/>
    <w:p w14:paraId="3D6D46AC" w14:textId="243D1A3D" w:rsidR="00427D9F" w:rsidRDefault="00427D9F"/>
    <w:p w14:paraId="6CAD28E2" w14:textId="77777777" w:rsidR="00427D9F" w:rsidRDefault="00427D9F" w:rsidP="00427D9F">
      <w:pPr>
        <w:pStyle w:val="Heading1"/>
        <w:spacing w:before="168" w:beforeAutospacing="0" w:after="150" w:afterAutospacing="0"/>
        <w:rPr>
          <w:rFonts w:ascii="BlinkMacSystemFont, Ubuntu" w:hAnsi="BlinkMacSystemFont, Ubuntu"/>
          <w:b w:val="0"/>
          <w:bCs w:val="0"/>
          <w:i/>
          <w:iCs/>
          <w:sz w:val="67"/>
          <w:szCs w:val="67"/>
        </w:rPr>
      </w:pPr>
      <w:r>
        <w:rPr>
          <w:rFonts w:ascii="BlinkMacSystemFont, Ubuntu" w:hAnsi="BlinkMacSystemFont, Ubuntu"/>
          <w:b w:val="0"/>
          <w:bCs w:val="0"/>
          <w:i/>
          <w:iCs/>
          <w:sz w:val="67"/>
          <w:szCs w:val="67"/>
        </w:rPr>
        <w:t xml:space="preserve">AWS </w:t>
      </w:r>
      <w:proofErr w:type="spellStart"/>
      <w:r>
        <w:rPr>
          <w:rFonts w:ascii="BlinkMacSystemFont, Ubuntu" w:hAnsi="BlinkMacSystemFont, Ubuntu"/>
          <w:b w:val="0"/>
          <w:bCs w:val="0"/>
          <w:i/>
          <w:iCs/>
          <w:sz w:val="67"/>
          <w:szCs w:val="67"/>
        </w:rPr>
        <w:t>Lamda</w:t>
      </w:r>
      <w:proofErr w:type="spellEnd"/>
    </w:p>
    <w:p w14:paraId="57246343" w14:textId="7B285D1B" w:rsidR="00427D9F" w:rsidRDefault="00427D9F"/>
    <w:p w14:paraId="4E1727FD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What </w:t>
      </w:r>
      <w:proofErr w:type="gramStart"/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is</w:t>
      </w:r>
      <w:proofErr w:type="gramEnd"/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 AWS </w:t>
      </w:r>
      <w:proofErr w:type="spellStart"/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Lamda</w:t>
      </w:r>
      <w:proofErr w:type="spellEnd"/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?</w:t>
      </w:r>
    </w:p>
    <w:p w14:paraId="6965FABC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lastRenderedPageBreak/>
        <w:t>What limitations apply to AWS Lambda function code?</w:t>
      </w:r>
    </w:p>
    <w:p w14:paraId="0850F8BC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 events can trigger an AWS Lambda function?</w:t>
      </w:r>
    </w:p>
    <w:p w14:paraId="2562F022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 can trigger an execution of the Lambda function?</w:t>
      </w:r>
    </w:p>
    <w:p w14:paraId="5FA305CB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 are the factors that decide how AWS Lambda is charged?</w:t>
      </w:r>
    </w:p>
    <w:p w14:paraId="0C22147E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What's AWS Lambda's best language?</w:t>
      </w:r>
    </w:p>
    <w:p w14:paraId="1278CDCA" w14:textId="77777777" w:rsidR="00427D9F" w:rsidRPr="00427D9F" w:rsidRDefault="00427D9F" w:rsidP="00427D9F">
      <w:pPr>
        <w:numPr>
          <w:ilvl w:val="0"/>
          <w:numId w:val="3"/>
        </w:numPr>
        <w:spacing w:before="100" w:beforeAutospacing="1" w:after="72" w:line="240" w:lineRule="auto"/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</w:pPr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 xml:space="preserve">What are different ways to trigger </w:t>
      </w:r>
      <w:proofErr w:type="spellStart"/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Lamda</w:t>
      </w:r>
      <w:proofErr w:type="spellEnd"/>
      <w:r w:rsidRPr="00427D9F">
        <w:rPr>
          <w:rFonts w:ascii="Segoe UI" w:eastAsia="Times New Roman" w:hAnsi="Segoe UI" w:cs="Segoe UI"/>
          <w:color w:val="000000"/>
          <w:sz w:val="29"/>
          <w:szCs w:val="29"/>
          <w:lang w:val="en-PK" w:eastAsia="en-PK"/>
        </w:rPr>
        <w:t>?</w:t>
      </w:r>
    </w:p>
    <w:p w14:paraId="5688D6CF" w14:textId="77777777" w:rsidR="00427D9F" w:rsidRDefault="00427D9F"/>
    <w:sectPr w:rsidR="00427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inkMacSystemFont, Ubuntu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476"/>
    <w:multiLevelType w:val="multilevel"/>
    <w:tmpl w:val="0BC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53658"/>
    <w:multiLevelType w:val="multilevel"/>
    <w:tmpl w:val="3C6E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95FFE"/>
    <w:multiLevelType w:val="multilevel"/>
    <w:tmpl w:val="A36E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55620">
    <w:abstractNumId w:val="1"/>
  </w:num>
  <w:num w:numId="2" w16cid:durableId="1186016050">
    <w:abstractNumId w:val="0"/>
  </w:num>
  <w:num w:numId="3" w16cid:durableId="804814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92"/>
    <w:rsid w:val="000E67AF"/>
    <w:rsid w:val="001A38D8"/>
    <w:rsid w:val="00427D9F"/>
    <w:rsid w:val="005E5FEA"/>
    <w:rsid w:val="00AD4392"/>
    <w:rsid w:val="00D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A83B"/>
  <w15:chartTrackingRefBased/>
  <w15:docId w15:val="{B0921448-F0BB-475D-919D-9A3188DA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9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D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2022-04-08T10:52:00Z</dcterms:created>
  <dcterms:modified xsi:type="dcterms:W3CDTF">2022-04-08T17:13:00Z</dcterms:modified>
</cp:coreProperties>
</file>