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Testimonials | Excel Experts</w:t>
      </w:r>
    </w:p>
    <w:p>
      <w:pPr>
        <w:pStyle w:val="Heading1"/>
        <w:spacing w:after="200" w:before="400"/>
      </w:pPr>
      <w:r>
        <w:rPr>
          <w:b/>
          <w:bCs/>
          <w:sz w:val="28"/>
          <w:szCs w:val="28"/>
        </w:rPr>
        <w:t xml:space="preserve">Testimonials</w:t>
      </w:r>
    </w:p>
    <w:p>
      <w:pPr>
        <w:pStyle w:val="Heading2"/>
        <w:spacing w:after="200" w:before="400"/>
      </w:pPr>
      <w:r>
        <w:rPr>
          <w:b/>
          <w:bCs/>
          <w:sz w:val="26"/>
          <w:szCs w:val="26"/>
        </w:rPr>
        <w:t xml:space="preserve">Lowes Petroleum Service</w:t>
      </w:r>
    </w:p>
    <w:p>
      <w:pPr>
        <w:pStyle w:val="Heading2"/>
        <w:spacing w:after="200" w:before="400"/>
      </w:pPr>
      <w:r>
        <w:rPr>
          <w:b/>
          <w:bCs/>
          <w:sz w:val="26"/>
          <w:szCs w:val="26"/>
        </w:rPr>
        <w:t xml:space="preserve">Mayers Fine Food</w:t>
      </w:r>
    </w:p>
    <w:p>
      <w:pPr>
        <w:pStyle w:val="Heading2"/>
        <w:spacing w:after="200" w:before="400"/>
      </w:pPr>
      <w:r>
        <w:rPr>
          <w:b/>
          <w:bCs/>
          <w:sz w:val="26"/>
          <w:szCs w:val="26"/>
        </w:rPr>
        <w:t xml:space="preserve">Dulux Group</w:t>
      </w:r>
    </w:p>
    <w:p>
      <w:pPr>
        <w:pStyle w:val="Heading2"/>
        <w:spacing w:after="200" w:before="400"/>
      </w:pPr>
      <w:r>
        <w:rPr>
          <w:b/>
          <w:bCs/>
          <w:sz w:val="26"/>
          <w:szCs w:val="26"/>
        </w:rPr>
        <w:t xml:space="preserve">Bekaert</w:t>
      </w:r>
    </w:p>
    <w:p>
      <w:pPr>
        <w:pStyle w:val="Heading2"/>
        <w:spacing w:after="200" w:before="400"/>
      </w:pPr>
      <w:r>
        <w:rPr>
          <w:b/>
          <w:bCs/>
          <w:sz w:val="26"/>
          <w:szCs w:val="26"/>
        </w:rPr>
        <w:t xml:space="preserve">Parkstone HR</w:t>
      </w:r>
    </w:p>
    <w:p>
      <w:pPr>
        <w:pStyle w:val="Heading2"/>
        <w:spacing w:after="200" w:before="400"/>
      </w:pPr>
      <w:r>
        <w:rPr>
          <w:b/>
          <w:bCs/>
          <w:sz w:val="26"/>
          <w:szCs w:val="26"/>
        </w:rPr>
        <w:t xml:space="preserve">East Global Finance</w:t>
      </w:r>
    </w:p>
    <w:p>
      <w:pPr>
        <w:pStyle w:val="Heading2"/>
        <w:spacing w:after="200" w:before="400"/>
      </w:pPr>
      <w:r>
        <w:rPr>
          <w:b/>
          <w:bCs/>
          <w:sz w:val="26"/>
          <w:szCs w:val="26"/>
        </w:rPr>
        <w:t xml:space="preserve">Queensland Rail</w:t>
      </w:r>
    </w:p>
    <w:p>
      <w:pPr>
        <w:pStyle w:val="Heading2"/>
        <w:spacing w:after="200" w:before="400"/>
      </w:pPr>
      <w:r>
        <w:rPr>
          <w:b/>
          <w:bCs/>
          <w:sz w:val="26"/>
          <w:szCs w:val="26"/>
        </w:rPr>
        <w:t xml:space="preserve">Queensland Rail</w:t>
      </w:r>
    </w:p>
    <w:p>
      <w:pPr>
        <w:pStyle w:val="Heading2"/>
        <w:spacing w:after="200" w:before="400"/>
      </w:pPr>
      <w:r>
        <w:rPr>
          <w:b/>
          <w:bCs/>
          <w:sz w:val="26"/>
          <w:szCs w:val="26"/>
        </w:rPr>
        <w:t xml:space="preserve">Hyundai Construction Equipment Australia</w:t>
      </w:r>
    </w:p>
    <w:p>
      <w:pPr>
        <w:pStyle w:val="Heading2"/>
        <w:spacing w:after="200" w:before="400"/>
      </w:pPr>
      <w:r>
        <w:rPr>
          <w:b/>
          <w:bCs/>
          <w:sz w:val="26"/>
          <w:szCs w:val="26"/>
        </w:rPr>
        <w:t xml:space="preserve">FamilyCare</w:t>
      </w:r>
    </w:p>
    <w:p>
      <w:pPr>
        <w:pStyle w:val="Heading2"/>
        <w:spacing w:after="200" w:before="400"/>
      </w:pPr>
      <w:r>
        <w:rPr>
          <w:b/>
          <w:bCs/>
          <w:sz w:val="26"/>
          <w:szCs w:val="26"/>
        </w:rPr>
        <w:t xml:space="preserve">Flow High Performance</w:t>
      </w:r>
    </w:p>
    <w:p>
      <w:pPr>
        <w:pStyle w:val="Heading2"/>
        <w:spacing w:after="200" w:before="400"/>
      </w:pPr>
      <w:r>
        <w:rPr>
          <w:b/>
          <w:bCs/>
          <w:sz w:val="26"/>
          <w:szCs w:val="26"/>
        </w:rPr>
        <w:t xml:space="preserve">Rook Sheu</w:t>
      </w:r>
    </w:p>
    <w:p>
      <w:pPr>
        <w:pStyle w:val="Heading2"/>
        <w:spacing w:after="200" w:before="400"/>
      </w:pPr>
      <w:r>
        <w:rPr>
          <w:b/>
          <w:bCs/>
          <w:sz w:val="26"/>
          <w:szCs w:val="26"/>
        </w:rPr>
        <w:t xml:space="preserve">Mary’s House Services</w:t>
      </w:r>
    </w:p>
    <w:p>
      <w:pPr>
        <w:pStyle w:val="Heading2"/>
        <w:spacing w:after="200" w:before="400"/>
      </w:pPr>
      <w:r>
        <w:rPr>
          <w:b/>
          <w:bCs/>
          <w:sz w:val="26"/>
          <w:szCs w:val="26"/>
        </w:rPr>
        <w:t xml:space="preserve">Mortgage Choice</w:t>
      </w:r>
    </w:p>
    <w:p>
      <w:pPr>
        <w:pStyle w:val="Heading2"/>
        <w:spacing w:after="200" w:before="400"/>
      </w:pPr>
      <w:r>
        <w:rPr>
          <w:b/>
          <w:bCs/>
          <w:sz w:val="26"/>
          <w:szCs w:val="26"/>
        </w:rPr>
        <w:t xml:space="preserve">South Gippsland Water</w:t>
      </w:r>
    </w:p>
    <w:p>
      <w:pPr>
        <w:pStyle w:val="Heading2"/>
        <w:spacing w:after="200" w:before="400"/>
      </w:pPr>
      <w:r>
        <w:rPr>
          <w:b/>
          <w:bCs/>
          <w:sz w:val="26"/>
          <w:szCs w:val="26"/>
        </w:rPr>
        <w:t xml:space="preserve">EPS – Environmental Property Services</w:t>
      </w:r>
    </w:p>
    <w:p>
      <w:pPr>
        <w:pStyle w:val="Heading2"/>
        <w:spacing w:after="200" w:before="400"/>
      </w:pPr>
      <w:r>
        <w:rPr>
          <w:b/>
          <w:bCs/>
          <w:sz w:val="26"/>
          <w:szCs w:val="26"/>
        </w:rPr>
        <w:t xml:space="preserve">Cindy Geer</w:t>
      </w:r>
    </w:p>
    <w:p>
      <w:pPr>
        <w:pStyle w:val="Heading2"/>
        <w:spacing w:after="200" w:before="400"/>
      </w:pPr>
      <w:r>
        <w:rPr>
          <w:b/>
          <w:bCs/>
          <w:sz w:val="26"/>
          <w:szCs w:val="26"/>
        </w:rPr>
        <w:t xml:space="preserve">Buildcorp</w:t>
      </w:r>
    </w:p>
    <w:p>
      <w:pPr>
        <w:pStyle w:val="Heading2"/>
        <w:spacing w:after="200" w:before="400"/>
      </w:pPr>
      <w:r>
        <w:rPr>
          <w:b/>
          <w:bCs/>
          <w:sz w:val="26"/>
          <w:szCs w:val="26"/>
        </w:rPr>
        <w:t xml:space="preserve">Arrow Energy</w:t>
      </w:r>
    </w:p>
    <w:p>
      <w:pPr>
        <w:pStyle w:val="Heading2"/>
        <w:spacing w:after="200" w:before="400"/>
      </w:pPr>
      <w:r>
        <w:rPr>
          <w:b/>
          <w:bCs/>
          <w:sz w:val="26"/>
          <w:szCs w:val="26"/>
        </w:rPr>
        <w:t xml:space="preserve">Herron Todd White</w:t>
      </w:r>
    </w:p>
    <w:p>
      <w:pPr>
        <w:pStyle w:val="Heading2"/>
        <w:spacing w:after="200" w:before="400"/>
      </w:pPr>
      <w:r>
        <w:rPr>
          <w:b/>
          <w:bCs/>
          <w:sz w:val="26"/>
          <w:szCs w:val="26"/>
        </w:rPr>
        <w:t xml:space="preserve">Breast Cancer Institute</w:t>
      </w:r>
    </w:p>
    <w:p>
      <w:pPr>
        <w:pStyle w:val="Heading2"/>
        <w:spacing w:after="200" w:before="400"/>
      </w:pPr>
      <w:r>
        <w:rPr>
          <w:b/>
          <w:bCs/>
          <w:sz w:val="26"/>
          <w:szCs w:val="26"/>
        </w:rPr>
        <w:t xml:space="preserve">Gymnastics Australia</w:t>
      </w:r>
    </w:p>
    <w:p>
      <w:pPr>
        <w:pStyle w:val="Heading2"/>
        <w:spacing w:after="200" w:before="400"/>
      </w:pPr>
      <w:r>
        <w:rPr>
          <w:b/>
          <w:bCs/>
          <w:sz w:val="26"/>
          <w:szCs w:val="26"/>
        </w:rPr>
        <w:t xml:space="preserve">Traffic Act – Digital Project &amp; Change Consultants</w:t>
      </w:r>
    </w:p>
    <w:p>
      <w:pPr>
        <w:pStyle w:val="Heading2"/>
        <w:spacing w:after="200" w:before="400"/>
      </w:pPr>
      <w:r>
        <w:rPr>
          <w:b/>
          <w:bCs/>
          <w:sz w:val="26"/>
          <w:szCs w:val="26"/>
        </w:rPr>
        <w:t xml:space="preserve">Artisan Ornaments</w:t>
      </w:r>
    </w:p>
    <w:p>
      <w:pPr>
        <w:pStyle w:val="Heading2"/>
        <w:spacing w:after="200" w:before="400"/>
      </w:pPr>
      <w:r>
        <w:rPr>
          <w:b/>
          <w:bCs/>
          <w:sz w:val="26"/>
          <w:szCs w:val="26"/>
        </w:rPr>
        <w:t xml:space="preserve">Asbuild NT</w:t>
      </w:r>
    </w:p>
    <w:p>
      <w:pPr>
        <w:pStyle w:val="Heading2"/>
        <w:spacing w:after="200" w:before="400"/>
      </w:pPr>
      <w:r>
        <w:rPr>
          <w:b/>
          <w:bCs/>
          <w:sz w:val="26"/>
          <w:szCs w:val="26"/>
        </w:rPr>
        <w:t xml:space="preserve">Maitland Public School</w:t>
      </w:r>
    </w:p>
    <w:p>
      <w:pPr>
        <w:pStyle w:val="Heading2"/>
        <w:spacing w:after="200" w:before="400"/>
      </w:pPr>
      <w:r>
        <w:rPr>
          <w:b/>
          <w:bCs/>
          <w:sz w:val="26"/>
          <w:szCs w:val="26"/>
        </w:rPr>
        <w:t xml:space="preserve">Windowline</w:t>
      </w:r>
    </w:p>
    <w:p>
      <w:pPr>
        <w:pStyle w:val="Heading2"/>
        <w:spacing w:after="200" w:before="400"/>
      </w:pPr>
      <w:r>
        <w:rPr>
          <w:b/>
          <w:bCs/>
          <w:sz w:val="26"/>
          <w:szCs w:val="26"/>
        </w:rPr>
        <w:t xml:space="preserve">Trackspares</w:t>
      </w:r>
    </w:p>
    <w:p>
      <w:pPr>
        <w:pStyle w:val="Heading2"/>
        <w:spacing w:after="200" w:before="400"/>
      </w:pPr>
      <w:r>
        <w:rPr>
          <w:b/>
          <w:bCs/>
          <w:sz w:val="26"/>
          <w:szCs w:val="26"/>
        </w:rPr>
        <w:t xml:space="preserve">Essential Property Solutions</w:t>
      </w:r>
    </w:p>
    <w:p>
      <w:pPr>
        <w:pStyle w:val="Heading2"/>
        <w:spacing w:after="200" w:before="400"/>
      </w:pPr>
      <w:r>
        <w:rPr>
          <w:b/>
          <w:bCs/>
          <w:sz w:val="26"/>
          <w:szCs w:val="26"/>
        </w:rPr>
        <w:t xml:space="preserve">Davey Water Products</w:t>
      </w:r>
    </w:p>
    <w:p>
      <w:pPr>
        <w:pStyle w:val="Heading2"/>
        <w:spacing w:after="200" w:before="400"/>
      </w:pPr>
      <w:r>
        <w:rPr>
          <w:b/>
          <w:bCs/>
          <w:sz w:val="26"/>
          <w:szCs w:val="26"/>
        </w:rPr>
        <w:t xml:space="preserve">Traffic Act – Digital Marketing</w:t>
      </w:r>
    </w:p>
    <w:p>
      <w:pPr>
        <w:pStyle w:val="Heading2"/>
        <w:spacing w:after="200" w:before="400"/>
      </w:pPr>
      <w:r>
        <w:rPr>
          <w:b/>
          <w:bCs/>
          <w:sz w:val="26"/>
          <w:szCs w:val="26"/>
        </w:rPr>
        <w:t xml:space="preserve">TransGrid</w:t>
      </w:r>
    </w:p>
    <w:p>
      <w:pPr>
        <w:pStyle w:val="Heading2"/>
        <w:spacing w:after="200" w:before="400"/>
      </w:pPr>
      <w:r>
        <w:rPr>
          <w:b/>
          <w:bCs/>
          <w:sz w:val="26"/>
          <w:szCs w:val="26"/>
        </w:rPr>
        <w:t xml:space="preserve">Metro Trains</w:t>
      </w:r>
    </w:p>
    <w:p>
      <w:pPr>
        <w:pStyle w:val="Heading2"/>
        <w:spacing w:after="200" w:before="400"/>
      </w:pPr>
      <w:r>
        <w:rPr>
          <w:b/>
          <w:bCs/>
          <w:sz w:val="26"/>
          <w:szCs w:val="26"/>
        </w:rPr>
        <w:t xml:space="preserve">Bus &amp; Coach International</w:t>
      </w:r>
    </w:p>
    <w:p>
      <w:pPr>
        <w:pStyle w:val="Heading2"/>
        <w:spacing w:after="200" w:before="400"/>
      </w:pPr>
      <w:r>
        <w:rPr>
          <w:b/>
          <w:bCs/>
          <w:sz w:val="26"/>
          <w:szCs w:val="26"/>
        </w:rPr>
        <w:t xml:space="preserve">Hyde Park Inn</w:t>
      </w:r>
    </w:p>
    <w:p>
      <w:pPr>
        <w:pStyle w:val="Heading2"/>
        <w:spacing w:after="200" w:before="400"/>
      </w:pPr>
      <w:r>
        <w:rPr>
          <w:b/>
          <w:bCs/>
          <w:sz w:val="26"/>
          <w:szCs w:val="26"/>
        </w:rPr>
        <w:t xml:space="preserve">Bronze Snake Pty Ltd</w:t>
      </w:r>
    </w:p>
    <w:p>
      <w:pPr>
        <w:pStyle w:val="Heading2"/>
        <w:spacing w:after="200" w:before="400"/>
      </w:pPr>
      <w:r>
        <w:rPr>
          <w:b/>
          <w:bCs/>
          <w:sz w:val="26"/>
          <w:szCs w:val="26"/>
        </w:rPr>
        <w:t xml:space="preserve">Cars &amp; Co</w:t>
      </w:r>
    </w:p>
    <w:p>
      <w:pPr>
        <w:pStyle w:val="Heading2"/>
        <w:spacing w:after="200" w:before="400"/>
      </w:pPr>
      <w:r>
        <w:rPr>
          <w:b/>
          <w:bCs/>
          <w:sz w:val="26"/>
          <w:szCs w:val="26"/>
        </w:rPr>
        <w:t xml:space="preserve">Fitzpatricks Squash Inc.</w:t>
      </w:r>
    </w:p>
    <w:p>
      <w:pPr>
        <w:pStyle w:val="Heading2"/>
        <w:spacing w:after="200" w:before="400"/>
      </w:pPr>
      <w:r>
        <w:rPr>
          <w:b/>
          <w:bCs/>
          <w:sz w:val="26"/>
          <w:szCs w:val="26"/>
        </w:rPr>
        <w:t xml:space="preserve">Solarwise</w:t>
      </w:r>
    </w:p>
    <w:p>
      <w:pPr>
        <w:pStyle w:val="Heading2"/>
        <w:spacing w:after="200" w:before="400"/>
      </w:pPr>
      <w:r>
        <w:rPr>
          <w:b/>
          <w:bCs/>
          <w:sz w:val="26"/>
          <w:szCs w:val="26"/>
        </w:rPr>
        <w:t xml:space="preserve">Lovelight Blinds</w:t>
      </w:r>
    </w:p>
    <w:p>
      <w:pPr>
        <w:pStyle w:val="Heading2"/>
        <w:spacing w:after="200" w:before="400"/>
      </w:pPr>
      <w:r>
        <w:rPr>
          <w:b/>
          <w:bCs/>
          <w:sz w:val="26"/>
          <w:szCs w:val="26"/>
        </w:rPr>
        <w:t xml:space="preserve">Electrical Estimating Solutions</w:t>
      </w:r>
    </w:p>
    <w:p>
      <w:pPr>
        <w:pStyle w:val="Heading2"/>
        <w:spacing w:after="200" w:before="400"/>
      </w:pPr>
      <w:r>
        <w:rPr>
          <w:b/>
          <w:bCs/>
          <w:sz w:val="26"/>
          <w:szCs w:val="26"/>
        </w:rPr>
        <w:t xml:space="preserve">Coates Hire Operations Pty Ltd</w:t>
      </w:r>
    </w:p>
    <w:p>
      <w:pPr>
        <w:pStyle w:val="Heading2"/>
        <w:spacing w:after="200" w:before="400"/>
      </w:pPr>
      <w:r>
        <w:rPr>
          <w:b/>
          <w:bCs/>
          <w:sz w:val="26"/>
          <w:szCs w:val="26"/>
        </w:rPr>
        <w:t xml:space="preserve">Environmental Monitoring Services</w:t>
      </w:r>
    </w:p>
    <w:p>
      <w:pPr>
        <w:pStyle w:val="Heading2"/>
        <w:spacing w:after="200" w:before="400"/>
      </w:pPr>
      <w:r>
        <w:rPr>
          <w:b/>
          <w:bCs/>
          <w:sz w:val="26"/>
          <w:szCs w:val="26"/>
        </w:rPr>
        <w:t xml:space="preserve">Uniting Care Australia</w:t>
      </w:r>
    </w:p>
    <w:p>
      <w:pPr>
        <w:pStyle w:val="Heading2"/>
        <w:spacing w:after="200" w:before="400"/>
      </w:pPr>
      <w:r>
        <w:rPr>
          <w:b/>
          <w:bCs/>
          <w:sz w:val="26"/>
          <w:szCs w:val="26"/>
        </w:rPr>
        <w:t xml:space="preserve">Advance Scanning Services</w:t>
      </w:r>
    </w:p>
    <w:p>
      <w:pPr>
        <w:pStyle w:val="Heading2"/>
        <w:spacing w:after="200" w:before="400"/>
      </w:pPr>
      <w:r>
        <w:rPr>
          <w:b/>
          <w:bCs/>
          <w:sz w:val="26"/>
          <w:szCs w:val="26"/>
        </w:rPr>
        <w:t xml:space="preserve">Hitec Fluid Power Pty Ltd</w:t>
      </w:r>
    </w:p>
    <w:p>
      <w:pPr>
        <w:pStyle w:val="Heading2"/>
        <w:spacing w:after="200" w:before="400"/>
      </w:pPr>
      <w:r>
        <w:rPr>
          <w:b/>
          <w:bCs/>
          <w:sz w:val="26"/>
          <w:szCs w:val="26"/>
        </w:rPr>
        <w:t xml:space="preserve">Lifestyle Solutions</w:t>
      </w:r>
    </w:p>
    <w:p>
      <w:pPr>
        <w:pStyle w:val="Heading2"/>
        <w:spacing w:after="200" w:before="400"/>
      </w:pPr>
      <w:r>
        <w:rPr>
          <w:b/>
          <w:bCs/>
          <w:sz w:val="26"/>
          <w:szCs w:val="26"/>
        </w:rPr>
        <w:t xml:space="preserve">BL Civil</w:t>
      </w:r>
    </w:p>
    <w:p>
      <w:pPr>
        <w:pStyle w:val="Heading2"/>
        <w:spacing w:after="200" w:before="400"/>
      </w:pPr>
      <w:r>
        <w:rPr>
          <w:b/>
          <w:bCs/>
          <w:sz w:val="26"/>
          <w:szCs w:val="26"/>
        </w:rPr>
        <w:t xml:space="preserve">TLA Australia Ltd</w:t>
      </w:r>
    </w:p>
    <w:p>
      <w:pPr>
        <w:pStyle w:val="Heading2"/>
        <w:spacing w:after="200" w:before="400"/>
      </w:pPr>
      <w:r>
        <w:rPr>
          <w:b/>
          <w:bCs/>
          <w:sz w:val="26"/>
          <w:szCs w:val="26"/>
        </w:rPr>
        <w:t xml:space="preserve">Warringtonfire Australia Pty Ltd</w:t>
      </w:r>
    </w:p>
    <w:p>
      <w:pPr>
        <w:pStyle w:val="Heading2"/>
        <w:spacing w:after="200" w:before="400"/>
      </w:pPr>
      <w:r>
        <w:rPr>
          <w:b/>
          <w:bCs/>
          <w:sz w:val="26"/>
          <w:szCs w:val="26"/>
        </w:rPr>
        <w:t xml:space="preserve">van Zeller Communications</w:t>
      </w:r>
    </w:p>
    <w:p>
      <w:pPr>
        <w:pStyle w:val="Heading2"/>
        <w:spacing w:after="200" w:before="400"/>
      </w:pPr>
      <w:r>
        <w:rPr>
          <w:b/>
          <w:bCs/>
          <w:sz w:val="26"/>
          <w:szCs w:val="26"/>
        </w:rPr>
        <w:t xml:space="preserve">LINK Strata Management</w:t>
      </w:r>
    </w:p>
    <w:p>
      <w:pPr>
        <w:pStyle w:val="Heading2"/>
        <w:spacing w:after="200" w:before="400"/>
      </w:pPr>
      <w:r>
        <w:rPr>
          <w:b/>
          <w:bCs/>
          <w:sz w:val="26"/>
          <w:szCs w:val="26"/>
        </w:rPr>
        <w:t xml:space="preserve">Autokeepers</w:t>
      </w:r>
    </w:p>
    <w:p>
      <w:pPr>
        <w:pStyle w:val="Heading2"/>
        <w:spacing w:after="200" w:before="400"/>
      </w:pPr>
      <w:r>
        <w:rPr>
          <w:b/>
          <w:bCs/>
          <w:sz w:val="26"/>
          <w:szCs w:val="26"/>
        </w:rPr>
        <w:t xml:space="preserve">Brett Butler</w:t>
      </w:r>
    </w:p>
    <w:p>
      <w:pPr>
        <w:pStyle w:val="Heading2"/>
        <w:spacing w:after="200" w:before="400"/>
      </w:pPr>
      <w:r>
        <w:rPr>
          <w:b/>
          <w:bCs/>
          <w:sz w:val="26"/>
          <w:szCs w:val="26"/>
        </w:rPr>
        <w:t xml:space="preserve">Bresnehan &amp; Company</w:t>
      </w:r>
    </w:p>
    <w:p>
      <w:pPr>
        <w:pStyle w:val="Heading2"/>
        <w:spacing w:after="200" w:before="400"/>
      </w:pPr>
      <w:r>
        <w:rPr>
          <w:b/>
          <w:bCs/>
          <w:sz w:val="26"/>
          <w:szCs w:val="26"/>
        </w:rPr>
        <w:t xml:space="preserve">Bresnehan &amp; Company</w:t>
      </w:r>
    </w:p>
    <w:p>
      <w:pPr>
        <w:pStyle w:val="Heading2"/>
        <w:spacing w:after="200" w:before="400"/>
      </w:pPr>
      <w:r>
        <w:rPr>
          <w:b/>
          <w:bCs/>
          <w:sz w:val="26"/>
          <w:szCs w:val="26"/>
        </w:rPr>
        <w:t xml:space="preserve">Facade Resolutions Pty Ltd</w:t>
      </w:r>
    </w:p>
    <w:p>
      <w:pPr>
        <w:pStyle w:val="Heading2"/>
        <w:spacing w:after="200" w:before="400"/>
      </w:pPr>
      <w:r>
        <w:rPr>
          <w:b/>
          <w:bCs/>
          <w:sz w:val="26"/>
          <w:szCs w:val="26"/>
        </w:rPr>
        <w:t xml:space="preserve">Jemena Asset Management Pty Ltd</w:t>
      </w:r>
    </w:p>
    <w:p>
      <w:pPr>
        <w:pStyle w:val="Heading2"/>
        <w:spacing w:after="200" w:before="400"/>
      </w:pPr>
      <w:r>
        <w:rPr>
          <w:b/>
          <w:bCs/>
          <w:sz w:val="26"/>
          <w:szCs w:val="26"/>
        </w:rPr>
        <w:t xml:space="preserve">Algra Enterprises (Trading As Groovy Glass)</w:t>
      </w:r>
    </w:p>
    <w:p>
      <w:pPr>
        <w:pStyle w:val="Heading2"/>
        <w:spacing w:after="200" w:before="400"/>
      </w:pPr>
      <w:r>
        <w:rPr>
          <w:b/>
          <w:bCs/>
          <w:sz w:val="26"/>
          <w:szCs w:val="26"/>
        </w:rPr>
        <w:t xml:space="preserve">Staintec Pty Ltd</w:t>
      </w:r>
    </w:p>
    <w:p>
      <w:pPr>
        <w:pStyle w:val="Heading2"/>
        <w:spacing w:after="200" w:before="400"/>
      </w:pPr>
      <w:r>
        <w:rPr>
          <w:b/>
          <w:bCs/>
          <w:sz w:val="26"/>
          <w:szCs w:val="26"/>
        </w:rPr>
        <w:t xml:space="preserve">Containerspace</w:t>
      </w:r>
    </w:p>
    <w:p>
      <w:pPr>
        <w:pStyle w:val="Heading2"/>
        <w:spacing w:after="200" w:before="400"/>
      </w:pPr>
      <w:r>
        <w:rPr>
          <w:b/>
          <w:bCs/>
          <w:sz w:val="26"/>
          <w:szCs w:val="26"/>
        </w:rPr>
        <w:t xml:space="preserve">Australian Surface Treatments</w:t>
      </w:r>
    </w:p>
    <w:p>
      <w:pPr>
        <w:pStyle w:val="Heading2"/>
        <w:spacing w:after="200" w:before="400"/>
      </w:pPr>
      <w:r>
        <w:rPr>
          <w:b/>
          <w:bCs/>
          <w:sz w:val="26"/>
          <w:szCs w:val="26"/>
        </w:rPr>
        <w:t xml:space="preserve">Private Wealth Partners Group Pty Ltd</w:t>
      </w:r>
    </w:p>
    <w:p>
      <w:pPr>
        <w:pStyle w:val="Heading2"/>
        <w:spacing w:after="200" w:before="400"/>
      </w:pPr>
      <w:r>
        <w:rPr>
          <w:b/>
          <w:bCs/>
          <w:sz w:val="26"/>
          <w:szCs w:val="26"/>
        </w:rPr>
        <w:t xml:space="preserve">Persal and Co – Power Transmission Line Contractors</w:t>
      </w:r>
    </w:p>
    <w:p>
      <w:pPr>
        <w:pStyle w:val="Heading2"/>
        <w:spacing w:after="200" w:before="400"/>
      </w:pPr>
      <w:r>
        <w:rPr>
          <w:b/>
          <w:bCs/>
          <w:sz w:val="26"/>
          <w:szCs w:val="26"/>
        </w:rPr>
        <w:t xml:space="preserve">Burpengary State Secondary College</w:t>
      </w:r>
    </w:p>
    <w:p>
      <w:pPr>
        <w:pStyle w:val="Heading2"/>
        <w:spacing w:after="200" w:before="400"/>
      </w:pPr>
      <w:r>
        <w:rPr>
          <w:b/>
          <w:bCs/>
          <w:sz w:val="26"/>
          <w:szCs w:val="26"/>
        </w:rPr>
        <w:t xml:space="preserve">Shadforth Financial Group Limited</w:t>
      </w:r>
    </w:p>
    <w:p>
      <w:pPr>
        <w:pStyle w:val="Heading2"/>
        <w:spacing w:after="200" w:before="400"/>
      </w:pPr>
      <w:r>
        <w:rPr>
          <w:b/>
          <w:bCs/>
          <w:sz w:val="26"/>
          <w:szCs w:val="26"/>
        </w:rPr>
        <w:t xml:space="preserve">Holistic Athlete Development</w:t>
      </w:r>
    </w:p>
    <w:p>
      <w:pPr>
        <w:pStyle w:val="Heading2"/>
        <w:spacing w:after="200" w:before="400"/>
      </w:pPr>
      <w:r>
        <w:rPr>
          <w:b/>
          <w:bCs/>
          <w:sz w:val="26"/>
          <w:szCs w:val="26"/>
        </w:rPr>
        <w:t xml:space="preserve">HighForce</w:t>
      </w:r>
    </w:p>
    <w:p>
      <w:pPr>
        <w:pStyle w:val="Heading2"/>
        <w:spacing w:after="200" w:before="400"/>
      </w:pPr>
      <w:r>
        <w:rPr>
          <w:b/>
          <w:bCs/>
          <w:sz w:val="26"/>
          <w:szCs w:val="26"/>
        </w:rPr>
        <w:t xml:space="preserve">The Money Institute</w:t>
      </w:r>
    </w:p>
    <w:p>
      <w:pPr>
        <w:pStyle w:val="Heading2"/>
        <w:spacing w:after="200" w:before="400"/>
      </w:pPr>
      <w:r>
        <w:rPr>
          <w:b/>
          <w:bCs/>
          <w:sz w:val="26"/>
          <w:szCs w:val="26"/>
        </w:rPr>
        <w:t xml:space="preserve">Smartcool Systems Australia</w:t>
      </w:r>
    </w:p>
    <w:p>
      <w:pPr>
        <w:pStyle w:val="Heading2"/>
        <w:spacing w:after="200" w:before="400"/>
      </w:pPr>
      <w:r>
        <w:rPr>
          <w:b/>
          <w:bCs/>
          <w:sz w:val="26"/>
          <w:szCs w:val="26"/>
        </w:rPr>
        <w:t xml:space="preserve">MBP Consulting Pty Ltd (Trading as Horizon2Technologies)</w:t>
      </w:r>
    </w:p>
    <w:p>
      <w:pPr>
        <w:pStyle w:val="Heading2"/>
        <w:spacing w:after="200" w:before="400"/>
      </w:pPr>
      <w:r>
        <w:rPr>
          <w:b/>
          <w:bCs/>
          <w:sz w:val="26"/>
          <w:szCs w:val="26"/>
        </w:rPr>
        <w:t xml:space="preserve">Muchachos Pty Ltd (Now at Fuzzy Log X Pty Ltd)</w:t>
      </w:r>
    </w:p>
    <w:p>
      <w:pPr>
        <w:pStyle w:val="Heading2"/>
        <w:spacing w:after="200" w:before="400"/>
      </w:pPr>
      <w:r>
        <w:rPr>
          <w:b/>
          <w:bCs/>
          <w:sz w:val="26"/>
          <w:szCs w:val="26"/>
        </w:rPr>
        <w:t xml:space="preserve">Chill IT</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are grateful to our clients for providing the following references and feedback for our consultants and our services.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Grant Campbell: </w:t>
      </w:r>
      <w:r>
        <w:rPr>
          <w:u w:val="single"/>
          <w:color w:val="0000FF"/>
          <w:sz w:val="20"/>
          <w:szCs w:val="20"/>
        </w:rPr>
        <w:t xml:space="preserve">https://www.excelexperts.com.au/author/grant/</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2024-11-05T10:35:54.479Z</dcterms:created>
  <dcterms:modified xsi:type="dcterms:W3CDTF">2024-11-05T10:35:54.479Z</dcterms:modified>
</cp:coreProperties>
</file>

<file path=docProps/custom.xml><?xml version="1.0" encoding="utf-8"?>
<Properties xmlns="http://schemas.openxmlformats.org/officeDocument/2006/custom-properties" xmlns:vt="http://schemas.openxmlformats.org/officeDocument/2006/docPropsVTypes"/>
</file>