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Our Microsoft Power Platform Services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Microsoft Power Platform Expert Consulting Services</w:t>
      </w:r>
    </w:p>
    <w:p>
      <w:pPr>
        <w:pStyle w:val="Heading2"/>
        <w:spacing w:after="200" w:before="400"/>
      </w:pPr>
      <w:r>
        <w:rPr>
          <w:b/>
          <w:bCs/>
          <w:sz w:val="26"/>
          <w:szCs w:val="26"/>
        </w:rPr>
        <w:t xml:space="preserve">Microsoft Power Apps</w:t>
      </w:r>
    </w:p>
    <w:p>
      <w:pPr>
        <w:pStyle w:val="Heading2"/>
        <w:spacing w:after="200" w:before="400"/>
      </w:pPr>
      <w:r>
        <w:rPr>
          <w:b/>
          <w:bCs/>
          <w:sz w:val="26"/>
          <w:szCs w:val="26"/>
        </w:rPr>
        <w:t xml:space="preserve">Microsoft Power BI</w:t>
      </w:r>
    </w:p>
    <w:p>
      <w:pPr>
        <w:pStyle w:val="Heading2"/>
        <w:spacing w:after="200" w:before="400"/>
      </w:pPr>
      <w:r>
        <w:rPr>
          <w:b/>
          <w:bCs/>
          <w:sz w:val="26"/>
          <w:szCs w:val="26"/>
        </w:rPr>
        <w:t xml:space="preserve">Microsoft Power Automate</w:t>
      </w:r>
    </w:p>
    <w:p>
      <w:pPr>
        <w:pStyle w:val="Heading2"/>
        <w:spacing w:after="200" w:before="400"/>
      </w:pPr>
      <w:r>
        <w:rPr>
          <w:b/>
          <w:bCs/>
          <w:sz w:val="26"/>
          <w:szCs w:val="26"/>
        </w:rPr>
        <w:t xml:space="preserve">Microsoft Power Pages</w:t>
      </w:r>
    </w:p>
    <w:p>
      <w:pPr>
        <w:pStyle w:val="Heading3"/>
        <w:spacing w:after="200" w:before="400"/>
      </w:pPr>
      <w:r>
        <w:rPr>
          <w:b/>
          <w:bCs/>
          <w:sz w:val="24"/>
          <w:szCs w:val="24"/>
        </w:rPr>
        <w:t xml:space="preserve">Custom Design and Development for the Microsoft Power Platform</w:t>
      </w:r>
    </w:p>
    <w:p>
      <w:pPr>
        <w:pStyle w:val="Heading3"/>
        <w:spacing w:after="200" w:before="400"/>
      </w:pPr>
      <w:r>
        <w:rPr>
          <w:b/>
          <w:bCs/>
          <w:sz w:val="24"/>
          <w:szCs w:val="24"/>
        </w:rPr>
        <w:t xml:space="preserve">Our Power Apps Services</w:t>
      </w:r>
    </w:p>
    <w:p>
      <w:pPr>
        <w:pStyle w:val="Heading3"/>
        <w:spacing w:after="200" w:before="400"/>
      </w:pPr>
      <w:r>
        <w:rPr>
          <w:b/>
          <w:bCs/>
          <w:sz w:val="24"/>
          <w:szCs w:val="24"/>
        </w:rPr>
        <w:t xml:space="preserve">Our Power BI Services</w:t>
      </w:r>
    </w:p>
    <w:p>
      <w:pPr>
        <w:pStyle w:val="Heading3"/>
        <w:spacing w:after="200" w:before="400"/>
      </w:pPr>
      <w:r>
        <w:rPr>
          <w:b/>
          <w:bCs/>
          <w:sz w:val="24"/>
          <w:szCs w:val="24"/>
        </w:rPr>
        <w:t xml:space="preserve">Our Power Automate Services</w:t>
      </w:r>
    </w:p>
    <w:p>
      <w:pPr>
        <w:pStyle w:val="Heading3"/>
        <w:spacing w:after="200" w:before="400"/>
      </w:pPr>
      <w:r>
        <w:rPr>
          <w:b/>
          <w:bCs/>
          <w:sz w:val="24"/>
          <w:szCs w:val="24"/>
        </w:rPr>
        <w:t xml:space="preserve">Our Power Pages Services</w:t>
      </w:r>
    </w:p>
    <w:p>
      <w:pPr>
        <w:pStyle w:val="Heading3"/>
        <w:spacing w:after="200" w:before="400"/>
      </w:pPr>
      <w:r>
        <w:rPr>
          <w:b/>
          <w:bCs/>
          <w:sz w:val="24"/>
          <w:szCs w:val="24"/>
        </w:rPr>
        <w:t xml:space="preserve">FOR AN OBLIGATION FREE CONSULTATION CLICK HERE NOW
OR CALL US ON 1300 10 28 10</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Why To Choose Office Experts!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With competitive pricing and a prompt high quality service, our consultants excel in the Microsoft Power Platform of low-code tools and software. We specialise in custom business applications to efficiently perform daily tasks such as managing customer information, automating approvals and sending notifications.</w:t>
      </w:r>
    </w:p>
    <w:p>
      <w:pPr>
        <w:spacing w:after="200" w:before="200"/>
      </w:pPr>
      <w:r>
        <w:rPr>
          <w:b w:val="false"/>
          <w:bCs w:val="false"/>
          <w:sz w:val="20"/>
          <w:szCs w:val="20"/>
        </w:rPr>
        <w:t xml:space="preserve">Office Experts have your business process and workflow needs covered across the spectrum of databases, automation, dashboards, reporting, integration and so much more.</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Highly experienced consultants</w:t>
      </w:r>
    </w:p>
    <w:p>
      <w:pPr>
        <w:spacing w:after="200" w:before="200"/>
      </w:pPr>
      <w:r>
        <w:rPr>
          <w:b w:val="false"/>
          <w:bCs w:val="false"/>
          <w:sz w:val="20"/>
          <w:szCs w:val="20"/>
        </w:rPr>
        <w:t xml:space="preserve">Fast, efficient service</w:t>
      </w:r>
    </w:p>
    <w:p>
      <w:pPr>
        <w:spacing w:after="200" w:before="200"/>
      </w:pPr>
      <w:r>
        <w:rPr>
          <w:b w:val="false"/>
          <w:bCs w:val="false"/>
          <w:sz w:val="20"/>
          <w:szCs w:val="20"/>
        </w:rPr>
        <w:t xml:space="preserve">We’re Excel experts</w:t>
      </w:r>
    </w:p>
    <w:p>
      <w:pPr>
        <w:spacing w:after="200" w:before="200"/>
      </w:pPr>
      <w:r>
        <w:rPr>
          <w:b w:val="false"/>
          <w:bCs w:val="false"/>
          <w:sz w:val="20"/>
          <w:szCs w:val="20"/>
        </w:rPr>
        <w:t xml:space="preserve">Broad industry experience</w:t>
      </w:r>
    </w:p>
    <w:p>
      <w:pPr>
        <w:spacing w:after="200" w:before="200"/>
      </w:pPr>
      <w:r>
        <w:rPr>
          <w:b w:val="false"/>
          <w:bCs w:val="false"/>
          <w:sz w:val="20"/>
          <w:szCs w:val="20"/>
        </w:rPr>
        <w:t xml:space="preserve">Competitive pricing</w:t>
      </w:r>
    </w:p>
    <w:p>
      <w:pPr>
        <w:spacing w:after="200" w:before="200"/>
      </w:pPr>
      <w:r>
        <w:rPr>
          <w:b w:val="false"/>
          <w:bCs w:val="false"/>
          <w:sz w:val="20"/>
          <w:szCs w:val="20"/>
        </w:rPr>
        <w:t xml:space="preserve">We take your business seriously</w:t>
      </w:r>
    </w:p>
    <w:p>
      <w:pPr>
        <w:spacing w:after="200" w:before="200"/>
      </w:pPr>
      <w:r>
        <w:rPr>
          <w:b w:val="false"/>
          <w:bCs w:val="false"/>
          <w:sz w:val="20"/>
          <w:szCs w:val="20"/>
        </w:rPr>
        <w:t xml:space="preserve">Quality solutions since 2000</w:t>
      </w:r>
    </w:p>
    <w:p>
      <w:pPr>
        <w:spacing w:after="200" w:before="200"/>
      </w:pPr>
      <w:r>
        <w:rPr>
          <w:b w:val="false"/>
          <w:bCs w:val="false"/>
          <w:sz w:val="20"/>
          <w:szCs w:val="20"/>
        </w:rPr>
        <w:t xml:space="preserve">Quote or hourly rate</w:t>
      </w:r>
    </w:p>
    <w:p>
      <w:pPr>
        <w:spacing w:after="200" w:before="200"/>
      </w:pPr>
      <w:r>
        <w:rPr>
          <w:b w:val="false"/>
          <w:bCs w:val="false"/>
          <w:sz w:val="20"/>
          <w:szCs w:val="20"/>
        </w:rPr>
        <w:t xml:space="preserve">Remote access or onsite</w:t>
      </w:r>
    </w:p>
    <w:p>
      <w:pPr>
        <w:spacing w:after="200" w:before="200"/>
      </w:pPr>
      <w:r>
        <w:rPr>
          <w:b w:val="false"/>
          <w:bCs w:val="false"/>
          <w:sz w:val="20"/>
          <w:szCs w:val="20"/>
        </w:rPr>
        <w:t xml:space="preserve">Ongoing support</w:t>
      </w:r>
    </w:p>
    <w:p>
      <w:pPr>
        <w:spacing w:after="200" w:before="200"/>
      </w:pPr>
      <w:r>
        <w:rPr>
          <w:b w:val="false"/>
          <w:bCs w:val="false"/>
          <w:sz w:val="20"/>
          <w:szCs w:val="20"/>
        </w:rPr>
        <w:t xml:space="preserve">Tailored training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Custom business apps such as mobile apps and full database apps</w:t>
      </w:r>
    </w:p>
    <w:p>
      <w:pPr>
        <w:spacing w:after="200" w:before="200"/>
        <w:ind w:left="720"/>
      </w:pPr>
      <w:r>
        <w:rPr>
          <w:b w:val="false"/>
          <w:bCs w:val="false"/>
          <w:sz w:val="20"/>
          <w:szCs w:val="20"/>
        </w:rPr>
        <w:t xml:space="preserve">• Canvas Apps: Custom user interface, Power FX, connected to any data source</w:t>
      </w:r>
    </w:p>
    <w:p>
      <w:pPr>
        <w:spacing w:after="200" w:before="200"/>
        <w:ind w:left="720"/>
      </w:pPr>
      <w:r>
        <w:rPr>
          <w:b w:val="false"/>
          <w:bCs w:val="false"/>
          <w:sz w:val="20"/>
          <w:szCs w:val="20"/>
        </w:rPr>
        <w:t xml:space="preserve">• Model Driven Apps: From your data model use pre-built components to view/edit/create/search your business data</w:t>
      </w:r>
    </w:p>
    <w:p>
      <w:pPr>
        <w:spacing w:after="200" w:before="200"/>
        <w:ind w:left="720"/>
      </w:pPr>
      <w:r>
        <w:rPr>
          <w:b w:val="false"/>
          <w:bCs w:val="false"/>
          <w:sz w:val="20"/>
          <w:szCs w:val="20"/>
        </w:rPr>
        <w:t xml:space="preserve">• Web enabled Dashboard solutions which auto-refresh from your live databases.</w:t>
      </w:r>
    </w:p>
    <w:p>
      <w:pPr>
        <w:spacing w:after="200" w:before="200"/>
        <w:ind w:left="720"/>
      </w:pPr>
      <w:r>
        <w:rPr>
          <w:b w:val="false"/>
          <w:bCs w:val="false"/>
          <w:sz w:val="20"/>
          <w:szCs w:val="20"/>
        </w:rPr>
        <w:t xml:space="preserve">• Power BI Business Intelligence solutions.</w:t>
      </w:r>
    </w:p>
    <w:p>
      <w:pPr>
        <w:spacing w:after="200" w:before="200"/>
        <w:ind w:left="720"/>
      </w:pPr>
      <w:r>
        <w:rPr>
          <w:b w:val="false"/>
          <w:bCs w:val="false"/>
          <w:sz w:val="20"/>
          <w:szCs w:val="20"/>
        </w:rPr>
        <w:t xml:space="preserve">• Effortlessly drill down into your data.</w:t>
      </w:r>
    </w:p>
    <w:p>
      <w:pPr>
        <w:spacing w:after="200" w:before="200"/>
        <w:ind w:left="720"/>
      </w:pPr>
      <w:r>
        <w:rPr>
          <w:b w:val="false"/>
          <w:bCs w:val="false"/>
          <w:sz w:val="20"/>
          <w:szCs w:val="20"/>
        </w:rPr>
        <w:t xml:space="preserve">• Graphs, charts and other visual solutions to easily monitor the data that matters.</w:t>
      </w:r>
    </w:p>
    <w:p>
      <w:pPr>
        <w:spacing w:after="200" w:before="200"/>
        <w:ind w:left="720"/>
      </w:pPr>
      <w:r>
        <w:rPr>
          <w:b w:val="false"/>
          <w:bCs w:val="false"/>
          <w:sz w:val="20"/>
          <w:szCs w:val="20"/>
        </w:rPr>
        <w:t xml:space="preserve">• Cloud Flows: Trigger and action workflow automation.</w:t>
      </w:r>
    </w:p>
    <w:p>
      <w:pPr>
        <w:spacing w:after="200" w:before="200"/>
        <w:ind w:left="720"/>
      </w:pPr>
      <w:r>
        <w:rPr>
          <w:b w:val="false"/>
          <w:bCs w:val="false"/>
          <w:sz w:val="20"/>
          <w:szCs w:val="20"/>
        </w:rPr>
        <w:t xml:space="preserve">• Apps to guide users through business process flows from start to finish, along with reporting and analytics.</w:t>
      </w:r>
    </w:p>
    <w:p>
      <w:pPr>
        <w:spacing w:after="200" w:before="200"/>
        <w:ind w:left="720"/>
      </w:pPr>
      <w:r>
        <w:rPr>
          <w:b w:val="false"/>
          <w:bCs w:val="false"/>
          <w:sz w:val="20"/>
          <w:szCs w:val="20"/>
        </w:rPr>
        <w:t xml:space="preserve">• Robotic Process Automation to record and replicate mouse clicks for legacy system integration.</w:t>
      </w:r>
    </w:p>
    <w:p>
      <w:pPr>
        <w:spacing w:after="200" w:before="200"/>
        <w:ind w:left="720"/>
      </w:pPr>
      <w:r>
        <w:rPr>
          <w:b w:val="false"/>
          <w:bCs w:val="false"/>
          <w:sz w:val="20"/>
          <w:szCs w:val="20"/>
        </w:rPr>
        <w:t xml:space="preserve">• Process Mining: Analyze and optimise business processes.</w:t>
      </w:r>
    </w:p>
    <w:p>
      <w:pPr>
        <w:spacing w:after="200" w:before="200"/>
        <w:ind w:left="720"/>
      </w:pPr>
      <w:r>
        <w:rPr>
          <w:b w:val="false"/>
          <w:bCs w:val="false"/>
          <w:sz w:val="20"/>
          <w:szCs w:val="20"/>
        </w:rPr>
        <w:t xml:space="preserve">• Low-code solutions</w:t>
      </w:r>
    </w:p>
    <w:p>
      <w:pPr>
        <w:spacing w:after="200" w:before="200"/>
        <w:ind w:left="720"/>
      </w:pPr>
      <w:r>
        <w:rPr>
          <w:b w:val="false"/>
          <w:bCs w:val="false"/>
          <w:sz w:val="20"/>
          <w:szCs w:val="20"/>
        </w:rPr>
        <w:t xml:space="preserve">• Rapid design and development of custom business solutions</w:t>
      </w:r>
    </w:p>
    <w:p>
      <w:pPr>
        <w:spacing w:after="200" w:before="200"/>
        <w:ind w:left="720"/>
      </w:pPr>
      <w:r>
        <w:rPr>
          <w:b w:val="false"/>
          <w:bCs w:val="false"/>
          <w:sz w:val="20"/>
          <w:szCs w:val="20"/>
        </w:rPr>
        <w:t xml:space="preserve">• Sortable, searchable business data tables</w:t>
      </w:r>
    </w:p>
    <w:p>
      <w:pPr>
        <w:spacing w:after="200" w:before="200"/>
        <w:ind w:left="720"/>
      </w:pPr>
      <w:r>
        <w:rPr>
          <w:b w:val="false"/>
          <w:bCs w:val="false"/>
          <w:sz w:val="20"/>
          <w:szCs w:val="20"/>
        </w:rPr>
        <w:t xml:space="preserve">• Feature rich templates to deliver business data forms, lists and rich content</w:t>
      </w:r>
    </w:p>
    <w:p>
      <w:pPr>
        <w:spacing w:after="200" w:before="200"/>
        <w:ind w:left="720"/>
      </w:pPr>
      <w:r>
        <w:rPr>
          <w:b w:val="false"/>
          <w:bCs w:val="false"/>
          <w:sz w:val="20"/>
          <w:szCs w:val="20"/>
        </w:rPr>
        <w:t xml:space="preserve">• Innovative solutions</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Fast, efficient service</w:t>
      </w:r>
    </w:p>
    <w:p>
      <w:pPr>
        <w:spacing w:after="200" w:before="200"/>
        <w:ind w:left="720"/>
      </w:pPr>
      <w:r>
        <w:rPr>
          <w:b w:val="false"/>
          <w:bCs w:val="false"/>
          <w:sz w:val="20"/>
          <w:szCs w:val="20"/>
        </w:rPr>
        <w:t xml:space="preserve">• We’re Excel experts</w:t>
      </w:r>
    </w:p>
    <w:p>
      <w:pPr>
        <w:spacing w:after="200" w:before="200"/>
        <w:ind w:left="720"/>
      </w:pPr>
      <w:r>
        <w:rPr>
          <w:b w:val="false"/>
          <w:bCs w:val="false"/>
          <w:sz w:val="20"/>
          <w:szCs w:val="20"/>
        </w:rPr>
        <w:t xml:space="preserve">• Broad industry experience</w:t>
      </w:r>
    </w:p>
    <w:p>
      <w:pPr>
        <w:spacing w:after="200" w:before="200"/>
        <w:ind w:left="720"/>
      </w:pPr>
      <w:r>
        <w:rPr>
          <w:b w:val="false"/>
          <w:bCs w:val="false"/>
          <w:sz w:val="20"/>
          <w:szCs w:val="20"/>
        </w:rPr>
        <w:t xml:space="preserve">• Competitive pricing</w:t>
      </w:r>
    </w:p>
    <w:p>
      <w:pPr>
        <w:spacing w:after="200" w:before="200"/>
        <w:ind w:left="720"/>
      </w:pPr>
      <w:r>
        <w:rPr>
          <w:b w:val="false"/>
          <w:bCs w:val="false"/>
          <w:sz w:val="20"/>
          <w:szCs w:val="20"/>
        </w:rPr>
        <w:t xml:space="preserve">• We take your business seriously</w:t>
      </w:r>
    </w:p>
    <w:p>
      <w:pPr>
        <w:spacing w:after="200" w:before="200"/>
        <w:ind w:left="720"/>
      </w:pPr>
      <w:r>
        <w:rPr>
          <w:b w:val="false"/>
          <w:bCs w:val="false"/>
          <w:sz w:val="20"/>
          <w:szCs w:val="20"/>
        </w:rPr>
        <w:t xml:space="preserve">• Quality solutions since 2000</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Learn More: </w:t>
      </w:r>
      <w:r>
        <w:rPr>
          <w:u w:val="single"/>
          <w:color w:val="0000FF"/>
          <w:sz w:val="20"/>
          <w:szCs w:val="20"/>
        </w:rPr>
        <w:t xml:space="preserve">https://www.officeexperts.com.au/services/microsoft-power-platform/microsoft-power-apps</w:t>
      </w:r>
    </w:p>
    <w:p>
      <w:pPr>
        <w:spacing w:after="100"/>
      </w:pPr>
      <w:r>
        <w:rPr>
          <w:sz w:val="20"/>
          <w:szCs w:val="20"/>
        </w:rPr>
        <w:t xml:space="preserve">Learn More: </w:t>
      </w:r>
      <w:r>
        <w:rPr>
          <w:u w:val="single"/>
          <w:color w:val="0000FF"/>
          <w:sz w:val="20"/>
          <w:szCs w:val="20"/>
        </w:rPr>
        <w:t xml:space="preserve">https://www.officeexperts.com.au/services/microsoft-power-platform/microsoft-power-bi</w:t>
      </w:r>
    </w:p>
    <w:p>
      <w:pPr>
        <w:spacing w:after="100"/>
      </w:pPr>
      <w:r>
        <w:rPr>
          <w:sz w:val="20"/>
          <w:szCs w:val="20"/>
        </w:rPr>
        <w:t xml:space="preserve">Learn More: </w:t>
      </w:r>
      <w:r>
        <w:rPr>
          <w:u w:val="single"/>
          <w:color w:val="0000FF"/>
          <w:sz w:val="20"/>
          <w:szCs w:val="20"/>
        </w:rPr>
        <w:t xml:space="preserve">https://www.officeexperts.com.au/services/microsoft-power-platform/microsoft-power-automate</w:t>
      </w:r>
    </w:p>
    <w:p>
      <w:pPr>
        <w:spacing w:after="100"/>
      </w:pPr>
      <w:r>
        <w:rPr>
          <w:sz w:val="20"/>
          <w:szCs w:val="20"/>
        </w:rPr>
        <w:t xml:space="preserve">Learn More: </w:t>
      </w:r>
      <w:r>
        <w:rPr>
          <w:u w:val="single"/>
          <w:color w:val="0000FF"/>
          <w:sz w:val="20"/>
          <w:szCs w:val="20"/>
        </w:rPr>
        <w:t xml:space="preserve">https://www.officeexperts.com.au/services/microsoft-power-platform/microsoft-power-pages</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2024-10-22T07:22:14.142Z</dcterms:created>
  <dcterms:modified xsi:type="dcterms:W3CDTF">2024-10-22T07:22:14.142Z</dcterms:modified>
</cp:coreProperties>
</file>

<file path=docProps/custom.xml><?xml version="1.0" encoding="utf-8"?>
<Properties xmlns="http://schemas.openxmlformats.org/officeDocument/2006/custom-properties" xmlns:vt="http://schemas.openxmlformats.org/officeDocument/2006/docPropsVTypes"/>
</file>