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Power BI Services | Power BI Consulting Company | Power BI</w:t>
      </w:r>
    </w:p>
    <w:p>
      <w:pPr>
        <w:pStyle w:val="Heading1"/>
        <w:spacing w:after="200" w:before="400"/>
      </w:pPr>
      <w:r>
        <w:rPr>
          <w:b/>
          <w:bCs/>
          <w:sz w:val="28"/>
          <w:szCs w:val="28"/>
        </w:rPr>
        <w:t xml:space="preserve">Microsoft Power BI Services</w:t>
      </w:r>
    </w:p>
    <w:p>
      <w:pPr>
        <w:pStyle w:val="Heading2"/>
        <w:spacing w:after="200" w:before="400"/>
      </w:pPr>
      <w:r>
        <w:rPr>
          <w:b/>
          <w:bCs/>
          <w:sz w:val="26"/>
          <w:szCs w:val="26"/>
        </w:rPr>
        <w:t xml:space="preserve">Innovative BI Solutions</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Power BI Dashboard Demo</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Reporting, Charts and Dashboards: Design, Development and Consulting Experts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certified experts can leverage your business data to create leading edge BI reporting solutions and dashboards for your business.</w:t>
      </w:r>
    </w:p>
    <w:p>
      <w:pPr>
        <w:spacing w:after="200" w:before="200"/>
      </w:pPr>
      <w:r>
        <w:rPr>
          <w:b w:val="false"/>
          <w:bCs w:val="false"/>
          <w:sz w:val="20"/>
          <w:szCs w:val="20"/>
        </w:rPr>
        <w:t xml:space="preserve">We build innovative, interactive reports and dashboards by connecting Power BI services to your:</w:t>
      </w:r>
    </w:p>
    <w:p>
      <w:pPr>
        <w:spacing w:after="200" w:before="200"/>
      </w:pPr>
      <w:r>
        <w:rPr>
          <w:b w:val="false"/>
          <w:bCs w:val="false"/>
          <w:sz w:val="20"/>
          <w:szCs w:val="20"/>
        </w:rPr>
        <w:t xml:space="preserve">Azure services</w:t>
      </w:r>
    </w:p>
    <w:p>
      <w:pPr>
        <w:spacing w:after="200" w:before="200"/>
      </w:pPr>
      <w:r>
        <w:rPr>
          <w:b w:val="false"/>
          <w:bCs w:val="false"/>
          <w:sz w:val="20"/>
          <w:szCs w:val="20"/>
        </w:rPr>
        <w:t xml:space="preserve">Spreadsheets</w:t>
      </w:r>
    </w:p>
    <w:p>
      <w:pPr>
        <w:spacing w:after="200" w:before="200"/>
      </w:pPr>
      <w:r>
        <w:rPr>
          <w:b w:val="false"/>
          <w:bCs w:val="false"/>
          <w:sz w:val="20"/>
          <w:szCs w:val="20"/>
        </w:rPr>
        <w:t xml:space="preserve">Our experts will help track your financial and operating KPIs and business metrics, drill down from top level summaries to details, and combine several data sources to present your data as:</w:t>
      </w:r>
    </w:p>
    <w:p>
      <w:pPr>
        <w:spacing w:after="200" w:before="200"/>
      </w:pPr>
      <w:r>
        <w:rPr>
          <w:b w:val="false"/>
          <w:bCs w:val="false"/>
          <w:sz w:val="20"/>
          <w:szCs w:val="20"/>
        </w:rPr>
        <w:t xml:space="preserve">Our talented team have built many dashboard solutions in Power BI including the one shown in this demo video.</w:t>
      </w:r>
    </w:p>
    <w:p>
      <w:pPr>
        <w:spacing w:after="200" w:before="200"/>
      </w:pPr>
      <w:r>
        <w:rPr>
          <w:b w:val="false"/>
          <w:bCs w:val="false"/>
          <w:sz w:val="20"/>
          <w:szCs w:val="20"/>
        </w:rPr>
        <w:t xml:space="preserve">Our experts are ready to talk through your requirements and advise the best reporting solution for you.</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Financial / accounting systems</w:t>
      </w:r>
    </w:p>
    <w:p>
      <w:pPr>
        <w:spacing w:after="200" w:before="200"/>
        <w:ind w:left="720"/>
      </w:pPr>
      <w:r>
        <w:rPr>
          <w:b w:val="false"/>
          <w:bCs w:val="false"/>
          <w:sz w:val="20"/>
          <w:szCs w:val="20"/>
        </w:rPr>
        <w:t xml:space="preserve">• Databases</w:t>
      </w:r>
    </w:p>
    <w:p>
      <w:pPr>
        <w:spacing w:after="200" w:before="200"/>
        <w:ind w:left="720"/>
      </w:pPr>
      <w:r>
        <w:rPr>
          <w:b w:val="false"/>
          <w:bCs w:val="false"/>
          <w:sz w:val="20"/>
          <w:szCs w:val="20"/>
        </w:rPr>
        <w:t xml:space="preserve">• Azure services</w:t>
      </w:r>
    </w:p>
    <w:p>
      <w:pPr>
        <w:spacing w:after="200" w:before="200"/>
        <w:ind w:left="720"/>
      </w:pPr>
      <w:r>
        <w:rPr>
          <w:b w:val="false"/>
          <w:bCs w:val="false"/>
          <w:sz w:val="20"/>
          <w:szCs w:val="20"/>
        </w:rPr>
        <w:t xml:space="preserve">• Spreadsheets</w:t>
      </w:r>
    </w:p>
    <w:p>
      <w:pPr>
        <w:spacing w:after="200" w:before="200"/>
        <w:ind w:left="720"/>
      </w:pPr>
      <w:r>
        <w:rPr>
          <w:b w:val="false"/>
          <w:bCs w:val="false"/>
          <w:sz w:val="20"/>
          <w:szCs w:val="20"/>
        </w:rPr>
        <w:t xml:space="preserve">• Charts</w:t>
      </w:r>
    </w:p>
    <w:p>
      <w:pPr>
        <w:spacing w:after="200" w:before="200"/>
        <w:ind w:left="720"/>
      </w:pPr>
      <w:r>
        <w:rPr>
          <w:b w:val="false"/>
          <w:bCs w:val="false"/>
          <w:sz w:val="20"/>
          <w:szCs w:val="20"/>
        </w:rPr>
        <w:t xml:space="preserve">• Hierarchical trees</w:t>
      </w:r>
    </w:p>
    <w:p>
      <w:pPr>
        <w:spacing w:after="200" w:before="200"/>
        <w:ind w:left="720"/>
      </w:pPr>
      <w:r>
        <w:rPr>
          <w:b w:val="false"/>
          <w:bCs w:val="false"/>
          <w:sz w:val="20"/>
          <w:szCs w:val="20"/>
        </w:rPr>
        <w:t xml:space="preserve">• Pivot tables</w:t>
      </w:r>
    </w:p>
    <w:p>
      <w:pPr>
        <w:spacing w:after="200" w:before="200"/>
        <w:ind w:left="720"/>
      </w:pPr>
      <w:r>
        <w:rPr>
          <w:b w:val="false"/>
          <w:bCs w:val="false"/>
          <w:sz w:val="20"/>
          <w:szCs w:val="20"/>
        </w:rPr>
        <w:t xml:space="preserve">• KPIs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2024-10-22T07:22:06.780Z</dcterms:created>
  <dcterms:modified xsi:type="dcterms:W3CDTF">2024-10-22T07:22:06.780Z</dcterms:modified>
</cp:coreProperties>
</file>

<file path=docProps/custom.xml><?xml version="1.0" encoding="utf-8"?>
<Properties xmlns="http://schemas.openxmlformats.org/officeDocument/2006/custom-properties" xmlns:vt="http://schemas.openxmlformats.org/officeDocument/2006/docPropsVTypes"/>
</file>