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463A" w14:textId="77777777" w:rsidR="000121CF" w:rsidRDefault="000121CF" w:rsidP="000121CF">
      <w:pPr>
        <w:pStyle w:val="a3"/>
        <w:spacing w:before="2"/>
        <w:rPr>
          <w:rFonts w:ascii="Times New Roman"/>
          <w:sz w:val="72"/>
        </w:rPr>
      </w:pPr>
      <w:r>
        <w:rPr>
          <w:rFonts w:ascii="Times New Roman"/>
          <w:noProof/>
          <w:sz w:val="72"/>
        </w:rPr>
        <mc:AlternateContent>
          <mc:Choice Requires="wps">
            <w:drawing>
              <wp:anchor distT="0" distB="0" distL="114300" distR="114300" simplePos="0" relativeHeight="251661312" behindDoc="0" locked="0" layoutInCell="1" allowOverlap="1" wp14:anchorId="25CDA74E" wp14:editId="5D981D0C">
                <wp:simplePos x="0" y="0"/>
                <wp:positionH relativeFrom="column">
                  <wp:posOffset>4629150</wp:posOffset>
                </wp:positionH>
                <wp:positionV relativeFrom="paragraph">
                  <wp:posOffset>121285</wp:posOffset>
                </wp:positionV>
                <wp:extent cx="1819275" cy="1371600"/>
                <wp:effectExtent l="0" t="0" r="9525" b="0"/>
                <wp:wrapNone/>
                <wp:docPr id="1342298541" name="文本框 2"/>
                <wp:cNvGraphicFramePr/>
                <a:graphic xmlns:a="http://schemas.openxmlformats.org/drawingml/2006/main">
                  <a:graphicData uri="http://schemas.microsoft.com/office/word/2010/wordprocessingShape">
                    <wps:wsp>
                      <wps:cNvSpPr txBox="1"/>
                      <wps:spPr>
                        <a:xfrm>
                          <a:off x="0" y="0"/>
                          <a:ext cx="1819275" cy="1371600"/>
                        </a:xfrm>
                        <a:prstGeom prst="rect">
                          <a:avLst/>
                        </a:prstGeom>
                        <a:solidFill>
                          <a:schemeClr val="lt1"/>
                        </a:solidFill>
                        <a:ln w="6350">
                          <a:noFill/>
                        </a:ln>
                      </wps:spPr>
                      <wps:txbx>
                        <w:txbxContent>
                          <w:p w14:paraId="1E4C7BDC" w14:textId="77777777" w:rsidR="000121CF" w:rsidRDefault="000121CF" w:rsidP="000121CF">
                            <w:r>
                              <w:rPr>
                                <w:rFonts w:hint="eastAsia"/>
                              </w:rPr>
                              <w:t>专业：</w:t>
                            </w:r>
                            <w:r w:rsidRPr="005E1DE9">
                              <w:rPr>
                                <w:rFonts w:hint="eastAsia"/>
                                <w:u w:val="single"/>
                              </w:rPr>
                              <w:t>计算机科学与技术</w:t>
                            </w:r>
                          </w:p>
                          <w:p w14:paraId="77387BAA" w14:textId="77777777" w:rsidR="000121CF" w:rsidRDefault="000121CF" w:rsidP="000121CF">
                            <w:r>
                              <w:rPr>
                                <w:rFonts w:hint="eastAsia"/>
                              </w:rPr>
                              <w:t>姓名：</w:t>
                            </w:r>
                            <w:r w:rsidRPr="005E1DE9">
                              <w:rPr>
                                <w:rFonts w:hint="eastAsia"/>
                                <w:u w:val="single"/>
                              </w:rPr>
                              <w:t>颜晗</w:t>
                            </w:r>
                            <w:r>
                              <w:rPr>
                                <w:rFonts w:hint="eastAsia"/>
                                <w:u w:val="single"/>
                              </w:rPr>
                              <w:t xml:space="preserve"> </w:t>
                            </w:r>
                            <w:r>
                              <w:rPr>
                                <w:u w:val="single"/>
                              </w:rPr>
                              <w:t xml:space="preserve">          </w:t>
                            </w:r>
                          </w:p>
                          <w:p w14:paraId="4CED134E" w14:textId="77777777" w:rsidR="000121CF" w:rsidRDefault="000121CF" w:rsidP="000121CF">
                            <w:r>
                              <w:rPr>
                                <w:rFonts w:hint="eastAsia"/>
                              </w:rPr>
                              <w:t>学号：</w:t>
                            </w:r>
                            <w:r w:rsidRPr="005E1DE9">
                              <w:rPr>
                                <w:rFonts w:hint="eastAsia"/>
                                <w:u w:val="single"/>
                              </w:rPr>
                              <w:t>3</w:t>
                            </w:r>
                            <w:r w:rsidRPr="005E1DE9">
                              <w:rPr>
                                <w:u w:val="single"/>
                              </w:rPr>
                              <w:t>200105515</w:t>
                            </w:r>
                            <w:r>
                              <w:rPr>
                                <w:u w:val="single"/>
                              </w:rPr>
                              <w:t xml:space="preserve">      </w:t>
                            </w:r>
                          </w:p>
                          <w:p w14:paraId="3E0A7C91" w14:textId="77777777" w:rsidR="000121CF" w:rsidRDefault="000121CF" w:rsidP="000121CF">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-14</w:t>
                            </w:r>
                            <w:r>
                              <w:rPr>
                                <w:u w:val="single"/>
                              </w:rPr>
                              <w:t xml:space="preserve">       </w:t>
                            </w:r>
                          </w:p>
                          <w:p w14:paraId="3359895D" w14:textId="77777777" w:rsidR="000121CF" w:rsidRDefault="000121CF" w:rsidP="000121CF">
                            <w:r>
                              <w:rPr>
                                <w:rFonts w:hint="eastAsia"/>
                              </w:rPr>
                              <w:t>地点：</w:t>
                            </w:r>
                            <w:r w:rsidRPr="005E1DE9">
                              <w:rPr>
                                <w:rFonts w:hint="eastAsia"/>
                                <w:u w:val="single"/>
                              </w:rPr>
                              <w:t>生物实验中心1</w:t>
                            </w:r>
                            <w:r w:rsidRPr="005E1DE9">
                              <w:rPr>
                                <w:u w:val="single"/>
                              </w:rPr>
                              <w:t>15室</w:t>
                            </w:r>
                          </w:p>
                          <w:p w14:paraId="0CF78197" w14:textId="77777777" w:rsidR="000121CF" w:rsidRDefault="000121CF" w:rsidP="000121CF">
                            <w:r>
                              <w:rPr>
                                <w:rFonts w:hint="eastAsia"/>
                              </w:rPr>
                              <w:t>指导老师：</w:t>
                            </w:r>
                            <w:r w:rsidRPr="005E1DE9">
                              <w:rPr>
                                <w:rFonts w:hint="eastAsia"/>
                                <w:u w:val="single"/>
                              </w:rPr>
                              <w:t>徐程</w:t>
                            </w:r>
                            <w:r>
                              <w:rPr>
                                <w:rFonts w:hint="eastAsia"/>
                                <w:u w:val="single"/>
                              </w:rPr>
                              <w:t xml:space="preserve"> </w:t>
                            </w:r>
                            <w:r>
                              <w:rPr>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CDA74E" id="_x0000_t202" coordsize="21600,21600" o:spt="202" path="m,l,21600r21600,l21600,xe">
                <v:stroke joinstyle="miter"/>
                <v:path gradientshapeok="t" o:connecttype="rect"/>
              </v:shapetype>
              <v:shape id="文本框 2" o:spid="_x0000_s1026" type="#_x0000_t202" style="position:absolute;margin-left:364.5pt;margin-top:9.55pt;width:143.25pt;height:1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" fillcolor="white [3201]" stroked="f" strokeweight=".5pt">
                <v:textbox>
                  <w:txbxContent>
                    <w:p w14:paraId="1E4C7BDC" w14:textId="77777777" w:rsidR="000121CF" w:rsidRDefault="000121CF" w:rsidP="000121CF">
                      <w:r>
                        <w:rPr>
                          <w:rFonts w:hint="eastAsia"/>
                        </w:rPr>
                        <w:t>专业：</w:t>
                      </w:r>
                      <w:r w:rsidRPr="005E1DE9">
                        <w:rPr>
                          <w:rFonts w:hint="eastAsia"/>
                          <w:u w:val="single"/>
                        </w:rPr>
                        <w:t>计算机科学与技术</w:t>
                      </w:r>
                    </w:p>
                    <w:p w14:paraId="77387BAA" w14:textId="77777777" w:rsidR="000121CF" w:rsidRDefault="000121CF" w:rsidP="000121CF">
                      <w:r>
                        <w:rPr>
                          <w:rFonts w:hint="eastAsia"/>
                        </w:rPr>
                        <w:t>姓名：</w:t>
                      </w:r>
                      <w:r w:rsidRPr="005E1DE9">
                        <w:rPr>
                          <w:rFonts w:hint="eastAsia"/>
                          <w:u w:val="single"/>
                        </w:rPr>
                        <w:t>颜晗</w:t>
                      </w:r>
                      <w:r>
                        <w:rPr>
                          <w:rFonts w:hint="eastAsia"/>
                          <w:u w:val="single"/>
                        </w:rPr>
                        <w:t xml:space="preserve"> </w:t>
                      </w:r>
                      <w:r>
                        <w:rPr>
                          <w:u w:val="single"/>
                        </w:rPr>
                        <w:t xml:space="preserve">          </w:t>
                      </w:r>
                    </w:p>
                    <w:p w14:paraId="4CED134E" w14:textId="77777777" w:rsidR="000121CF" w:rsidRDefault="000121CF" w:rsidP="000121CF">
                      <w:r>
                        <w:rPr>
                          <w:rFonts w:hint="eastAsia"/>
                        </w:rPr>
                        <w:t>学号：</w:t>
                      </w:r>
                      <w:r w:rsidRPr="005E1DE9">
                        <w:rPr>
                          <w:rFonts w:hint="eastAsia"/>
                          <w:u w:val="single"/>
                        </w:rPr>
                        <w:t>3</w:t>
                      </w:r>
                      <w:r w:rsidRPr="005E1DE9">
                        <w:rPr>
                          <w:u w:val="single"/>
                        </w:rPr>
                        <w:t>200105515</w:t>
                      </w:r>
                      <w:r>
                        <w:rPr>
                          <w:u w:val="single"/>
                        </w:rPr>
                        <w:t xml:space="preserve">      </w:t>
                      </w:r>
                    </w:p>
                    <w:p w14:paraId="3E0A7C91" w14:textId="77777777" w:rsidR="000121CF" w:rsidRDefault="000121CF" w:rsidP="000121CF">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-14</w:t>
                      </w:r>
                      <w:r>
                        <w:rPr>
                          <w:u w:val="single"/>
                        </w:rPr>
                        <w:t xml:space="preserve">       </w:t>
                      </w:r>
                    </w:p>
                    <w:p w14:paraId="3359895D" w14:textId="77777777" w:rsidR="000121CF" w:rsidRDefault="000121CF" w:rsidP="000121CF">
                      <w:r>
                        <w:rPr>
                          <w:rFonts w:hint="eastAsia"/>
                        </w:rPr>
                        <w:t>地点：</w:t>
                      </w:r>
                      <w:r w:rsidRPr="005E1DE9">
                        <w:rPr>
                          <w:rFonts w:hint="eastAsia"/>
                          <w:u w:val="single"/>
                        </w:rPr>
                        <w:t>生物实验中心1</w:t>
                      </w:r>
                      <w:r w:rsidRPr="005E1DE9">
                        <w:rPr>
                          <w:u w:val="single"/>
                        </w:rPr>
                        <w:t>15室</w:t>
                      </w:r>
                    </w:p>
                    <w:p w14:paraId="0CF78197" w14:textId="77777777" w:rsidR="000121CF" w:rsidRDefault="000121CF" w:rsidP="000121CF">
                      <w:r>
                        <w:rPr>
                          <w:rFonts w:hint="eastAsia"/>
                        </w:rPr>
                        <w:t>指导老师：</w:t>
                      </w:r>
                      <w:r w:rsidRPr="005E1DE9">
                        <w:rPr>
                          <w:rFonts w:hint="eastAsia"/>
                          <w:u w:val="single"/>
                        </w:rPr>
                        <w:t>徐程</w:t>
                      </w:r>
                      <w:r>
                        <w:rPr>
                          <w:rFonts w:hint="eastAsia"/>
                          <w:u w:val="single"/>
                        </w:rPr>
                        <w:t xml:space="preserve"> </w:t>
                      </w:r>
                      <w:r>
                        <w:rPr>
                          <w:u w:val="single"/>
                        </w:rPr>
                        <w:t xml:space="preserve">       </w:t>
                      </w:r>
                    </w:p>
                  </w:txbxContent>
                </v:textbox>
              </v:shape>
            </w:pict>
          </mc:Fallback>
        </mc:AlternateContent>
      </w:r>
    </w:p>
    <w:p w14:paraId="5928FE14" w14:textId="77777777" w:rsidR="000121CF" w:rsidRDefault="000121CF" w:rsidP="000121CF">
      <w:pPr>
        <w:jc w:val="right"/>
        <w:rPr>
          <w:rFonts w:ascii="微软雅黑" w:eastAsia="微软雅黑"/>
          <w:b/>
          <w:sz w:val="52"/>
        </w:rPr>
      </w:pPr>
      <w:r>
        <w:rPr>
          <w:noProof/>
        </w:rPr>
        <w:drawing>
          <wp:anchor distT="0" distB="0" distL="0" distR="0" simplePos="0" relativeHeight="251659264" behindDoc="0" locked="0" layoutInCell="1" allowOverlap="1" wp14:anchorId="2F9F3AAA" wp14:editId="0A9A556A">
            <wp:simplePos x="0" y="0"/>
            <wp:positionH relativeFrom="page">
              <wp:posOffset>1985183</wp:posOffset>
            </wp:positionH>
            <wp:positionV relativeFrom="paragraph">
              <wp:posOffset>137120</wp:posOffset>
            </wp:positionV>
            <wp:extent cx="1533698" cy="3880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3698" cy="38807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5DCB8C30" wp14:editId="64CDEE9E">
                <wp:simplePos x="0" y="0"/>
                <wp:positionH relativeFrom="page">
                  <wp:posOffset>685800</wp:posOffset>
                </wp:positionH>
                <wp:positionV relativeFrom="paragraph">
                  <wp:posOffset>228600</wp:posOffset>
                </wp:positionV>
                <wp:extent cx="342900" cy="8420100"/>
                <wp:effectExtent l="0" t="0" r="0" b="0"/>
                <wp:wrapNone/>
                <wp:docPr id="10281009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420100"/>
                          <a:chOff x="1080" y="360"/>
                          <a:chExt cx="540" cy="13260"/>
                        </a:xfrm>
                      </wpg:grpSpPr>
                      <wps:wsp>
                        <wps:cNvPr id="58450192" name="Line 20"/>
                        <wps:cNvCnPr>
                          <a:cxnSpLocks noChangeShapeType="1"/>
                        </wps:cNvCnPr>
                        <wps:spPr bwMode="auto">
                          <a:xfrm>
                            <a:off x="1305" y="360"/>
                            <a:ext cx="0" cy="3900"/>
                          </a:xfrm>
                          <a:prstGeom prst="line">
                            <a:avLst/>
                          </a:prstGeom>
                          <a:noFill/>
                          <a:ln w="19050">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961752789" name="Rectangle 19"/>
                        <wps:cNvSpPr>
                          <a:spLocks noChangeArrowheads="1"/>
                        </wps:cNvSpPr>
                        <wps:spPr bwMode="auto">
                          <a:xfrm>
                            <a:off x="1080" y="4230"/>
                            <a:ext cx="540" cy="1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880087" name="Line 18"/>
                        <wps:cNvCnPr>
                          <a:cxnSpLocks noChangeShapeType="1"/>
                        </wps:cNvCnPr>
                        <wps:spPr bwMode="auto">
                          <a:xfrm>
                            <a:off x="1305" y="6132"/>
                            <a:ext cx="0" cy="7488"/>
                          </a:xfrm>
                          <a:prstGeom prst="line">
                            <a:avLst/>
                          </a:prstGeom>
                          <a:noFill/>
                          <a:ln w="19050">
                            <a:solidFill>
                              <a:srgbClr val="000000"/>
                            </a:solidFill>
                            <a:prstDash val="dot"/>
                            <a:round/>
                            <a:headEnd/>
                            <a:tailEnd/>
                          </a:ln>
                          <a:extLst>
                            <a:ext uri="{909E8E84-426E-40DD-AFC4-6F175D3DCCD1}">
                              <a14:hiddenFill xmlns:a14="http://schemas.microsoft.com/office/drawing/2010/main">
                                <a:noFill/>
                              </a14:hiddenFill>
                            </a:ext>
                          </a:extLst>
                        </wps:spPr>
                        <wps:bodyPr/>
                      </wps:wsp>
                      <wps:wsp>
                        <wps:cNvPr id="325499502" name="Text Box 17"/>
                        <wps:cNvSpPr txBox="1">
                          <a:spLocks noChangeArrowheads="1"/>
                        </wps:cNvSpPr>
                        <wps:spPr bwMode="auto">
                          <a:xfrm>
                            <a:off x="1213" y="4445"/>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3AF86" w14:textId="77777777" w:rsidR="000121CF" w:rsidRDefault="000121CF" w:rsidP="000121CF">
                              <w:pPr>
                                <w:spacing w:line="212" w:lineRule="exact"/>
                                <w:rPr>
                                  <w:sz w:val="21"/>
                                </w:rPr>
                              </w:pPr>
                              <w:r>
                                <w:rPr>
                                  <w:sz w:val="21"/>
                                </w:rPr>
                                <w:t>装</w:t>
                              </w:r>
                            </w:p>
                          </w:txbxContent>
                        </wps:txbx>
                        <wps:bodyPr rot="0" vert="horz" wrap="square" lIns="0" tIns="0" rIns="0" bIns="0" anchor="t" anchorCtr="0" upright="1">
                          <a:noAutofit/>
                        </wps:bodyPr>
                      </wps:wsp>
                      <wps:wsp>
                        <wps:cNvPr id="1570278213" name="Text Box 16"/>
                        <wps:cNvSpPr txBox="1">
                          <a:spLocks noChangeArrowheads="1"/>
                        </wps:cNvSpPr>
                        <wps:spPr bwMode="auto">
                          <a:xfrm>
                            <a:off x="1213" y="5076"/>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FBD1D" w14:textId="77777777" w:rsidR="000121CF" w:rsidRDefault="000121CF" w:rsidP="000121CF">
                              <w:pPr>
                                <w:spacing w:line="212" w:lineRule="exact"/>
                                <w:rPr>
                                  <w:sz w:val="21"/>
                                </w:rPr>
                              </w:pPr>
                              <w:r>
                                <w:rPr>
                                  <w:sz w:val="21"/>
                                </w:rPr>
                                <w:t>订</w:t>
                              </w:r>
                            </w:p>
                          </w:txbxContent>
                        </wps:txbx>
                        <wps:bodyPr rot="0" vert="horz" wrap="square" lIns="0" tIns="0" rIns="0" bIns="0" anchor="t" anchorCtr="0" upright="1">
                          <a:noAutofit/>
                        </wps:bodyPr>
                      </wps:wsp>
                      <wps:wsp>
                        <wps:cNvPr id="679650103" name="Text Box 15"/>
                        <wps:cNvSpPr txBox="1">
                          <a:spLocks noChangeArrowheads="1"/>
                        </wps:cNvSpPr>
                        <wps:spPr bwMode="auto">
                          <a:xfrm>
                            <a:off x="1213" y="5707"/>
                            <a:ext cx="23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75B00" w14:textId="77777777" w:rsidR="000121CF" w:rsidRDefault="000121CF" w:rsidP="000121CF">
                              <w:pPr>
                                <w:spacing w:line="212" w:lineRule="exact"/>
                                <w:rPr>
                                  <w:sz w:val="21"/>
                                </w:rPr>
                              </w:pPr>
                              <w:r>
                                <w:rPr>
                                  <w:sz w:val="21"/>
                                </w:rPr>
                                <w:t>线</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B8C30" id="Group 14" o:spid="_x0000_s1027" style="position:absolute;left:0;text-align:left;margin-left:54pt;margin-top:18pt;width:27pt;height:663pt;z-index:251660288;mso-position-horizontal-relative:page" coordorigin="1080,360" coordsize="540,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">
                <v:line id="Line 20" o:spid="_x0000_s1028" style="position:absolute;visibility:visible;mso-wrap-style:square" from="1305,360" to="1305,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" strokeweight="1.5pt">
                  <v:stroke dashstyle="dot"/>
                </v:line>
                <v:rect id="Rectangle 19" o:spid="_x0000_s1029" style="position:absolute;left:1080;top:4230;width:540;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" stroked="f"/>
                <v:line id="Line 18" o:spid="_x0000_s1030" style="position:absolute;visibility:visible;mso-wrap-style:square" from="1305,6132" to="1305,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" strokeweight="1.5pt">
                  <v:stroke dashstyle="dot"/>
                </v:line>
                <v:shape id="Text Box 17" o:spid="_x0000_s1031" type="#_x0000_t202" style="position:absolute;left:1213;top:4445;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" filled="f" stroked="f">
                  <v:textbox inset="0,0,0,0">
                    <w:txbxContent>
                      <w:p w14:paraId="5E03AF86" w14:textId="77777777" w:rsidR="000121CF" w:rsidRDefault="000121CF" w:rsidP="000121CF">
                        <w:pPr>
                          <w:spacing w:line="212" w:lineRule="exact"/>
                          <w:rPr>
                            <w:sz w:val="21"/>
                          </w:rPr>
                        </w:pPr>
                        <w:r>
                          <w:rPr>
                            <w:sz w:val="21"/>
                          </w:rPr>
                          <w:t>装</w:t>
                        </w:r>
                      </w:p>
                    </w:txbxContent>
                  </v:textbox>
                </v:shape>
                <v:shape id="Text Box 16" o:spid="_x0000_s1032" type="#_x0000_t202" style="position:absolute;left:1213;top:5076;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" filled="f" stroked="f">
                  <v:textbox inset="0,0,0,0">
                    <w:txbxContent>
                      <w:p w14:paraId="737FBD1D" w14:textId="77777777" w:rsidR="000121CF" w:rsidRDefault="000121CF" w:rsidP="000121CF">
                        <w:pPr>
                          <w:spacing w:line="212" w:lineRule="exact"/>
                          <w:rPr>
                            <w:sz w:val="21"/>
                          </w:rPr>
                        </w:pPr>
                        <w:r>
                          <w:rPr>
                            <w:sz w:val="21"/>
                          </w:rPr>
                          <w:t>订</w:t>
                        </w:r>
                      </w:p>
                    </w:txbxContent>
                  </v:textbox>
                </v:shape>
                <v:shape id="Text Box 15" o:spid="_x0000_s1033" type="#_x0000_t202" style="position:absolute;left:1213;top:5707;width:2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" filled="f" stroked="f">
                  <v:textbox inset="0,0,0,0">
                    <w:txbxContent>
                      <w:p w14:paraId="04E75B00" w14:textId="77777777" w:rsidR="000121CF" w:rsidRDefault="000121CF" w:rsidP="000121CF">
                        <w:pPr>
                          <w:spacing w:line="212" w:lineRule="exact"/>
                          <w:rPr>
                            <w:sz w:val="21"/>
                          </w:rPr>
                        </w:pPr>
                        <w:r>
                          <w:rPr>
                            <w:sz w:val="21"/>
                          </w:rPr>
                          <w:t>线</w:t>
                        </w:r>
                      </w:p>
                    </w:txbxContent>
                  </v:textbox>
                </v:shape>
                <w10:wrap anchorx="page"/>
              </v:group>
            </w:pict>
          </mc:Fallback>
        </mc:AlternateContent>
      </w:r>
      <w:r>
        <w:rPr>
          <w:rFonts w:ascii="微软雅黑" w:eastAsia="微软雅黑" w:hint="eastAsia"/>
          <w:b/>
          <w:sz w:val="52"/>
        </w:rPr>
        <w:t>实验报告</w:t>
      </w:r>
    </w:p>
    <w:p w14:paraId="14A82B65" w14:textId="77777777" w:rsidR="000121CF" w:rsidRDefault="000121CF" w:rsidP="000121CF">
      <w:pPr>
        <w:pStyle w:val="a3"/>
        <w:spacing w:before="45" w:line="302" w:lineRule="auto"/>
        <w:ind w:left="673" w:right="2013"/>
        <w:jc w:val="both"/>
      </w:pPr>
      <w:r>
        <w:br w:type="column"/>
      </w:r>
    </w:p>
    <w:p w14:paraId="12958B46" w14:textId="77777777" w:rsidR="000121CF" w:rsidRDefault="000121CF" w:rsidP="000121CF">
      <w:pPr>
        <w:spacing w:line="302" w:lineRule="auto"/>
        <w:sectPr w:rsidR="000121CF" w:rsidSect="000121CF">
          <w:pgSz w:w="11910" w:h="16840"/>
          <w:pgMar w:top="580" w:right="700" w:bottom="280" w:left="1100" w:header="720" w:footer="720" w:gutter="0"/>
          <w:cols w:num="2" w:space="720" w:equalWidth="0">
            <w:col w:w="6745" w:space="40"/>
            <w:col w:w="3325"/>
          </w:cols>
        </w:sectPr>
      </w:pPr>
    </w:p>
    <w:p w14:paraId="0E0CBE25" w14:textId="77777777" w:rsidR="000121CF" w:rsidRDefault="000121CF" w:rsidP="000121CF">
      <w:pPr>
        <w:pStyle w:val="a3"/>
        <w:tabs>
          <w:tab w:val="left" w:pos="2380"/>
          <w:tab w:val="left" w:pos="3112"/>
          <w:tab w:val="left" w:pos="6055"/>
          <w:tab w:val="left" w:pos="7526"/>
          <w:tab w:val="left" w:pos="10004"/>
        </w:tabs>
        <w:spacing w:before="34" w:line="319" w:lineRule="auto"/>
        <w:ind w:left="698" w:right="100"/>
      </w:pPr>
      <w:r>
        <w:t>课程</w:t>
      </w:r>
      <w:r>
        <w:rPr>
          <w:spacing w:val="-3"/>
        </w:rPr>
        <w:t>名</w:t>
      </w:r>
      <w:r>
        <w:t>称</w:t>
      </w:r>
      <w:r>
        <w:rPr>
          <w:spacing w:val="-3"/>
        </w:rPr>
        <w:t>：</w:t>
      </w:r>
      <w:r>
        <w:rPr>
          <w:spacing w:val="-3"/>
          <w:u w:val="single"/>
        </w:rPr>
        <w:t xml:space="preserve"> </w:t>
      </w:r>
      <w:r>
        <w:rPr>
          <w:spacing w:val="-3"/>
          <w:u w:val="single"/>
        </w:rPr>
        <w:tab/>
        <w:t>基</w:t>
      </w:r>
      <w:r>
        <w:rPr>
          <w:u w:val="single"/>
        </w:rPr>
        <w:t>础</w:t>
      </w:r>
      <w:r>
        <w:rPr>
          <w:spacing w:val="-3"/>
          <w:u w:val="single"/>
        </w:rPr>
        <w:t>植</w:t>
      </w:r>
      <w:r>
        <w:rPr>
          <w:u w:val="single"/>
        </w:rPr>
        <w:t>物克</w:t>
      </w:r>
      <w:r>
        <w:rPr>
          <w:spacing w:val="-3"/>
          <w:u w:val="single"/>
        </w:rPr>
        <w:t>隆</w:t>
      </w:r>
      <w:r>
        <w:rPr>
          <w:u w:val="single"/>
        </w:rPr>
        <w:t>技</w:t>
      </w:r>
      <w:r>
        <w:rPr>
          <w:spacing w:val="-3"/>
          <w:u w:val="single"/>
        </w:rPr>
        <w:t>术</w:t>
      </w:r>
      <w:r>
        <w:rPr>
          <w:u w:val="single"/>
        </w:rPr>
        <w:t>与</w:t>
      </w:r>
      <w:r>
        <w:rPr>
          <w:spacing w:val="-3"/>
          <w:u w:val="single"/>
        </w:rPr>
        <w:t>应</w:t>
      </w:r>
      <w:r>
        <w:rPr>
          <w:u w:val="single"/>
        </w:rPr>
        <w:t>用</w:t>
      </w:r>
      <w:r>
        <w:rPr>
          <w:u w:val="single"/>
        </w:rPr>
        <w:tab/>
      </w:r>
    </w:p>
    <w:p w14:paraId="19E75062" w14:textId="35E18B37" w:rsidR="000121CF" w:rsidRDefault="000121CF" w:rsidP="000121CF">
      <w:pPr>
        <w:pStyle w:val="a3"/>
        <w:tabs>
          <w:tab w:val="left" w:pos="2380"/>
          <w:tab w:val="left" w:pos="3112"/>
          <w:tab w:val="left" w:pos="6060"/>
          <w:tab w:val="left" w:pos="7526"/>
          <w:tab w:val="left" w:pos="10004"/>
        </w:tabs>
        <w:spacing w:before="34" w:line="319" w:lineRule="auto"/>
        <w:ind w:left="698" w:right="100"/>
      </w:pPr>
      <w:r>
        <w:t>实验</w:t>
      </w:r>
      <w:r>
        <w:rPr>
          <w:spacing w:val="-3"/>
        </w:rPr>
        <w:t>名</w:t>
      </w:r>
      <w:r>
        <w:t>称</w:t>
      </w:r>
      <w:r>
        <w:rPr>
          <w:spacing w:val="-3"/>
        </w:rPr>
        <w:t>：</w:t>
      </w:r>
      <w:r>
        <w:rPr>
          <w:spacing w:val="-3"/>
          <w:u w:val="single"/>
        </w:rPr>
        <w:t xml:space="preserve"> </w:t>
      </w:r>
      <w:r>
        <w:rPr>
          <w:spacing w:val="-3"/>
          <w:u w:val="single"/>
        </w:rPr>
        <w:tab/>
      </w:r>
      <w:r>
        <w:rPr>
          <w:spacing w:val="-3"/>
          <w:u w:val="single"/>
        </w:rPr>
        <w:tab/>
      </w:r>
      <w:r w:rsidR="00C77112">
        <w:rPr>
          <w:rFonts w:hint="eastAsia"/>
          <w:u w:val="single"/>
        </w:rPr>
        <w:t>花菜</w:t>
      </w:r>
      <w:r>
        <w:rPr>
          <w:u w:val="single"/>
        </w:rPr>
        <w:t>的</w:t>
      </w:r>
      <w:r>
        <w:rPr>
          <w:spacing w:val="-3"/>
          <w:u w:val="single"/>
        </w:rPr>
        <w:t>组</w:t>
      </w:r>
      <w:r>
        <w:rPr>
          <w:u w:val="single"/>
        </w:rPr>
        <w:t>织</w:t>
      </w:r>
      <w:r>
        <w:rPr>
          <w:spacing w:val="-3"/>
          <w:u w:val="single"/>
        </w:rPr>
        <w:t>培</w:t>
      </w:r>
      <w:r>
        <w:rPr>
          <w:u w:val="single"/>
        </w:rPr>
        <w:t>养</w:t>
      </w:r>
      <w:r>
        <w:rPr>
          <w:u w:val="single"/>
        </w:rPr>
        <w:tab/>
      </w:r>
    </w:p>
    <w:p w14:paraId="5A038941" w14:textId="77777777" w:rsidR="000121CF" w:rsidRDefault="000121CF" w:rsidP="000121CF">
      <w:pPr>
        <w:pStyle w:val="a3"/>
        <w:spacing w:before="1"/>
      </w:pPr>
    </w:p>
    <w:p w14:paraId="54B571A8" w14:textId="77777777" w:rsidR="000121CF" w:rsidRDefault="000121CF" w:rsidP="000121CF">
      <w:pPr>
        <w:pStyle w:val="2"/>
        <w:spacing w:before="71"/>
      </w:pPr>
      <w:r>
        <w:t>一、实验目的和要求</w:t>
      </w:r>
    </w:p>
    <w:p w14:paraId="4FD61B36" w14:textId="77777777" w:rsidR="000121CF" w:rsidRDefault="000121CF" w:rsidP="000121CF">
      <w:pPr>
        <w:pStyle w:val="a3"/>
        <w:spacing w:before="91"/>
        <w:ind w:left="695"/>
      </w:pPr>
      <w:r>
        <w:rPr>
          <w:rFonts w:ascii="Calibri" w:eastAsia="Calibri"/>
        </w:rPr>
        <w:t>1</w:t>
      </w:r>
      <w:r>
        <w:t>、掌握植物组织培养的基本理论和技术，明确组培的作用与应用。</w:t>
      </w:r>
    </w:p>
    <w:p w14:paraId="63DED702" w14:textId="77777777" w:rsidR="000121CF" w:rsidRDefault="000121CF" w:rsidP="000121CF">
      <w:pPr>
        <w:pStyle w:val="a3"/>
        <w:spacing w:before="90"/>
        <w:ind w:left="695"/>
      </w:pPr>
      <w:r>
        <w:rPr>
          <w:rFonts w:ascii="Calibri" w:eastAsia="Calibri"/>
        </w:rPr>
        <w:t>2</w:t>
      </w:r>
      <w:r>
        <w:t>、掌握培养基的配制方法及无菌操作技术。</w:t>
      </w:r>
    </w:p>
    <w:p w14:paraId="76EB533F" w14:textId="77777777" w:rsidR="000121CF" w:rsidRDefault="000121CF" w:rsidP="000121CF">
      <w:pPr>
        <w:pStyle w:val="a3"/>
        <w:spacing w:before="90"/>
        <w:ind w:left="695"/>
      </w:pPr>
      <w:r>
        <w:rPr>
          <w:rFonts w:ascii="Calibri" w:eastAsia="Calibri"/>
        </w:rPr>
        <w:t>3</w:t>
      </w:r>
      <w:r>
        <w:t>、掌握培养结果的观察和统计方法。</w:t>
      </w:r>
    </w:p>
    <w:p w14:paraId="3CE58AD4" w14:textId="77777777" w:rsidR="000121CF" w:rsidRDefault="000121CF" w:rsidP="000121CF">
      <w:pPr>
        <w:pStyle w:val="a3"/>
        <w:spacing w:before="90"/>
        <w:ind w:left="695"/>
      </w:pPr>
      <w:r>
        <w:rPr>
          <w:rFonts w:ascii="Calibri" w:eastAsia="Calibri"/>
        </w:rPr>
        <w:t>4</w:t>
      </w:r>
      <w:r>
        <w:t>、掌握外植体污染的原因，种类和预防方法。</w:t>
      </w:r>
    </w:p>
    <w:p w14:paraId="4D0BB311" w14:textId="77777777" w:rsidR="000121CF" w:rsidRDefault="000121CF" w:rsidP="000121CF">
      <w:pPr>
        <w:pStyle w:val="a3"/>
        <w:ind w:firstLine="695"/>
      </w:pPr>
      <w:r>
        <w:rPr>
          <w:rFonts w:ascii="Calibri" w:eastAsia="Calibri"/>
        </w:rPr>
        <w:t>5</w:t>
      </w:r>
      <w:r>
        <w:t>、在实验中增长动手能力，培养对生物实验的兴趣。</w:t>
      </w:r>
    </w:p>
    <w:p w14:paraId="54E17B07" w14:textId="77777777" w:rsidR="000121CF" w:rsidRDefault="000121CF" w:rsidP="000121CF">
      <w:pPr>
        <w:pStyle w:val="a3"/>
        <w:ind w:firstLine="695"/>
      </w:pPr>
    </w:p>
    <w:p w14:paraId="69398BF0" w14:textId="77777777" w:rsidR="000121CF" w:rsidRDefault="000121CF" w:rsidP="000121CF">
      <w:pPr>
        <w:pStyle w:val="a3"/>
        <w:ind w:firstLine="695"/>
        <w:rPr>
          <w:rFonts w:hint="eastAsia"/>
        </w:rPr>
      </w:pPr>
    </w:p>
    <w:p w14:paraId="5FBA7291" w14:textId="77777777" w:rsidR="000121CF" w:rsidRDefault="000121CF" w:rsidP="000121CF">
      <w:pPr>
        <w:pStyle w:val="a3"/>
        <w:ind w:firstLine="695"/>
        <w:rPr>
          <w:b/>
        </w:rPr>
      </w:pPr>
      <w:r>
        <w:rPr>
          <w:b/>
        </w:rPr>
        <w:t>二、实验内容和原理</w:t>
      </w:r>
    </w:p>
    <w:p w14:paraId="0ECA1299" w14:textId="77777777" w:rsidR="000121CF" w:rsidRDefault="000121CF" w:rsidP="000121CF">
      <w:pPr>
        <w:pStyle w:val="a3"/>
        <w:rPr>
          <w:b/>
          <w:sz w:val="20"/>
        </w:rPr>
      </w:pPr>
    </w:p>
    <w:p w14:paraId="79383CF6" w14:textId="77777777" w:rsidR="000121CF" w:rsidRDefault="000121CF" w:rsidP="000121CF">
      <w:pPr>
        <w:spacing w:before="90"/>
        <w:ind w:left="698" w:right="4469" w:hanging="4"/>
        <w:rPr>
          <w:bCs/>
          <w:spacing w:val="-3"/>
          <w:sz w:val="21"/>
        </w:rPr>
      </w:pPr>
      <w:r>
        <w:rPr>
          <w:b/>
          <w:sz w:val="20"/>
        </w:rPr>
        <w:tab/>
      </w:r>
      <w:r>
        <w:rPr>
          <w:rFonts w:hint="eastAsia"/>
          <w:bCs/>
          <w:spacing w:val="-3"/>
          <w:sz w:val="21"/>
        </w:rPr>
        <w:t>实验内容：</w:t>
      </w:r>
    </w:p>
    <w:p w14:paraId="7D87B135" w14:textId="77777777" w:rsidR="000121CF" w:rsidRDefault="000121CF" w:rsidP="000121CF">
      <w:pPr>
        <w:pStyle w:val="a3"/>
        <w:numPr>
          <w:ilvl w:val="0"/>
          <w:numId w:val="1"/>
        </w:numPr>
      </w:pPr>
      <w:r>
        <w:rPr>
          <w:rFonts w:hint="eastAsia"/>
        </w:rPr>
        <w:t>花菜不定芽培养基的配置</w:t>
      </w:r>
    </w:p>
    <w:p w14:paraId="59A64A98" w14:textId="77777777" w:rsidR="000121CF" w:rsidRDefault="000121CF" w:rsidP="000121CF">
      <w:pPr>
        <w:pStyle w:val="a3"/>
        <w:numPr>
          <w:ilvl w:val="0"/>
          <w:numId w:val="1"/>
        </w:numPr>
      </w:pPr>
      <w:r>
        <w:rPr>
          <w:rFonts w:hint="eastAsia"/>
        </w:rPr>
        <w:t>花菜的接种</w:t>
      </w:r>
    </w:p>
    <w:p w14:paraId="5B888B4C" w14:textId="77777777" w:rsidR="000121CF" w:rsidRDefault="000121CF" w:rsidP="000121CF">
      <w:pPr>
        <w:pStyle w:val="a3"/>
        <w:numPr>
          <w:ilvl w:val="0"/>
          <w:numId w:val="1"/>
        </w:numPr>
      </w:pPr>
      <w:r>
        <w:rPr>
          <w:rFonts w:hint="eastAsia"/>
        </w:rPr>
        <w:t>观察花菜培养过程的变化。</w:t>
      </w:r>
    </w:p>
    <w:p w14:paraId="2054D9E6" w14:textId="77777777" w:rsidR="000121CF" w:rsidRDefault="000121CF" w:rsidP="000121CF">
      <w:pPr>
        <w:pStyle w:val="a3"/>
      </w:pPr>
    </w:p>
    <w:p w14:paraId="7238069F" w14:textId="77777777" w:rsidR="000121CF" w:rsidRDefault="000121CF" w:rsidP="000121CF">
      <w:pPr>
        <w:pStyle w:val="a3"/>
        <w:ind w:left="694"/>
      </w:pPr>
      <w:r>
        <w:rPr>
          <w:rFonts w:hint="eastAsia"/>
        </w:rPr>
        <w:t>实验原理：</w:t>
      </w:r>
    </w:p>
    <w:p w14:paraId="6A62F932" w14:textId="77777777" w:rsidR="000121CF" w:rsidRDefault="000121CF" w:rsidP="000121CF">
      <w:pPr>
        <w:pStyle w:val="a3"/>
        <w:numPr>
          <w:ilvl w:val="0"/>
          <w:numId w:val="2"/>
        </w:numPr>
      </w:pPr>
      <w:r w:rsidRPr="007A52CC">
        <w:rPr>
          <w:rFonts w:hint="eastAsia"/>
        </w:rPr>
        <w:t>植物体的根、茎、叶细胞一般都具有全能性，离体的植物细胞、组织和器官，在一定的营养和激素等条件下，</w:t>
      </w:r>
    </w:p>
    <w:p w14:paraId="71FEE1AE" w14:textId="1D34C8F9" w:rsidR="000121CF" w:rsidRDefault="00011764" w:rsidP="000121CF">
      <w:pPr>
        <w:pStyle w:val="a3"/>
        <w:numPr>
          <w:ilvl w:val="0"/>
          <w:numId w:val="2"/>
        </w:numPr>
      </w:pPr>
      <w:r>
        <w:rPr>
          <w:rFonts w:hint="eastAsia"/>
        </w:rPr>
        <w:t>花菜腋芽有较高的全能性，在合适的营养成分和激素的诱导下可以形成不定芽。</w:t>
      </w:r>
    </w:p>
    <w:p w14:paraId="5A24CD57" w14:textId="77777777" w:rsidR="000121CF" w:rsidRDefault="000121CF" w:rsidP="000121CF">
      <w:pPr>
        <w:pStyle w:val="a3"/>
        <w:numPr>
          <w:ilvl w:val="0"/>
          <w:numId w:val="2"/>
        </w:numPr>
      </w:pPr>
      <w:r>
        <w:rPr>
          <w:rFonts w:hint="eastAsia"/>
        </w:rPr>
        <w:t>细菌和真菌会污染培养基，导致植物组培失败。在实验过程中要注意严格执行杀菌消毒操作，使用消毒液，酒精，并在超净台进行操作来尽可能避免污染。</w:t>
      </w:r>
    </w:p>
    <w:p w14:paraId="50E669A2" w14:textId="77777777" w:rsidR="000121CF" w:rsidRDefault="000121CF" w:rsidP="000121CF">
      <w:pPr>
        <w:pStyle w:val="a3"/>
        <w:rPr>
          <w:rFonts w:hint="eastAsia"/>
          <w:b/>
          <w:sz w:val="20"/>
        </w:rPr>
      </w:pPr>
    </w:p>
    <w:p w14:paraId="326F3C53" w14:textId="77777777" w:rsidR="000121CF" w:rsidRDefault="000121CF" w:rsidP="000121CF">
      <w:pPr>
        <w:pStyle w:val="a3"/>
        <w:rPr>
          <w:b/>
          <w:sz w:val="20"/>
        </w:rPr>
      </w:pPr>
    </w:p>
    <w:p w14:paraId="706A1923" w14:textId="77777777" w:rsidR="000121CF" w:rsidRDefault="000121CF" w:rsidP="000121CF">
      <w:pPr>
        <w:pStyle w:val="a3"/>
        <w:spacing w:before="8"/>
        <w:rPr>
          <w:b/>
          <w:sz w:val="16"/>
        </w:rPr>
      </w:pPr>
    </w:p>
    <w:p w14:paraId="31533D84" w14:textId="77777777" w:rsidR="000121CF" w:rsidRDefault="000121CF" w:rsidP="000121CF">
      <w:pPr>
        <w:pStyle w:val="2"/>
      </w:pPr>
      <w:r>
        <w:t>三、实验材料与试剂</w:t>
      </w:r>
    </w:p>
    <w:p w14:paraId="616BB6B6" w14:textId="77777777" w:rsidR="000121CF" w:rsidRDefault="000121CF" w:rsidP="000121CF">
      <w:pPr>
        <w:pStyle w:val="a3"/>
        <w:spacing w:before="90"/>
        <w:ind w:left="695"/>
        <w:rPr>
          <w:rFonts w:hint="eastAsia"/>
        </w:rPr>
      </w:pPr>
      <w:r>
        <w:rPr>
          <w:rFonts w:ascii="Calibri" w:eastAsia="Calibri"/>
        </w:rPr>
        <w:t>1</w:t>
      </w:r>
      <w:r>
        <w:t>、实验材料：新鲜</w:t>
      </w:r>
      <w:r>
        <w:rPr>
          <w:rFonts w:hint="eastAsia"/>
        </w:rPr>
        <w:t>花菜</w:t>
      </w:r>
    </w:p>
    <w:p w14:paraId="7C4D4213" w14:textId="77777777" w:rsidR="000121CF" w:rsidRDefault="000121CF" w:rsidP="000121CF">
      <w:pPr>
        <w:pStyle w:val="a3"/>
        <w:spacing w:before="90"/>
        <w:ind w:left="695"/>
      </w:pPr>
      <w:r>
        <w:rPr>
          <w:rFonts w:ascii="Calibri" w:eastAsia="Calibri"/>
        </w:rPr>
        <w:t>2</w:t>
      </w:r>
      <w:r>
        <w:t>、实验试剂：</w:t>
      </w:r>
      <w:r>
        <w:rPr>
          <w:rFonts w:ascii="Calibri" w:eastAsia="Calibri"/>
        </w:rPr>
        <w:t xml:space="preserve">MS </w:t>
      </w:r>
      <w:r>
        <w:t>培养基、蔗糖、琼脂、</w:t>
      </w:r>
      <w:r>
        <w:rPr>
          <w:rFonts w:ascii="Calibri" w:eastAsia="Calibri"/>
        </w:rPr>
        <w:t>6-BA</w:t>
      </w:r>
      <w:r>
        <w:t>、</w:t>
      </w:r>
      <w:r>
        <w:rPr>
          <w:rFonts w:ascii="Calibri" w:eastAsia="Calibri"/>
        </w:rPr>
        <w:t>2,4-D</w:t>
      </w:r>
      <w:r>
        <w:t>、</w:t>
      </w:r>
      <w:r>
        <w:rPr>
          <w:rFonts w:ascii="Calibri" w:eastAsia="Calibri"/>
        </w:rPr>
        <w:t>NaOH</w:t>
      </w:r>
      <w:r>
        <w:t>、滴露、</w:t>
      </w:r>
      <w:r>
        <w:rPr>
          <w:rFonts w:ascii="Calibri" w:eastAsia="Calibri"/>
        </w:rPr>
        <w:t>75%</w:t>
      </w:r>
      <w:r>
        <w:t>酒精、</w:t>
      </w:r>
      <w:r>
        <w:rPr>
          <w:rFonts w:ascii="Calibri" w:eastAsia="Calibri"/>
        </w:rPr>
        <w:t>10%NaClO</w:t>
      </w:r>
      <w:r>
        <w:t>、无菌水</w:t>
      </w:r>
    </w:p>
    <w:p w14:paraId="3AECCA90" w14:textId="77777777" w:rsidR="000121CF" w:rsidRDefault="000121CF" w:rsidP="000121CF">
      <w:pPr>
        <w:pStyle w:val="a3"/>
        <w:spacing w:before="5"/>
        <w:rPr>
          <w:sz w:val="31"/>
        </w:rPr>
      </w:pPr>
    </w:p>
    <w:p w14:paraId="2923D34D" w14:textId="77777777" w:rsidR="000121CF" w:rsidRDefault="000121CF" w:rsidP="000121CF">
      <w:pPr>
        <w:pStyle w:val="2"/>
        <w:spacing w:before="1"/>
      </w:pPr>
      <w:r>
        <w:t>四、实验器材与仪器</w:t>
      </w:r>
    </w:p>
    <w:p w14:paraId="5E6DF468" w14:textId="77777777" w:rsidR="000121CF" w:rsidRDefault="000121CF" w:rsidP="000121CF">
      <w:pPr>
        <w:pStyle w:val="a3"/>
        <w:spacing w:before="107" w:line="304" w:lineRule="auto"/>
        <w:ind w:left="695" w:right="534"/>
      </w:pPr>
      <w:r>
        <w:rPr>
          <w:spacing w:val="-14"/>
        </w:rPr>
        <w:t>超净工作台、天平、高压灭菌锅、移液枪、量筒、搪瓷杯、玻璃棒、电磁炉、培养管、镊子、解剖刀、酒精灯、无菌滤纸、</w:t>
      </w:r>
      <w:r>
        <w:rPr>
          <w:rFonts w:ascii="Calibri" w:eastAsia="Calibri"/>
          <w:spacing w:val="-14"/>
        </w:rPr>
        <w:t xml:space="preserve">pH </w:t>
      </w:r>
      <w:r>
        <w:t>试纸、标签、记号笔。</w:t>
      </w:r>
    </w:p>
    <w:p w14:paraId="3B4625E7" w14:textId="77777777" w:rsidR="000121CF" w:rsidRDefault="000121CF" w:rsidP="000121CF">
      <w:pPr>
        <w:pStyle w:val="a3"/>
        <w:spacing w:before="7"/>
        <w:rPr>
          <w:sz w:val="25"/>
        </w:rPr>
      </w:pPr>
    </w:p>
    <w:p w14:paraId="0D28ECE2" w14:textId="77777777" w:rsidR="000121CF" w:rsidRDefault="000121CF" w:rsidP="000121CF">
      <w:pPr>
        <w:pStyle w:val="2"/>
      </w:pPr>
      <w:r>
        <w:t>五、操作方法和实验步骤</w:t>
      </w:r>
    </w:p>
    <w:p w14:paraId="76144508" w14:textId="77777777" w:rsidR="000121CF" w:rsidRDefault="000121CF" w:rsidP="000121CF">
      <w:pPr>
        <w:pStyle w:val="a3"/>
        <w:spacing w:before="91"/>
        <w:ind w:left="695"/>
      </w:pPr>
      <w:r>
        <w:rPr>
          <w:rFonts w:ascii="Calibri" w:eastAsia="Calibri"/>
        </w:rPr>
        <w:t>1</w:t>
      </w:r>
      <w:r>
        <w:t>、培养基配制：</w:t>
      </w:r>
    </w:p>
    <w:p w14:paraId="02A9472F" w14:textId="77777777" w:rsidR="000121CF" w:rsidRDefault="000121CF" w:rsidP="000121CF">
      <w:pPr>
        <w:pStyle w:val="a3"/>
        <w:spacing w:before="129"/>
        <w:ind w:left="1118"/>
      </w:pPr>
      <w:r>
        <w:rPr>
          <w:rFonts w:hint="eastAsia"/>
        </w:rPr>
        <w:t>菜花</w:t>
      </w:r>
      <w:r>
        <w:t>培养基：</w:t>
      </w:r>
      <w:r>
        <w:rPr>
          <w:rFonts w:ascii="Calibri" w:eastAsia="Calibri"/>
        </w:rPr>
        <w:t>MS+3%</w:t>
      </w:r>
      <w:r>
        <w:t>蔗糖</w:t>
      </w:r>
      <w:r>
        <w:rPr>
          <w:rFonts w:ascii="Calibri" w:eastAsia="Calibri"/>
        </w:rPr>
        <w:t>+0.7%</w:t>
      </w:r>
      <w:r>
        <w:t>琼脂</w:t>
      </w:r>
      <w:r>
        <w:rPr>
          <w:rFonts w:ascii="Calibri" w:eastAsia="Calibri"/>
        </w:rPr>
        <w:t>+</w:t>
      </w:r>
      <w:r>
        <w:rPr>
          <w:rFonts w:ascii="Calibri" w:eastAsiaTheme="minorEastAsia"/>
        </w:rPr>
        <w:t>1</w:t>
      </w:r>
      <w:r>
        <w:rPr>
          <w:rFonts w:ascii="Calibri" w:eastAsia="Calibri"/>
        </w:rPr>
        <w:t>.</w:t>
      </w:r>
      <w:r>
        <w:rPr>
          <w:rFonts w:ascii="Calibri" w:eastAsiaTheme="minorEastAsia"/>
        </w:rPr>
        <w:t>0</w:t>
      </w:r>
      <w:r>
        <w:rPr>
          <w:rFonts w:ascii="Calibri" w:eastAsia="Calibri"/>
        </w:rPr>
        <w:t>mg/L 6-BA +</w:t>
      </w:r>
      <w:r>
        <w:rPr>
          <w:rFonts w:ascii="Calibri" w:eastAsiaTheme="minorEastAsia"/>
        </w:rPr>
        <w:t xml:space="preserve">0.2 </w:t>
      </w:r>
      <w:r>
        <w:rPr>
          <w:rFonts w:ascii="Calibri" w:eastAsia="Calibri"/>
        </w:rPr>
        <w:t xml:space="preserve">mg/L </w:t>
      </w:r>
      <w:r>
        <w:rPr>
          <w:rFonts w:asciiTheme="minorEastAsia" w:eastAsiaTheme="minorEastAsia" w:hAnsiTheme="minorEastAsia" w:hint="eastAsia"/>
        </w:rPr>
        <w:t>NAA</w:t>
      </w:r>
      <w:r>
        <w:t>，</w:t>
      </w:r>
      <w:r>
        <w:rPr>
          <w:rFonts w:ascii="Calibri" w:eastAsia="Calibri"/>
        </w:rPr>
        <w:t xml:space="preserve">pH </w:t>
      </w:r>
      <w:r>
        <w:t xml:space="preserve">控制在 </w:t>
      </w:r>
      <w:r>
        <w:rPr>
          <w:rFonts w:ascii="Calibri" w:eastAsia="Calibri"/>
        </w:rPr>
        <w:t xml:space="preserve">5.8 </w:t>
      </w:r>
      <w:r>
        <w:t>左右</w:t>
      </w:r>
    </w:p>
    <w:p w14:paraId="331C928B" w14:textId="77777777" w:rsidR="000121CF" w:rsidRDefault="000121CF" w:rsidP="000121CF">
      <w:pPr>
        <w:sectPr w:rsidR="000121CF">
          <w:type w:val="continuous"/>
          <w:pgSz w:w="11910" w:h="16840"/>
          <w:pgMar w:top="580" w:right="700" w:bottom="280" w:left="1100" w:header="720" w:footer="720" w:gutter="0"/>
          <w:cols w:space="720"/>
        </w:sectPr>
      </w:pPr>
    </w:p>
    <w:p w14:paraId="6A2EA860" w14:textId="77777777" w:rsidR="000121CF" w:rsidRDefault="000121CF" w:rsidP="000121CF">
      <w:pPr>
        <w:pStyle w:val="a3"/>
        <w:spacing w:before="46"/>
        <w:ind w:left="1118"/>
      </w:pPr>
      <w:r>
        <w:lastRenderedPageBreak/>
        <w:t>配制过程：</w:t>
      </w:r>
    </w:p>
    <w:p w14:paraId="1AFE5F77" w14:textId="77777777" w:rsidR="000121CF" w:rsidRDefault="000121CF" w:rsidP="000121CF">
      <w:pPr>
        <w:pStyle w:val="a3"/>
        <w:spacing w:before="89"/>
        <w:ind w:left="1118"/>
      </w:pPr>
      <w:r>
        <w:t>①用电子天平量取所需的</w:t>
      </w:r>
      <w:r>
        <w:rPr>
          <w:rFonts w:ascii="Calibri" w:eastAsia="Calibri" w:hAnsi="Calibri"/>
        </w:rPr>
        <w:t xml:space="preserve">MS </w:t>
      </w:r>
      <w:r>
        <w:t>粉，蔗糖和琼脂，用移液枪量取所需的植物激素加入搪瓷杯。</w:t>
      </w:r>
    </w:p>
    <w:p w14:paraId="2BA123FC" w14:textId="77777777" w:rsidR="000121CF" w:rsidRDefault="000121CF" w:rsidP="000121CF">
      <w:pPr>
        <w:pStyle w:val="a3"/>
        <w:spacing w:before="91"/>
        <w:ind w:left="1118"/>
      </w:pPr>
      <w:r>
        <w:t xml:space="preserve">②向搪瓷杯中加入约 </w:t>
      </w:r>
      <w:r>
        <w:rPr>
          <w:rFonts w:ascii="Calibri" w:eastAsia="Calibri" w:hAnsi="Calibri"/>
        </w:rPr>
        <w:t xml:space="preserve">300mL </w:t>
      </w:r>
      <w:r>
        <w:t>去离子水，搅拌并在电磁炉上加热至沸腾。</w:t>
      </w:r>
    </w:p>
    <w:p w14:paraId="5FEE4686" w14:textId="77777777" w:rsidR="000121CF" w:rsidRDefault="000121CF" w:rsidP="000121CF">
      <w:pPr>
        <w:pStyle w:val="a3"/>
        <w:spacing w:before="88"/>
        <w:ind w:left="1118"/>
      </w:pPr>
      <w:r>
        <w:t xml:space="preserve">③向搪瓷杯中继续加入去离子水定容至 </w:t>
      </w:r>
      <w:r>
        <w:rPr>
          <w:rFonts w:ascii="Calibri" w:eastAsia="Calibri" w:hAnsi="Calibri"/>
        </w:rPr>
        <w:t>500mL</w:t>
      </w:r>
      <w:r>
        <w:t>。</w:t>
      </w:r>
    </w:p>
    <w:p w14:paraId="53146390" w14:textId="77777777" w:rsidR="000121CF" w:rsidRDefault="000121CF" w:rsidP="000121CF">
      <w:pPr>
        <w:pStyle w:val="a3"/>
        <w:spacing w:before="91"/>
        <w:ind w:left="1118"/>
      </w:pPr>
      <w:r>
        <w:t>④用</w:t>
      </w:r>
      <w:r>
        <w:rPr>
          <w:rFonts w:ascii="Calibri" w:eastAsia="Calibri" w:hAnsi="Calibri"/>
        </w:rPr>
        <w:t xml:space="preserve">NaOH </w:t>
      </w:r>
      <w:r>
        <w:t xml:space="preserve">溶液调节 </w:t>
      </w:r>
      <w:r>
        <w:rPr>
          <w:rFonts w:ascii="Calibri" w:eastAsia="Calibri" w:hAnsi="Calibri"/>
        </w:rPr>
        <w:t xml:space="preserve">pH </w:t>
      </w:r>
      <w:r>
        <w:t xml:space="preserve">值至 </w:t>
      </w:r>
      <w:r>
        <w:rPr>
          <w:rFonts w:ascii="Calibri" w:eastAsia="Calibri" w:hAnsi="Calibri"/>
        </w:rPr>
        <w:t xml:space="preserve">5.8 </w:t>
      </w:r>
      <w:r>
        <w:t>左右。</w:t>
      </w:r>
    </w:p>
    <w:p w14:paraId="503C5FD5" w14:textId="77777777" w:rsidR="000121CF" w:rsidRDefault="000121CF" w:rsidP="000121CF">
      <w:pPr>
        <w:pStyle w:val="a3"/>
        <w:spacing w:before="89"/>
        <w:ind w:left="1118"/>
      </w:pPr>
      <w:r>
        <w:t>⑤将配置好的培养基分装于培养管中，溶液约加至培养管三分之一的位置并盖好盖子。</w:t>
      </w:r>
    </w:p>
    <w:p w14:paraId="37354406" w14:textId="77777777" w:rsidR="000121CF" w:rsidRDefault="000121CF" w:rsidP="000121CF">
      <w:pPr>
        <w:pStyle w:val="a3"/>
        <w:spacing w:before="91"/>
        <w:ind w:left="1118"/>
      </w:pPr>
      <w:r>
        <w:t>⑥将培养管放入高压灭菌锅灭菌，灭菌完成后冷却。</w:t>
      </w:r>
    </w:p>
    <w:p w14:paraId="117F6543" w14:textId="77777777" w:rsidR="000121CF" w:rsidRDefault="000121CF" w:rsidP="000121CF">
      <w:pPr>
        <w:pStyle w:val="a3"/>
        <w:spacing w:before="88"/>
        <w:ind w:left="698"/>
      </w:pPr>
      <w:r>
        <w:rPr>
          <w:rFonts w:ascii="Calibri" w:eastAsia="Calibri"/>
        </w:rPr>
        <w:t>2</w:t>
      </w:r>
      <w:r>
        <w:t>、接种</w:t>
      </w:r>
    </w:p>
    <w:p w14:paraId="5F5C6EF7" w14:textId="77777777" w:rsidR="000121CF" w:rsidRPr="008426F7" w:rsidRDefault="000121CF" w:rsidP="000121CF">
      <w:pPr>
        <w:pStyle w:val="a3"/>
        <w:spacing w:line="360" w:lineRule="auto"/>
        <w:ind w:left="720"/>
      </w:pPr>
      <w:r w:rsidRPr="008426F7">
        <w:t>①将花椰菜洗净，剪除头部花，保留接近头部的</w:t>
      </w:r>
      <w:r w:rsidRPr="008426F7">
        <w:rPr>
          <w:rFonts w:hint="eastAsia"/>
        </w:rPr>
        <w:t>细小茎段。</w:t>
      </w:r>
    </w:p>
    <w:p w14:paraId="7819D956" w14:textId="77777777" w:rsidR="000121CF" w:rsidRPr="008426F7" w:rsidRDefault="000121CF" w:rsidP="000121CF">
      <w:pPr>
        <w:pStyle w:val="a3"/>
        <w:spacing w:line="360" w:lineRule="auto"/>
        <w:ind w:firstLine="698"/>
      </w:pPr>
      <w:r w:rsidRPr="008426F7">
        <w:t>②用滴露溶液消毒 5min，并用清水漂洗 3 次。</w:t>
      </w:r>
    </w:p>
    <w:p w14:paraId="12B3AFC2" w14:textId="77777777" w:rsidR="000121CF" w:rsidRPr="008426F7" w:rsidRDefault="000121CF" w:rsidP="000121CF">
      <w:pPr>
        <w:pStyle w:val="a3"/>
        <w:spacing w:line="360" w:lineRule="auto"/>
        <w:ind w:firstLine="698"/>
      </w:pPr>
      <w:r w:rsidRPr="008426F7">
        <w:t>③将准备好的</w:t>
      </w:r>
      <w:bookmarkStart w:id="0" w:name="_Hlk137714110"/>
      <w:r w:rsidRPr="008426F7">
        <w:t>花椰菜茎段</w:t>
      </w:r>
      <w:bookmarkEnd w:id="0"/>
      <w:r w:rsidRPr="008426F7">
        <w:t>转入超净工作台，用 75%的酒精消毒 30s，再用无菌水漂洗 3 次。</w:t>
      </w:r>
    </w:p>
    <w:p w14:paraId="126A4E2A" w14:textId="77777777" w:rsidR="000121CF" w:rsidRPr="008426F7" w:rsidRDefault="000121CF" w:rsidP="000121CF">
      <w:pPr>
        <w:pStyle w:val="a3"/>
        <w:spacing w:line="360" w:lineRule="auto"/>
        <w:ind w:firstLine="698"/>
      </w:pPr>
      <w:r w:rsidRPr="008426F7">
        <w:t>④将</w:t>
      </w:r>
      <w:r w:rsidRPr="008426F7">
        <w:rPr>
          <w:rFonts w:hint="eastAsia"/>
        </w:rPr>
        <w:t>花椰菜茎段</w:t>
      </w:r>
      <w:r w:rsidRPr="008426F7">
        <w:t>继续用 5%的 NaClO 溶液消毒 15min，再用无菌水漂洗 3 次。</w:t>
      </w:r>
    </w:p>
    <w:p w14:paraId="13456CF0" w14:textId="77777777" w:rsidR="000121CF" w:rsidRPr="008426F7" w:rsidRDefault="000121CF" w:rsidP="000121CF">
      <w:pPr>
        <w:pStyle w:val="a3"/>
        <w:spacing w:line="360" w:lineRule="auto"/>
        <w:ind w:firstLine="698"/>
      </w:pPr>
      <w:r w:rsidRPr="008426F7">
        <w:t>⑤将消毒完成的花椰菜茎段用无菌滤纸吸干表面水分，并切除表面在消毒中损伤的组织。</w:t>
      </w:r>
    </w:p>
    <w:p w14:paraId="6970F832" w14:textId="77777777" w:rsidR="000121CF" w:rsidRPr="008426F7" w:rsidRDefault="000121CF" w:rsidP="000121CF">
      <w:pPr>
        <w:pStyle w:val="a3"/>
        <w:spacing w:line="360" w:lineRule="auto"/>
        <w:ind w:left="698"/>
      </w:pPr>
      <w:r w:rsidRPr="008426F7">
        <w:t>⑥将花椰菜茎段接种于培养基中，接种前用酒精灯火焰炙烤培养管管口，接种时将花椰菜茎段插入培养基表面。</w:t>
      </w:r>
      <w:r w:rsidRPr="008426F7">
        <w:rPr>
          <w:rFonts w:hint="eastAsia"/>
        </w:rPr>
        <w:t xml:space="preserve"> </w:t>
      </w:r>
    </w:p>
    <w:p w14:paraId="2DEE7B2B" w14:textId="77777777" w:rsidR="000121CF" w:rsidRDefault="000121CF" w:rsidP="000121CF">
      <w:pPr>
        <w:pStyle w:val="a3"/>
        <w:spacing w:line="360" w:lineRule="auto"/>
        <w:ind w:firstLine="698"/>
        <w:rPr>
          <w:rFonts w:ascii="Calibri" w:eastAsia="Calibri" w:hAnsi="Calibri"/>
        </w:rPr>
      </w:pPr>
      <w:r w:rsidRPr="008426F7">
        <w:t>⑦将接种好的花椰菜茎段置于培养室中培养。 培养环境：2000 勒克斯 24h 光照、湿度 25%</w:t>
      </w:r>
    </w:p>
    <w:p w14:paraId="30F7F4C4" w14:textId="77777777" w:rsidR="000121CF" w:rsidRDefault="000121CF" w:rsidP="000121CF">
      <w:pPr>
        <w:pStyle w:val="a3"/>
        <w:spacing w:before="9"/>
        <w:rPr>
          <w:rFonts w:ascii="Calibri"/>
          <w:sz w:val="25"/>
        </w:rPr>
      </w:pPr>
    </w:p>
    <w:p w14:paraId="4B93E1D5" w14:textId="00223EA6" w:rsidR="000121CF" w:rsidRDefault="000121CF" w:rsidP="00552D55">
      <w:pPr>
        <w:spacing w:line="319" w:lineRule="auto"/>
        <w:ind w:left="698" w:right="7085"/>
        <w:rPr>
          <w:rFonts w:hint="eastAsia"/>
        </w:rPr>
      </w:pPr>
      <w:r>
        <w:rPr>
          <w:b/>
          <w:sz w:val="21"/>
        </w:rPr>
        <w:t>六、实验现象记录和处理</w:t>
      </w:r>
    </w:p>
    <w:p w14:paraId="6ACEDE4C" w14:textId="4A8E059E" w:rsidR="00552D55" w:rsidRDefault="00552D55" w:rsidP="00552D55">
      <w:pPr>
        <w:pStyle w:val="a3"/>
        <w:spacing w:before="157" w:line="321" w:lineRule="auto"/>
        <w:ind w:left="278" w:right="144" w:firstLine="420"/>
      </w:pPr>
      <w:r>
        <w:rPr>
          <w:rFonts w:hint="eastAsia"/>
        </w:rPr>
        <w:t>培养两周后：</w:t>
      </w:r>
    </w:p>
    <w:p w14:paraId="3006E26F" w14:textId="603D5FB1" w:rsidR="00552D55" w:rsidRDefault="00552D55" w:rsidP="00552D55">
      <w:pPr>
        <w:pStyle w:val="a3"/>
        <w:spacing w:before="157" w:line="321" w:lineRule="auto"/>
        <w:ind w:left="278" w:right="144" w:firstLine="420"/>
        <w:rPr>
          <w:rFonts w:hint="eastAsia"/>
        </w:rPr>
      </w:pPr>
      <w:r>
        <w:rPr>
          <w:noProof/>
        </w:rPr>
        <w:drawing>
          <wp:inline distT="0" distB="0" distL="0" distR="0" wp14:anchorId="0CFA9457" wp14:editId="1C71C7B1">
            <wp:extent cx="1143914" cy="3605841"/>
            <wp:effectExtent l="0" t="0" r="0" b="0"/>
            <wp:docPr id="42399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8131" cy="3619134"/>
                    </a:xfrm>
                    <a:prstGeom prst="rect">
                      <a:avLst/>
                    </a:prstGeom>
                    <a:noFill/>
                    <a:ln>
                      <a:noFill/>
                    </a:ln>
                  </pic:spPr>
                </pic:pic>
              </a:graphicData>
            </a:graphic>
          </wp:inline>
        </w:drawing>
      </w:r>
      <w:r>
        <w:rPr>
          <w:noProof/>
        </w:rPr>
        <w:drawing>
          <wp:inline distT="0" distB="0" distL="0" distR="0" wp14:anchorId="777E6CC2" wp14:editId="5317F5C5">
            <wp:extent cx="1250830" cy="3605784"/>
            <wp:effectExtent l="0" t="0" r="6985" b="0"/>
            <wp:docPr id="10214307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977" cy="3635035"/>
                    </a:xfrm>
                    <a:prstGeom prst="rect">
                      <a:avLst/>
                    </a:prstGeom>
                    <a:noFill/>
                    <a:ln>
                      <a:noFill/>
                    </a:ln>
                  </pic:spPr>
                </pic:pic>
              </a:graphicData>
            </a:graphic>
          </wp:inline>
        </w:drawing>
      </w:r>
      <w:r>
        <w:rPr>
          <w:noProof/>
        </w:rPr>
        <w:drawing>
          <wp:inline distT="0" distB="0" distL="0" distR="0" wp14:anchorId="0224A95C" wp14:editId="29720868">
            <wp:extent cx="1136192" cy="3605530"/>
            <wp:effectExtent l="0" t="0" r="6985" b="0"/>
            <wp:docPr id="15231567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351" cy="3723448"/>
                    </a:xfrm>
                    <a:prstGeom prst="rect">
                      <a:avLst/>
                    </a:prstGeom>
                    <a:noFill/>
                    <a:ln>
                      <a:noFill/>
                    </a:ln>
                  </pic:spPr>
                </pic:pic>
              </a:graphicData>
            </a:graphic>
          </wp:inline>
        </w:drawing>
      </w:r>
      <w:r>
        <w:rPr>
          <w:noProof/>
        </w:rPr>
        <w:drawing>
          <wp:inline distT="0" distB="0" distL="0" distR="0" wp14:anchorId="7B0A9572" wp14:editId="1834DE3B">
            <wp:extent cx="1295352" cy="3588588"/>
            <wp:effectExtent l="0" t="0" r="635" b="0"/>
            <wp:docPr id="1424091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077" cy="3629381"/>
                    </a:xfrm>
                    <a:prstGeom prst="rect">
                      <a:avLst/>
                    </a:prstGeom>
                    <a:noFill/>
                    <a:ln>
                      <a:noFill/>
                    </a:ln>
                  </pic:spPr>
                </pic:pic>
              </a:graphicData>
            </a:graphic>
          </wp:inline>
        </w:drawing>
      </w:r>
    </w:p>
    <w:p w14:paraId="2BBA52DD" w14:textId="6A6B42F2" w:rsidR="000121CF" w:rsidRDefault="00552D55" w:rsidP="006A569A">
      <w:pPr>
        <w:pStyle w:val="a3"/>
        <w:spacing w:before="157" w:line="321" w:lineRule="auto"/>
        <w:ind w:left="420" w:right="144"/>
      </w:pPr>
      <w:r>
        <w:rPr>
          <w:rFonts w:hint="eastAsia"/>
        </w:rPr>
        <w:t>经过两周培养，花菜都有了较大变化，其中图二生长最好，甚至已经重新生出了</w:t>
      </w:r>
      <w:r w:rsidR="00742532">
        <w:rPr>
          <w:rFonts w:hint="eastAsia"/>
        </w:rPr>
        <w:t>其余组织</w:t>
      </w:r>
      <w:r>
        <w:rPr>
          <w:rFonts w:hint="eastAsia"/>
        </w:rPr>
        <w:t>，而其余三株都只是生长变大，形态并未有太大变化。另外图一和图三的茎段上出现了未知的深色斑点，怀疑是接种时镊子和小刀高温消毒后并未完全冷却就使用导致茎段灼伤</w:t>
      </w:r>
      <w:r w:rsidR="00742532">
        <w:rPr>
          <w:rFonts w:hint="eastAsia"/>
        </w:rPr>
        <w:t>。</w:t>
      </w:r>
    </w:p>
    <w:p w14:paraId="33E5C3E5" w14:textId="77777777" w:rsidR="00C025A3" w:rsidRDefault="00C025A3" w:rsidP="006A569A">
      <w:pPr>
        <w:pStyle w:val="a3"/>
        <w:spacing w:before="157" w:line="321" w:lineRule="auto"/>
        <w:ind w:left="420" w:right="144"/>
      </w:pPr>
    </w:p>
    <w:p w14:paraId="59F272F0" w14:textId="77777777" w:rsidR="00C025A3" w:rsidRDefault="00C025A3" w:rsidP="006A569A">
      <w:pPr>
        <w:pStyle w:val="a3"/>
        <w:spacing w:before="157" w:line="321" w:lineRule="auto"/>
        <w:ind w:left="420" w:right="144"/>
        <w:rPr>
          <w:rFonts w:hint="eastAsia"/>
        </w:rPr>
      </w:pPr>
    </w:p>
    <w:p w14:paraId="780370AE" w14:textId="6E3D0639" w:rsidR="00742532" w:rsidRDefault="00C025A3" w:rsidP="00552D55">
      <w:pPr>
        <w:pStyle w:val="a3"/>
        <w:spacing w:before="157" w:line="321" w:lineRule="auto"/>
        <w:ind w:right="144"/>
      </w:pPr>
      <w:r>
        <w:rPr>
          <w:rFonts w:hint="eastAsia"/>
        </w:rPr>
        <w:t>培养三周后：</w:t>
      </w:r>
    </w:p>
    <w:p w14:paraId="174784EB" w14:textId="71A45520" w:rsidR="00742532" w:rsidRDefault="00742532" w:rsidP="00552D55">
      <w:pPr>
        <w:pStyle w:val="a3"/>
        <w:spacing w:before="157" w:line="321" w:lineRule="auto"/>
        <w:ind w:right="144"/>
        <w:rPr>
          <w:rFonts w:hint="eastAsia"/>
        </w:rPr>
      </w:pPr>
      <w:r>
        <w:rPr>
          <w:noProof/>
        </w:rPr>
        <w:drawing>
          <wp:inline distT="0" distB="0" distL="0" distR="0" wp14:anchorId="6804C5D1" wp14:editId="0D2ACA47">
            <wp:extent cx="1268083" cy="3401023"/>
            <wp:effectExtent l="0" t="0" r="8890" b="0"/>
            <wp:docPr id="13642162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3806" cy="3416372"/>
                    </a:xfrm>
                    <a:prstGeom prst="rect">
                      <a:avLst/>
                    </a:prstGeom>
                    <a:noFill/>
                    <a:ln>
                      <a:noFill/>
                    </a:ln>
                  </pic:spPr>
                </pic:pic>
              </a:graphicData>
            </a:graphic>
          </wp:inline>
        </w:drawing>
      </w:r>
      <w:r w:rsidR="006A569A">
        <w:rPr>
          <w:noProof/>
        </w:rPr>
        <w:drawing>
          <wp:inline distT="0" distB="0" distL="0" distR="0" wp14:anchorId="3211C09E" wp14:editId="2B22CD98">
            <wp:extent cx="1136055" cy="3416060"/>
            <wp:effectExtent l="0" t="0" r="6985" b="0"/>
            <wp:docPr id="227858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6215" cy="3446610"/>
                    </a:xfrm>
                    <a:prstGeom prst="rect">
                      <a:avLst/>
                    </a:prstGeom>
                    <a:noFill/>
                    <a:ln>
                      <a:noFill/>
                    </a:ln>
                  </pic:spPr>
                </pic:pic>
              </a:graphicData>
            </a:graphic>
          </wp:inline>
        </w:drawing>
      </w:r>
      <w:r w:rsidR="006A569A">
        <w:rPr>
          <w:noProof/>
        </w:rPr>
        <w:drawing>
          <wp:inline distT="0" distB="0" distL="0" distR="0" wp14:anchorId="4475F2B6" wp14:editId="3488E50B">
            <wp:extent cx="1276012" cy="3381554"/>
            <wp:effectExtent l="0" t="0" r="635" b="0"/>
            <wp:docPr id="1469596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2222" cy="3398012"/>
                    </a:xfrm>
                    <a:prstGeom prst="rect">
                      <a:avLst/>
                    </a:prstGeom>
                    <a:noFill/>
                    <a:ln>
                      <a:noFill/>
                    </a:ln>
                  </pic:spPr>
                </pic:pic>
              </a:graphicData>
            </a:graphic>
          </wp:inline>
        </w:drawing>
      </w:r>
      <w:r w:rsidR="006A569A">
        <w:rPr>
          <w:noProof/>
        </w:rPr>
        <w:drawing>
          <wp:inline distT="0" distB="0" distL="0" distR="0" wp14:anchorId="5A4879FD" wp14:editId="489055A3">
            <wp:extent cx="1268310" cy="3424686"/>
            <wp:effectExtent l="0" t="0" r="8255" b="4445"/>
            <wp:docPr id="1798195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4804" cy="3442221"/>
                    </a:xfrm>
                    <a:prstGeom prst="rect">
                      <a:avLst/>
                    </a:prstGeom>
                    <a:noFill/>
                    <a:ln>
                      <a:noFill/>
                    </a:ln>
                  </pic:spPr>
                </pic:pic>
              </a:graphicData>
            </a:graphic>
          </wp:inline>
        </w:drawing>
      </w:r>
    </w:p>
    <w:p w14:paraId="4831F7B9" w14:textId="4C84377B" w:rsidR="00552D55" w:rsidRDefault="00C025A3" w:rsidP="00552D55">
      <w:pPr>
        <w:pStyle w:val="a3"/>
        <w:spacing w:before="157" w:line="321" w:lineRule="auto"/>
        <w:ind w:right="144"/>
      </w:pPr>
      <w:r>
        <w:tab/>
      </w:r>
      <w:r>
        <w:rPr>
          <w:rFonts w:hint="eastAsia"/>
        </w:rPr>
        <w:t>图二经过一周的培养再次出现明显变化，生出了根系。图一在头顶生出了白色段，不知何物。图三图四都生出了页状结构，但是生长比较缓慢。</w:t>
      </w:r>
    </w:p>
    <w:p w14:paraId="51ACB377" w14:textId="633259FC" w:rsidR="00C025A3" w:rsidRDefault="00C025A3" w:rsidP="00552D55">
      <w:pPr>
        <w:pStyle w:val="a3"/>
        <w:spacing w:before="157" w:line="321" w:lineRule="auto"/>
        <w:ind w:right="144"/>
      </w:pPr>
      <w:r>
        <w:rPr>
          <w:rFonts w:hint="eastAsia"/>
        </w:rPr>
        <w:t>培养五周：</w:t>
      </w:r>
    </w:p>
    <w:p w14:paraId="76C43DB8" w14:textId="655DE353" w:rsidR="00C025A3" w:rsidRDefault="00C025A3" w:rsidP="00552D55">
      <w:pPr>
        <w:pStyle w:val="a3"/>
        <w:spacing w:before="157" w:line="321" w:lineRule="auto"/>
        <w:ind w:right="144"/>
        <w:rPr>
          <w:rFonts w:hint="eastAsia"/>
        </w:rPr>
      </w:pPr>
      <w:r>
        <w:rPr>
          <w:noProof/>
        </w:rPr>
        <w:drawing>
          <wp:inline distT="0" distB="0" distL="0" distR="0" wp14:anchorId="241BB824" wp14:editId="720CC104">
            <wp:extent cx="2606482" cy="3925019"/>
            <wp:effectExtent l="0" t="0" r="3810" b="0"/>
            <wp:docPr id="11771150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781" cy="3946552"/>
                    </a:xfrm>
                    <a:prstGeom prst="rect">
                      <a:avLst/>
                    </a:prstGeom>
                    <a:noFill/>
                    <a:ln>
                      <a:noFill/>
                    </a:ln>
                  </pic:spPr>
                </pic:pic>
              </a:graphicData>
            </a:graphic>
          </wp:inline>
        </w:drawing>
      </w:r>
      <w:r>
        <w:rPr>
          <w:noProof/>
        </w:rPr>
        <w:drawing>
          <wp:inline distT="0" distB="0" distL="0" distR="0" wp14:anchorId="588EA49F" wp14:editId="741F9D40">
            <wp:extent cx="1287946" cy="3925019"/>
            <wp:effectExtent l="0" t="0" r="7620" b="0"/>
            <wp:docPr id="1402230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293002" cy="3940426"/>
                    </a:xfrm>
                    <a:prstGeom prst="rect">
                      <a:avLst/>
                    </a:prstGeom>
                    <a:noFill/>
                    <a:ln>
                      <a:noFill/>
                    </a:ln>
                  </pic:spPr>
                </pic:pic>
              </a:graphicData>
            </a:graphic>
          </wp:inline>
        </w:drawing>
      </w:r>
      <w:r>
        <w:rPr>
          <w:noProof/>
        </w:rPr>
        <w:drawing>
          <wp:inline distT="0" distB="0" distL="0" distR="0" wp14:anchorId="28367D1F" wp14:editId="7D039179">
            <wp:extent cx="1296470" cy="3942271"/>
            <wp:effectExtent l="0" t="0" r="0" b="1270"/>
            <wp:docPr id="127151888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242" cy="3965903"/>
                    </a:xfrm>
                    <a:prstGeom prst="rect">
                      <a:avLst/>
                    </a:prstGeom>
                    <a:noFill/>
                    <a:ln>
                      <a:noFill/>
                    </a:ln>
                  </pic:spPr>
                </pic:pic>
              </a:graphicData>
            </a:graphic>
          </wp:inline>
        </w:drawing>
      </w:r>
    </w:p>
    <w:p w14:paraId="5AA40EFC" w14:textId="77777777" w:rsidR="00552D55" w:rsidRDefault="00552D55" w:rsidP="00552D55">
      <w:pPr>
        <w:pStyle w:val="a3"/>
        <w:spacing w:before="157" w:line="321" w:lineRule="auto"/>
        <w:ind w:right="144"/>
      </w:pPr>
    </w:p>
    <w:p w14:paraId="3F8959BE" w14:textId="6C05A755" w:rsidR="00552D55" w:rsidRDefault="00C025A3" w:rsidP="00552D55">
      <w:pPr>
        <w:pStyle w:val="a3"/>
        <w:spacing w:before="157" w:line="321" w:lineRule="auto"/>
        <w:ind w:right="144"/>
        <w:rPr>
          <w:rFonts w:hint="eastAsia"/>
        </w:rPr>
      </w:pPr>
      <w:r>
        <w:rPr>
          <w:rFonts w:hint="eastAsia"/>
        </w:rPr>
        <w:lastRenderedPageBreak/>
        <w:t>经过五周的培养，1，3号管</w:t>
      </w:r>
      <w:r w:rsidR="00097B12">
        <w:rPr>
          <w:rFonts w:hint="eastAsia"/>
        </w:rPr>
        <w:t>几乎没有</w:t>
      </w:r>
      <w:r>
        <w:rPr>
          <w:rFonts w:hint="eastAsia"/>
        </w:rPr>
        <w:t>变化，而2号管的根系越来越发达，并且茎段有向上生长的势头；四号和第三周相比有非常大的变化</w:t>
      </w:r>
      <w:r w:rsidR="00011764">
        <w:rPr>
          <w:rFonts w:hint="eastAsia"/>
        </w:rPr>
        <w:t>，叶子相当茂盛</w:t>
      </w:r>
      <w:r w:rsidR="003B6E16">
        <w:rPr>
          <w:rFonts w:hint="eastAsia"/>
        </w:rPr>
        <w:t>。</w:t>
      </w:r>
    </w:p>
    <w:p w14:paraId="4C363777" w14:textId="77777777" w:rsidR="00552D55" w:rsidRDefault="00552D55" w:rsidP="00552D55">
      <w:pPr>
        <w:pStyle w:val="a3"/>
        <w:spacing w:before="157" w:line="321" w:lineRule="auto"/>
        <w:ind w:right="144"/>
      </w:pPr>
    </w:p>
    <w:p w14:paraId="69DCA064" w14:textId="77777777" w:rsidR="00552D55" w:rsidRDefault="00552D55" w:rsidP="00552D55">
      <w:pPr>
        <w:pStyle w:val="a3"/>
        <w:spacing w:before="157" w:line="321" w:lineRule="auto"/>
        <w:ind w:right="144"/>
        <w:rPr>
          <w:rFonts w:hint="eastAsia"/>
        </w:rPr>
      </w:pPr>
    </w:p>
    <w:p w14:paraId="2609B158" w14:textId="77777777" w:rsidR="000121CF" w:rsidRDefault="000121CF" w:rsidP="000121CF">
      <w:pPr>
        <w:spacing w:before="14" w:line="348" w:lineRule="auto"/>
        <w:ind w:left="698" w:right="7505"/>
        <w:rPr>
          <w:sz w:val="21"/>
        </w:rPr>
      </w:pPr>
      <w:r>
        <w:rPr>
          <w:b/>
          <w:sz w:val="21"/>
        </w:rPr>
        <w:t>七、实验结果与分析</w:t>
      </w:r>
      <w:r>
        <w:rPr>
          <w:sz w:val="21"/>
        </w:rPr>
        <w:t>污染率计算公式：</w:t>
      </w:r>
    </w:p>
    <w:p w14:paraId="5CE53444" w14:textId="77777777" w:rsidR="000121CF" w:rsidRDefault="000121CF" w:rsidP="000121CF">
      <w:pPr>
        <w:pStyle w:val="1"/>
        <w:spacing w:line="186" w:lineRule="exact"/>
        <w:jc w:val="center"/>
      </w:pPr>
      <w:r>
        <w:t>污染外植体数</w:t>
      </w:r>
    </w:p>
    <w:p w14:paraId="6012F07D" w14:textId="77777777" w:rsidR="000121CF" w:rsidRDefault="000121CF" w:rsidP="000121CF">
      <w:pPr>
        <w:tabs>
          <w:tab w:val="left" w:pos="2763"/>
        </w:tabs>
        <w:spacing w:line="223" w:lineRule="exact"/>
        <w:ind w:left="552"/>
        <w:jc w:val="center"/>
        <w:rPr>
          <w:rFonts w:ascii="Cambria Math" w:eastAsia="Cambria Math" w:hAnsi="Cambria Math"/>
          <w:sz w:val="21"/>
        </w:rPr>
      </w:pPr>
      <w:r>
        <w:rPr>
          <w:i/>
        </w:rPr>
        <w:t>污染率</w:t>
      </w:r>
      <w:r>
        <w:rPr>
          <w:i/>
          <w:spacing w:val="-62"/>
        </w:rPr>
        <w:t xml:space="preserve"> </w:t>
      </w:r>
      <w:r>
        <w:rPr>
          <w:rFonts w:ascii="Cambria Math" w:eastAsia="Cambria Math" w:hAnsi="Cambria Math"/>
          <w:position w:val="6"/>
          <w:sz w:val="21"/>
        </w:rPr>
        <w:t>=</w:t>
      </w:r>
      <w:r>
        <w:rPr>
          <w:rFonts w:ascii="Cambria Math" w:eastAsia="Cambria Math" w:hAnsi="Cambria Math"/>
          <w:position w:val="6"/>
          <w:sz w:val="21"/>
          <w:u w:val="single"/>
        </w:rPr>
        <w:t xml:space="preserve"> </w:t>
      </w:r>
      <w:r>
        <w:rPr>
          <w:rFonts w:ascii="Cambria Math" w:eastAsia="Cambria Math" w:hAnsi="Cambria Math"/>
          <w:position w:val="6"/>
          <w:sz w:val="21"/>
          <w:u w:val="single"/>
        </w:rPr>
        <w:tab/>
      </w:r>
      <w:r>
        <w:rPr>
          <w:rFonts w:ascii="Cambria Math" w:eastAsia="Cambria Math" w:hAnsi="Cambria Math"/>
          <w:position w:val="6"/>
          <w:sz w:val="21"/>
        </w:rPr>
        <w:t xml:space="preserve">× </w:t>
      </w:r>
      <w:r>
        <w:rPr>
          <w:rFonts w:ascii="Cambria Math" w:eastAsia="Cambria Math" w:hAnsi="Cambria Math"/>
          <w:sz w:val="21"/>
        </w:rPr>
        <w:t>100%</w:t>
      </w:r>
    </w:p>
    <w:p w14:paraId="51A0D8CE" w14:textId="77777777" w:rsidR="000121CF" w:rsidRDefault="000121CF" w:rsidP="000121CF">
      <w:pPr>
        <w:pStyle w:val="1"/>
        <w:jc w:val="center"/>
      </w:pPr>
      <w:r>
        <w:t>接种外植体数</w:t>
      </w:r>
    </w:p>
    <w:p w14:paraId="6D109AC1" w14:textId="77777777" w:rsidR="003B6E16" w:rsidRDefault="003B6E16" w:rsidP="000121CF">
      <w:pPr>
        <w:pStyle w:val="a3"/>
        <w:spacing w:before="5"/>
        <w:rPr>
          <w:rFonts w:hint="eastAsia"/>
          <w:i/>
          <w:sz w:val="17"/>
        </w:rPr>
      </w:pPr>
    </w:p>
    <w:p w14:paraId="78F8DAC5" w14:textId="310DC0F2" w:rsidR="000121CF" w:rsidRDefault="003B6E16" w:rsidP="000121CF">
      <w:pPr>
        <w:pStyle w:val="a3"/>
        <w:spacing w:before="71"/>
        <w:ind w:left="698"/>
      </w:pPr>
      <w:r>
        <w:rPr>
          <w:sz w:val="17"/>
        </w:rPr>
        <w:t xml:space="preserve"> </w:t>
      </w:r>
      <w:r w:rsidR="000121CF">
        <w:t>愈伤组织诱导率计算公式：</w:t>
      </w:r>
    </w:p>
    <w:p w14:paraId="2BFFC25B" w14:textId="77777777" w:rsidR="003B6E16" w:rsidRDefault="003B6E16" w:rsidP="003B6E16">
      <w:pPr>
        <w:pStyle w:val="a3"/>
        <w:spacing w:before="6"/>
        <w:rPr>
          <w:sz w:val="32"/>
        </w:rPr>
      </w:pPr>
    </w:p>
    <w:p w14:paraId="0DCFEB4A" w14:textId="1A2FD60B" w:rsidR="003B6E16" w:rsidRDefault="003B6E16" w:rsidP="003B6E16">
      <w:pPr>
        <w:pStyle w:val="1"/>
        <w:spacing w:before="1" w:line="232" w:lineRule="exact"/>
        <w:ind w:left="1601" w:firstLineChars="1500" w:firstLine="3300"/>
      </w:pPr>
      <w:r>
        <w:rPr>
          <w:rFonts w:hint="eastAsia"/>
        </w:rPr>
        <w:t>不定芽</w:t>
      </w:r>
      <w:r>
        <w:t>数</w:t>
      </w:r>
    </w:p>
    <w:p w14:paraId="7C821B45" w14:textId="77777777" w:rsidR="003B6E16" w:rsidRDefault="003B6E16" w:rsidP="003B6E16">
      <w:pPr>
        <w:tabs>
          <w:tab w:val="left" w:pos="2806"/>
        </w:tabs>
        <w:spacing w:line="223" w:lineRule="exact"/>
        <w:ind w:left="596"/>
        <w:jc w:val="center"/>
        <w:rPr>
          <w:rFonts w:ascii="Cambria Math" w:eastAsia="Cambria Math" w:hAnsi="Cambria Math"/>
          <w:sz w:val="21"/>
        </w:rPr>
      </w:pPr>
      <w:r>
        <w:rPr>
          <w:i/>
        </w:rPr>
        <w:t>诱导率</w:t>
      </w:r>
      <w:r>
        <w:rPr>
          <w:i/>
          <w:spacing w:val="-62"/>
        </w:rPr>
        <w:t xml:space="preserve"> </w:t>
      </w:r>
      <w:r>
        <w:rPr>
          <w:rFonts w:ascii="Cambria Math" w:eastAsia="Cambria Math" w:hAnsi="Cambria Math"/>
          <w:position w:val="6"/>
          <w:sz w:val="21"/>
        </w:rPr>
        <w:t>=</w:t>
      </w:r>
      <w:r>
        <w:rPr>
          <w:rFonts w:ascii="Cambria Math" w:eastAsia="Cambria Math" w:hAnsi="Cambria Math"/>
          <w:position w:val="6"/>
          <w:sz w:val="21"/>
          <w:u w:val="single"/>
        </w:rPr>
        <w:t xml:space="preserve"> </w:t>
      </w:r>
      <w:r>
        <w:rPr>
          <w:rFonts w:ascii="Cambria Math" w:eastAsia="Cambria Math" w:hAnsi="Cambria Math"/>
          <w:position w:val="6"/>
          <w:sz w:val="21"/>
          <w:u w:val="single"/>
        </w:rPr>
        <w:tab/>
      </w:r>
      <w:r>
        <w:rPr>
          <w:rFonts w:ascii="Cambria Math" w:eastAsia="Cambria Math" w:hAnsi="Cambria Math"/>
          <w:position w:val="6"/>
          <w:sz w:val="21"/>
        </w:rPr>
        <w:t xml:space="preserve">× </w:t>
      </w:r>
      <w:r>
        <w:rPr>
          <w:rFonts w:ascii="Cambria Math" w:eastAsia="Cambria Math" w:hAnsi="Cambria Math"/>
          <w:sz w:val="21"/>
        </w:rPr>
        <w:t>100%</w:t>
      </w:r>
    </w:p>
    <w:p w14:paraId="265D1869" w14:textId="77777777" w:rsidR="003B6E16" w:rsidRDefault="003B6E16" w:rsidP="003B6E16">
      <w:pPr>
        <w:pStyle w:val="1"/>
        <w:ind w:left="1498" w:firstLineChars="1500" w:firstLine="3300"/>
      </w:pPr>
      <w:r>
        <w:t>接种外植体数</w:t>
      </w:r>
    </w:p>
    <w:p w14:paraId="2E79A234" w14:textId="77777777" w:rsidR="003B6E16" w:rsidRDefault="003B6E16" w:rsidP="000121CF">
      <w:pPr>
        <w:pStyle w:val="a3"/>
        <w:spacing w:before="6"/>
      </w:pPr>
    </w:p>
    <w:p w14:paraId="28C1AD20" w14:textId="77777777" w:rsidR="003B6E16" w:rsidRDefault="003B6E16" w:rsidP="000121CF">
      <w:pPr>
        <w:pStyle w:val="a3"/>
        <w:spacing w:before="6"/>
      </w:pPr>
    </w:p>
    <w:p w14:paraId="1E1D34EC" w14:textId="77777777" w:rsidR="003B6E16" w:rsidRDefault="003B6E16" w:rsidP="000121CF">
      <w:pPr>
        <w:pStyle w:val="a3"/>
        <w:spacing w:before="6"/>
      </w:pPr>
    </w:p>
    <w:p w14:paraId="668B8478" w14:textId="77777777" w:rsidR="003B6E16" w:rsidRDefault="003B6E16" w:rsidP="003B6E16">
      <w:pPr>
        <w:pStyle w:val="a3"/>
        <w:spacing w:before="71"/>
        <w:ind w:left="698"/>
      </w:pPr>
      <w:r>
        <w:t>实验结果：</w:t>
      </w:r>
    </w:p>
    <w:p w14:paraId="1165D7AC" w14:textId="77777777" w:rsidR="003B6E16" w:rsidRDefault="003B6E16" w:rsidP="003B6E16"/>
    <w:p w14:paraId="0B0FA06D" w14:textId="3BDCCD74" w:rsidR="003B6E16" w:rsidRDefault="003B6E16" w:rsidP="003B6E16">
      <w:pPr>
        <w:pStyle w:val="a3"/>
        <w:spacing w:before="43" w:line="348" w:lineRule="auto"/>
        <w:ind w:left="698" w:right="145" w:firstLine="419"/>
      </w:pPr>
      <w:r>
        <w:rPr>
          <w:spacing w:val="-8"/>
        </w:rPr>
        <w:t xml:space="preserve">本次试验总共接种 </w:t>
      </w:r>
      <w:r w:rsidR="00301D54">
        <w:rPr>
          <w:rFonts w:ascii="Calibri" w:eastAsiaTheme="minorEastAsia"/>
        </w:rPr>
        <w:t>4</w:t>
      </w:r>
      <w:r>
        <w:rPr>
          <w:rFonts w:ascii="Calibri" w:eastAsia="Calibri"/>
        </w:rPr>
        <w:t xml:space="preserve"> </w:t>
      </w:r>
      <w:r>
        <w:rPr>
          <w:spacing w:val="-7"/>
        </w:rPr>
        <w:t>管</w:t>
      </w:r>
      <w:r w:rsidR="00301D54">
        <w:rPr>
          <w:rFonts w:hint="eastAsia"/>
          <w:spacing w:val="-7"/>
        </w:rPr>
        <w:t>花菜</w:t>
      </w:r>
      <w:r>
        <w:rPr>
          <w:spacing w:val="-7"/>
        </w:rPr>
        <w:t xml:space="preserve">外植体，污染 </w:t>
      </w:r>
      <w:r w:rsidR="00301D54">
        <w:rPr>
          <w:rFonts w:ascii="Calibri" w:eastAsiaTheme="minorEastAsia"/>
        </w:rPr>
        <w:t xml:space="preserve">0 </w:t>
      </w:r>
      <w:r>
        <w:rPr>
          <w:spacing w:val="-9"/>
        </w:rPr>
        <w:t xml:space="preserve">管，污染率为 </w:t>
      </w:r>
      <w:r w:rsidR="00301D54">
        <w:rPr>
          <w:rFonts w:ascii="Calibri" w:eastAsiaTheme="minorEastAsia"/>
        </w:rPr>
        <w:t>0</w:t>
      </w:r>
      <w:r>
        <w:rPr>
          <w:rFonts w:ascii="Calibri" w:eastAsia="Calibri"/>
        </w:rPr>
        <w:t>%</w:t>
      </w:r>
      <w:r>
        <w:rPr>
          <w:spacing w:val="-3"/>
        </w:rPr>
        <w:t>。</w:t>
      </w:r>
      <w:r w:rsidR="006455C4">
        <w:rPr>
          <w:rFonts w:hint="eastAsia"/>
          <w:spacing w:val="-3"/>
        </w:rPr>
        <w:t>有两管没有太大变化，诱导失败，</w:t>
      </w:r>
      <w:r>
        <w:rPr>
          <w:spacing w:val="-3"/>
        </w:rPr>
        <w:t>其余</w:t>
      </w:r>
      <w:r w:rsidR="006455C4">
        <w:rPr>
          <w:spacing w:val="-3"/>
        </w:rPr>
        <w:t>2</w:t>
      </w:r>
      <w:r>
        <w:rPr>
          <w:spacing w:val="-3"/>
        </w:rPr>
        <w:t>管均成功诱导出</w:t>
      </w:r>
      <w:r w:rsidR="006455C4">
        <w:rPr>
          <w:rFonts w:hint="eastAsia"/>
          <w:spacing w:val="-3"/>
        </w:rPr>
        <w:t>不定芽</w:t>
      </w:r>
      <w:r>
        <w:rPr>
          <w:spacing w:val="-11"/>
        </w:rPr>
        <w:t xml:space="preserve">，诱导率为 </w:t>
      </w:r>
      <w:r w:rsidR="006455C4">
        <w:rPr>
          <w:rFonts w:ascii="Calibri" w:eastAsiaTheme="minorEastAsia"/>
        </w:rPr>
        <w:t>5</w:t>
      </w:r>
      <w:r>
        <w:rPr>
          <w:rFonts w:ascii="Calibri" w:eastAsia="Calibri"/>
        </w:rPr>
        <w:t>0%</w:t>
      </w:r>
      <w:r>
        <w:t>。</w:t>
      </w:r>
    </w:p>
    <w:p w14:paraId="718A3F40" w14:textId="77777777" w:rsidR="003B6E16" w:rsidRDefault="003B6E16" w:rsidP="003B6E16">
      <w:pPr>
        <w:pStyle w:val="a3"/>
        <w:spacing w:before="4"/>
        <w:rPr>
          <w:sz w:val="30"/>
        </w:rPr>
      </w:pPr>
    </w:p>
    <w:p w14:paraId="5FA9694B" w14:textId="470EC5C3" w:rsidR="003B6E16" w:rsidRDefault="003B6E16" w:rsidP="003B6E16">
      <w:pPr>
        <w:pStyle w:val="a3"/>
        <w:ind w:left="550"/>
        <w:jc w:val="center"/>
      </w:pPr>
      <w:r>
        <w:rPr>
          <w:rFonts w:hint="eastAsia"/>
        </w:rPr>
        <w:t>花菜</w:t>
      </w:r>
      <w:r>
        <w:t>培养结果</w:t>
      </w:r>
    </w:p>
    <w:p w14:paraId="01394395" w14:textId="77777777" w:rsidR="003B6E16" w:rsidRDefault="003B6E16" w:rsidP="003B6E16">
      <w:pPr>
        <w:pStyle w:val="a3"/>
        <w:spacing w:before="10"/>
        <w:rPr>
          <w:sz w:val="4"/>
        </w:rPr>
      </w:pPr>
    </w:p>
    <w:tbl>
      <w:tblPr>
        <w:tblStyle w:val="TableNormal"/>
        <w:tblW w:w="0" w:type="auto"/>
        <w:tblInd w:w="2534" w:type="dxa"/>
        <w:tblLayout w:type="fixed"/>
        <w:tblLook w:val="01E0" w:firstRow="1" w:lastRow="1" w:firstColumn="1" w:lastColumn="1" w:noHBand="0" w:noVBand="0"/>
      </w:tblPr>
      <w:tblGrid>
        <w:gridCol w:w="1015"/>
        <w:gridCol w:w="971"/>
        <w:gridCol w:w="908"/>
        <w:gridCol w:w="1426"/>
        <w:gridCol w:w="1277"/>
      </w:tblGrid>
      <w:tr w:rsidR="003B6E16" w14:paraId="56A5DBF1" w14:textId="77777777" w:rsidTr="004B6EC0">
        <w:trPr>
          <w:trHeight w:val="779"/>
        </w:trPr>
        <w:tc>
          <w:tcPr>
            <w:tcW w:w="1015" w:type="dxa"/>
            <w:tcBorders>
              <w:top w:val="single" w:sz="8" w:space="0" w:color="000000"/>
              <w:bottom w:val="single" w:sz="8" w:space="0" w:color="000000"/>
            </w:tcBorders>
          </w:tcPr>
          <w:p w14:paraId="0CE25CBC" w14:textId="77777777" w:rsidR="003B6E16" w:rsidRDefault="003B6E16" w:rsidP="004B6EC0">
            <w:pPr>
              <w:pStyle w:val="TableParagraph"/>
              <w:spacing w:before="1"/>
              <w:jc w:val="left"/>
              <w:rPr>
                <w:sz w:val="20"/>
              </w:rPr>
            </w:pPr>
          </w:p>
          <w:p w14:paraId="630C5537" w14:textId="77777777" w:rsidR="003B6E16" w:rsidRDefault="003B6E16" w:rsidP="004B6EC0">
            <w:pPr>
              <w:pStyle w:val="TableParagraph"/>
              <w:spacing w:before="0"/>
              <w:ind w:left="179" w:right="166"/>
              <w:rPr>
                <w:sz w:val="21"/>
              </w:rPr>
            </w:pPr>
            <w:r>
              <w:rPr>
                <w:sz w:val="21"/>
              </w:rPr>
              <w:t>接种数</w:t>
            </w:r>
          </w:p>
        </w:tc>
        <w:tc>
          <w:tcPr>
            <w:tcW w:w="971" w:type="dxa"/>
            <w:tcBorders>
              <w:top w:val="single" w:sz="8" w:space="0" w:color="000000"/>
              <w:bottom w:val="single" w:sz="8" w:space="0" w:color="000000"/>
            </w:tcBorders>
          </w:tcPr>
          <w:p w14:paraId="6B2DF7CE" w14:textId="77777777" w:rsidR="003B6E16" w:rsidRDefault="003B6E16" w:rsidP="004B6EC0">
            <w:pPr>
              <w:pStyle w:val="TableParagraph"/>
              <w:spacing w:before="1"/>
              <w:jc w:val="left"/>
              <w:rPr>
                <w:sz w:val="20"/>
              </w:rPr>
            </w:pPr>
          </w:p>
          <w:p w14:paraId="5D8893AB" w14:textId="77777777" w:rsidR="003B6E16" w:rsidRDefault="003B6E16" w:rsidP="004B6EC0">
            <w:pPr>
              <w:pStyle w:val="TableParagraph"/>
              <w:spacing w:before="0"/>
              <w:ind w:left="165" w:right="136"/>
              <w:rPr>
                <w:sz w:val="21"/>
              </w:rPr>
            </w:pPr>
            <w:r>
              <w:rPr>
                <w:sz w:val="21"/>
              </w:rPr>
              <w:t>污染数</w:t>
            </w:r>
          </w:p>
        </w:tc>
        <w:tc>
          <w:tcPr>
            <w:tcW w:w="908" w:type="dxa"/>
            <w:tcBorders>
              <w:top w:val="single" w:sz="8" w:space="0" w:color="000000"/>
              <w:bottom w:val="single" w:sz="8" w:space="0" w:color="000000"/>
            </w:tcBorders>
          </w:tcPr>
          <w:p w14:paraId="5B95EE72" w14:textId="77777777" w:rsidR="003B6E16" w:rsidRDefault="003B6E16" w:rsidP="004B6EC0">
            <w:pPr>
              <w:pStyle w:val="TableParagraph"/>
              <w:spacing w:before="1"/>
              <w:jc w:val="left"/>
              <w:rPr>
                <w:sz w:val="20"/>
              </w:rPr>
            </w:pPr>
          </w:p>
          <w:p w14:paraId="21E977C3" w14:textId="77777777" w:rsidR="003B6E16" w:rsidRDefault="003B6E16" w:rsidP="004B6EC0">
            <w:pPr>
              <w:pStyle w:val="TableParagraph"/>
              <w:spacing w:before="0"/>
              <w:ind w:left="134" w:right="103"/>
              <w:rPr>
                <w:sz w:val="21"/>
              </w:rPr>
            </w:pPr>
            <w:r>
              <w:rPr>
                <w:sz w:val="21"/>
              </w:rPr>
              <w:t>污染率</w:t>
            </w:r>
          </w:p>
        </w:tc>
        <w:tc>
          <w:tcPr>
            <w:tcW w:w="1426" w:type="dxa"/>
            <w:tcBorders>
              <w:top w:val="single" w:sz="8" w:space="0" w:color="000000"/>
              <w:bottom w:val="single" w:sz="8" w:space="0" w:color="000000"/>
            </w:tcBorders>
          </w:tcPr>
          <w:p w14:paraId="7C4534E6" w14:textId="2C6850DD" w:rsidR="003B6E16" w:rsidRDefault="003B6E16" w:rsidP="006455C4">
            <w:pPr>
              <w:pStyle w:val="TableParagraph"/>
              <w:spacing w:before="60"/>
              <w:ind w:left="102" w:right="234"/>
              <w:rPr>
                <w:sz w:val="21"/>
              </w:rPr>
            </w:pPr>
            <w:r>
              <w:rPr>
                <w:sz w:val="21"/>
              </w:rPr>
              <w:t>诱导</w:t>
            </w:r>
            <w:r w:rsidR="006455C4">
              <w:rPr>
                <w:rFonts w:hint="eastAsia"/>
                <w:sz w:val="21"/>
                <w:lang w:eastAsia="zh-CN"/>
              </w:rPr>
              <w:t>不定芽数</w:t>
            </w:r>
          </w:p>
        </w:tc>
        <w:tc>
          <w:tcPr>
            <w:tcW w:w="1277" w:type="dxa"/>
            <w:tcBorders>
              <w:top w:val="single" w:sz="8" w:space="0" w:color="000000"/>
              <w:bottom w:val="single" w:sz="8" w:space="0" w:color="000000"/>
            </w:tcBorders>
          </w:tcPr>
          <w:p w14:paraId="060B5FF5" w14:textId="77777777" w:rsidR="003B6E16" w:rsidRDefault="003B6E16" w:rsidP="004B6EC0">
            <w:pPr>
              <w:pStyle w:val="TableParagraph"/>
              <w:spacing w:before="1"/>
              <w:jc w:val="left"/>
              <w:rPr>
                <w:sz w:val="20"/>
              </w:rPr>
            </w:pPr>
          </w:p>
          <w:p w14:paraId="7D6CEBFA" w14:textId="77777777" w:rsidR="003B6E16" w:rsidRDefault="003B6E16" w:rsidP="004B6EC0">
            <w:pPr>
              <w:pStyle w:val="TableParagraph"/>
              <w:spacing w:before="0"/>
              <w:ind w:left="233" w:right="373"/>
              <w:rPr>
                <w:sz w:val="21"/>
              </w:rPr>
            </w:pPr>
            <w:r>
              <w:rPr>
                <w:sz w:val="21"/>
              </w:rPr>
              <w:t>诱导率</w:t>
            </w:r>
          </w:p>
        </w:tc>
      </w:tr>
      <w:tr w:rsidR="003B6E16" w14:paraId="653BA0EB" w14:textId="77777777" w:rsidTr="004B6EC0">
        <w:trPr>
          <w:trHeight w:val="390"/>
        </w:trPr>
        <w:tc>
          <w:tcPr>
            <w:tcW w:w="1015" w:type="dxa"/>
            <w:tcBorders>
              <w:top w:val="single" w:sz="8" w:space="0" w:color="000000"/>
              <w:bottom w:val="single" w:sz="8" w:space="0" w:color="000000"/>
            </w:tcBorders>
          </w:tcPr>
          <w:p w14:paraId="33F38BC9" w14:textId="0F1541CB" w:rsidR="003B6E16" w:rsidRDefault="006455C4" w:rsidP="004B6EC0">
            <w:pPr>
              <w:pStyle w:val="TableParagraph"/>
              <w:ind w:left="10"/>
              <w:rPr>
                <w:rFonts w:ascii="Calibri"/>
                <w:b/>
                <w:sz w:val="21"/>
              </w:rPr>
            </w:pPr>
            <w:r>
              <w:rPr>
                <w:rFonts w:ascii="Calibri"/>
                <w:b/>
                <w:sz w:val="21"/>
              </w:rPr>
              <w:t>4</w:t>
            </w:r>
          </w:p>
        </w:tc>
        <w:tc>
          <w:tcPr>
            <w:tcW w:w="971" w:type="dxa"/>
            <w:tcBorders>
              <w:top w:val="single" w:sz="8" w:space="0" w:color="000000"/>
              <w:bottom w:val="single" w:sz="8" w:space="0" w:color="000000"/>
            </w:tcBorders>
          </w:tcPr>
          <w:p w14:paraId="214672B1" w14:textId="76C9E6CB" w:rsidR="003B6E16" w:rsidRDefault="003B6E16" w:rsidP="004B6EC0">
            <w:pPr>
              <w:pStyle w:val="TableParagraph"/>
              <w:ind w:left="25"/>
              <w:rPr>
                <w:rFonts w:ascii="Calibri"/>
                <w:sz w:val="21"/>
              </w:rPr>
            </w:pPr>
            <w:r>
              <w:rPr>
                <w:rFonts w:ascii="Calibri"/>
                <w:sz w:val="21"/>
              </w:rPr>
              <w:t>0</w:t>
            </w:r>
          </w:p>
        </w:tc>
        <w:tc>
          <w:tcPr>
            <w:tcW w:w="908" w:type="dxa"/>
            <w:tcBorders>
              <w:top w:val="single" w:sz="8" w:space="0" w:color="000000"/>
              <w:bottom w:val="single" w:sz="8" w:space="0" w:color="000000"/>
            </w:tcBorders>
          </w:tcPr>
          <w:p w14:paraId="26AAAD85" w14:textId="3FE81118" w:rsidR="003B6E16" w:rsidRDefault="006455C4" w:rsidP="004B6EC0">
            <w:pPr>
              <w:pStyle w:val="TableParagraph"/>
              <w:ind w:left="134" w:right="103"/>
              <w:rPr>
                <w:rFonts w:ascii="Calibri"/>
                <w:sz w:val="21"/>
              </w:rPr>
            </w:pPr>
            <w:r>
              <w:rPr>
                <w:rFonts w:ascii="Calibri"/>
                <w:sz w:val="21"/>
              </w:rPr>
              <w:t>0</w:t>
            </w:r>
            <w:r w:rsidR="003B6E16">
              <w:rPr>
                <w:rFonts w:ascii="Calibri"/>
                <w:sz w:val="21"/>
              </w:rPr>
              <w:t>0%</w:t>
            </w:r>
          </w:p>
        </w:tc>
        <w:tc>
          <w:tcPr>
            <w:tcW w:w="1426" w:type="dxa"/>
            <w:tcBorders>
              <w:top w:val="single" w:sz="8" w:space="0" w:color="000000"/>
              <w:bottom w:val="single" w:sz="8" w:space="0" w:color="000000"/>
            </w:tcBorders>
          </w:tcPr>
          <w:p w14:paraId="7CCF8A26" w14:textId="67519086" w:rsidR="003B6E16" w:rsidRDefault="006455C4" w:rsidP="004B6EC0">
            <w:pPr>
              <w:pStyle w:val="TableParagraph"/>
              <w:ind w:right="133"/>
              <w:rPr>
                <w:rFonts w:ascii="Calibri"/>
                <w:b/>
                <w:sz w:val="21"/>
              </w:rPr>
            </w:pPr>
            <w:r>
              <w:rPr>
                <w:rFonts w:ascii="Calibri"/>
                <w:b/>
                <w:sz w:val="21"/>
              </w:rPr>
              <w:t>2</w:t>
            </w:r>
          </w:p>
        </w:tc>
        <w:tc>
          <w:tcPr>
            <w:tcW w:w="1277" w:type="dxa"/>
            <w:tcBorders>
              <w:top w:val="single" w:sz="8" w:space="0" w:color="000000"/>
              <w:bottom w:val="single" w:sz="8" w:space="0" w:color="000000"/>
            </w:tcBorders>
          </w:tcPr>
          <w:p w14:paraId="40F3D4E8" w14:textId="241DB3F1" w:rsidR="003B6E16" w:rsidRDefault="006455C4" w:rsidP="004B6EC0">
            <w:pPr>
              <w:pStyle w:val="TableParagraph"/>
              <w:ind w:left="231" w:right="373"/>
              <w:rPr>
                <w:rFonts w:ascii="Calibri"/>
                <w:b/>
                <w:sz w:val="21"/>
              </w:rPr>
            </w:pPr>
            <w:r>
              <w:rPr>
                <w:rFonts w:ascii="Calibri"/>
                <w:b/>
                <w:sz w:val="21"/>
              </w:rPr>
              <w:t>5</w:t>
            </w:r>
            <w:r w:rsidR="003B6E16">
              <w:rPr>
                <w:rFonts w:ascii="Calibri"/>
                <w:b/>
                <w:sz w:val="21"/>
              </w:rPr>
              <w:t>0%</w:t>
            </w:r>
          </w:p>
        </w:tc>
      </w:tr>
    </w:tbl>
    <w:p w14:paraId="3B995301" w14:textId="77777777" w:rsidR="003B6E16" w:rsidRPr="0096772B" w:rsidRDefault="003B6E16" w:rsidP="003B6E16">
      <w:pPr>
        <w:rPr>
          <w:sz w:val="21"/>
          <w:szCs w:val="21"/>
        </w:rPr>
      </w:pPr>
    </w:p>
    <w:p w14:paraId="04121BF8" w14:textId="77777777" w:rsidR="003B6E16" w:rsidRDefault="003B6E16" w:rsidP="003B6E16">
      <w:pPr>
        <w:ind w:firstLine="720"/>
        <w:rPr>
          <w:sz w:val="21"/>
          <w:szCs w:val="21"/>
        </w:rPr>
      </w:pPr>
      <w:r w:rsidRPr="0096772B">
        <w:rPr>
          <w:sz w:val="21"/>
          <w:szCs w:val="21"/>
        </w:rPr>
        <w:t>实验结果分析：</w:t>
      </w:r>
    </w:p>
    <w:p w14:paraId="221D3F5B" w14:textId="4E367477" w:rsidR="003B6E16" w:rsidRDefault="00B65BFF" w:rsidP="00B65BFF">
      <w:pPr>
        <w:pStyle w:val="a3"/>
        <w:spacing w:before="6"/>
        <w:ind w:left="420" w:firstLine="420"/>
      </w:pPr>
      <w:r>
        <w:rPr>
          <w:rFonts w:hint="eastAsia"/>
        </w:rPr>
        <w:t>实验共接种4管花菜外植体，其中两管可能是切取的位置不太合适又或是接种时被未冷却的镊子或小刀灼伤，导致细胞死亡，因此虽然未被污染，诱导情况并不理想。</w:t>
      </w:r>
      <w:r w:rsidR="006C7544">
        <w:rPr>
          <w:rFonts w:hint="eastAsia"/>
        </w:rPr>
        <w:t>最后两周它们几乎没有变化，</w:t>
      </w:r>
      <w:r w:rsidR="005B29DD">
        <w:rPr>
          <w:rFonts w:hint="eastAsia"/>
        </w:rPr>
        <w:t>基本</w:t>
      </w:r>
      <w:r w:rsidR="006C7544">
        <w:rPr>
          <w:rFonts w:hint="eastAsia"/>
        </w:rPr>
        <w:t>排除和四号管一样的厚积薄发。</w:t>
      </w:r>
    </w:p>
    <w:p w14:paraId="3F8CE908" w14:textId="7740AD70" w:rsidR="00B65BFF" w:rsidRDefault="00B65BFF" w:rsidP="00B65BFF">
      <w:pPr>
        <w:pStyle w:val="a3"/>
        <w:spacing w:before="6"/>
        <w:ind w:left="420" w:firstLine="420"/>
        <w:rPr>
          <w:rFonts w:hint="eastAsia"/>
        </w:rPr>
      </w:pPr>
      <w:r>
        <w:rPr>
          <w:rFonts w:hint="eastAsia"/>
        </w:rPr>
        <w:t>二号管从一开始便呈现较好的生长趋势，截至最后一次观察已经有比较发达的根系</w:t>
      </w:r>
      <w:r w:rsidR="00C77112">
        <w:rPr>
          <w:rFonts w:hint="eastAsia"/>
        </w:rPr>
        <w:t>，并且也有向上发展出茎的趋势，选取的该部分外植体可能有较高的分裂分化能力，可以迅速响应植物激素的刺激，形成根系</w:t>
      </w:r>
      <w:r>
        <w:rPr>
          <w:rFonts w:hint="eastAsia"/>
        </w:rPr>
        <w:t>。而四号管虽然一开始和1，3号管生长情况差不多，最后两周却突然</w:t>
      </w:r>
      <w:r w:rsidR="00C77112">
        <w:rPr>
          <w:rFonts w:hint="eastAsia"/>
        </w:rPr>
        <w:t>长出非常多的叶子，可能该部分一开始敏感性不足，但是随着时间的推移，逐渐适应并积累了足够的营养和能量，因此在最后几天爆发出来快速生长。</w:t>
      </w:r>
    </w:p>
    <w:p w14:paraId="2BC3374F" w14:textId="77777777" w:rsidR="003B6E16" w:rsidRDefault="003B6E16" w:rsidP="000121CF">
      <w:pPr>
        <w:pStyle w:val="a3"/>
        <w:spacing w:before="6"/>
        <w:rPr>
          <w:rFonts w:hint="eastAsia"/>
        </w:rPr>
      </w:pPr>
    </w:p>
    <w:p w14:paraId="528719D7" w14:textId="77777777" w:rsidR="003B6E16" w:rsidRPr="0096772B" w:rsidRDefault="003B6E16" w:rsidP="003B6E16">
      <w:pPr>
        <w:ind w:firstLine="720"/>
        <w:rPr>
          <w:b/>
          <w:bCs/>
          <w:sz w:val="21"/>
          <w:szCs w:val="21"/>
        </w:rPr>
      </w:pPr>
    </w:p>
    <w:p w14:paraId="1E044DE2" w14:textId="23F71D0E" w:rsidR="003B6E16" w:rsidRDefault="003B6E16" w:rsidP="003B6E16">
      <w:pPr>
        <w:pStyle w:val="a3"/>
        <w:spacing w:before="6"/>
      </w:pPr>
      <w:r w:rsidRPr="0096772B">
        <w:rPr>
          <w:b/>
          <w:bCs/>
        </w:rPr>
        <w:t>八、讨论</w:t>
      </w:r>
    </w:p>
    <w:p w14:paraId="16571B3C" w14:textId="3D058DA7" w:rsidR="003B6E16" w:rsidRDefault="006C7544" w:rsidP="006C7544">
      <w:pPr>
        <w:pStyle w:val="a3"/>
        <w:spacing w:before="6"/>
        <w:ind w:left="420" w:firstLine="420"/>
      </w:pPr>
      <w:r>
        <w:rPr>
          <w:rFonts w:hint="eastAsia"/>
        </w:rPr>
        <w:t>作为不同类的植物，花菜和胡萝卜的组织培养结果有较大的差异。和胡萝卜生长出的小簇愈伤组织不同，花菜由幼嫩的茎直接生出了大批的根系乃至叶子。观察到如此巨大的变化，给人带来了比较大的震撼以及成就感。</w:t>
      </w:r>
    </w:p>
    <w:p w14:paraId="4B892E0E" w14:textId="4490B505" w:rsidR="006C7544" w:rsidRDefault="006C7544" w:rsidP="006C7544">
      <w:pPr>
        <w:pStyle w:val="a3"/>
        <w:spacing w:before="6"/>
        <w:ind w:left="420" w:firstLine="420"/>
        <w:rPr>
          <w:rFonts w:hint="eastAsia"/>
        </w:rPr>
      </w:pPr>
      <w:r>
        <w:rPr>
          <w:rFonts w:hint="eastAsia"/>
        </w:rPr>
        <w:t>此次实验也有失败的两管，可能是经验不足，切取的部分并不适合诱导出不定芽，又或是被灼伤。</w:t>
      </w:r>
      <w:r w:rsidR="00DC37B5">
        <w:rPr>
          <w:rFonts w:hint="eastAsia"/>
        </w:rPr>
        <w:t>还是实验过程并不严谨。当然，此次实验并没有出现</w:t>
      </w:r>
      <w:r w:rsidR="00F315EE">
        <w:rPr>
          <w:rFonts w:hint="eastAsia"/>
        </w:rPr>
        <w:t>菌类</w:t>
      </w:r>
      <w:r w:rsidR="00DC37B5">
        <w:rPr>
          <w:rFonts w:hint="eastAsia"/>
        </w:rPr>
        <w:t>污染的情况，说明灭菌做的还是比较好的</w:t>
      </w:r>
      <w:r w:rsidR="00F315EE">
        <w:rPr>
          <w:rFonts w:hint="eastAsia"/>
        </w:rPr>
        <w:t>。</w:t>
      </w:r>
    </w:p>
    <w:p w14:paraId="279A9A3A" w14:textId="77777777" w:rsidR="003B6E16" w:rsidRDefault="003B6E16" w:rsidP="000121CF">
      <w:pPr>
        <w:pStyle w:val="a3"/>
        <w:spacing w:before="6"/>
      </w:pPr>
    </w:p>
    <w:p w14:paraId="42217B88" w14:textId="77777777" w:rsidR="003B6E16" w:rsidRDefault="003B6E16" w:rsidP="000121CF">
      <w:pPr>
        <w:pStyle w:val="a3"/>
        <w:spacing w:before="6"/>
      </w:pPr>
    </w:p>
    <w:p w14:paraId="091CE925" w14:textId="1AF1DC0D" w:rsidR="00EA5EE1" w:rsidRDefault="00000000" w:rsidP="003B6E16">
      <w:pPr>
        <w:pStyle w:val="a3"/>
        <w:spacing w:before="6"/>
        <w:rPr>
          <w:rFonts w:hint="eastAsia"/>
        </w:rPr>
      </w:pPr>
    </w:p>
    <w:sectPr w:rsidR="00EA5EE1" w:rsidSect="008832D7">
      <w:pgSz w:w="11910" w:h="16840"/>
      <w:pgMar w:top="1440" w:right="697" w:bottom="280" w:left="1100"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2AEE"/>
    <w:multiLevelType w:val="hybridMultilevel"/>
    <w:tmpl w:val="F8185DCE"/>
    <w:lvl w:ilvl="0" w:tplc="8DA21D14">
      <w:start w:val="1"/>
      <w:numFmt w:val="decimal"/>
      <w:lvlText w:val="%1、"/>
      <w:lvlJc w:val="left"/>
      <w:pPr>
        <w:ind w:left="1009" w:hanging="315"/>
      </w:pPr>
      <w:rPr>
        <w:rFonts w:hint="default"/>
      </w:rPr>
    </w:lvl>
    <w:lvl w:ilvl="1" w:tplc="04090019" w:tentative="1">
      <w:start w:val="1"/>
      <w:numFmt w:val="lowerLetter"/>
      <w:lvlText w:val="%2)"/>
      <w:lvlJc w:val="left"/>
      <w:pPr>
        <w:ind w:left="1574" w:hanging="440"/>
      </w:pPr>
    </w:lvl>
    <w:lvl w:ilvl="2" w:tplc="0409001B" w:tentative="1">
      <w:start w:val="1"/>
      <w:numFmt w:val="lowerRoman"/>
      <w:lvlText w:val="%3."/>
      <w:lvlJc w:val="right"/>
      <w:pPr>
        <w:ind w:left="2014" w:hanging="440"/>
      </w:pPr>
    </w:lvl>
    <w:lvl w:ilvl="3" w:tplc="0409000F" w:tentative="1">
      <w:start w:val="1"/>
      <w:numFmt w:val="decimal"/>
      <w:lvlText w:val="%4."/>
      <w:lvlJc w:val="left"/>
      <w:pPr>
        <w:ind w:left="2454" w:hanging="440"/>
      </w:pPr>
    </w:lvl>
    <w:lvl w:ilvl="4" w:tplc="04090019" w:tentative="1">
      <w:start w:val="1"/>
      <w:numFmt w:val="lowerLetter"/>
      <w:lvlText w:val="%5)"/>
      <w:lvlJc w:val="left"/>
      <w:pPr>
        <w:ind w:left="2894" w:hanging="440"/>
      </w:pPr>
    </w:lvl>
    <w:lvl w:ilvl="5" w:tplc="0409001B" w:tentative="1">
      <w:start w:val="1"/>
      <w:numFmt w:val="lowerRoman"/>
      <w:lvlText w:val="%6."/>
      <w:lvlJc w:val="right"/>
      <w:pPr>
        <w:ind w:left="3334" w:hanging="440"/>
      </w:pPr>
    </w:lvl>
    <w:lvl w:ilvl="6" w:tplc="0409000F" w:tentative="1">
      <w:start w:val="1"/>
      <w:numFmt w:val="decimal"/>
      <w:lvlText w:val="%7."/>
      <w:lvlJc w:val="left"/>
      <w:pPr>
        <w:ind w:left="3774" w:hanging="440"/>
      </w:pPr>
    </w:lvl>
    <w:lvl w:ilvl="7" w:tplc="04090019" w:tentative="1">
      <w:start w:val="1"/>
      <w:numFmt w:val="lowerLetter"/>
      <w:lvlText w:val="%8)"/>
      <w:lvlJc w:val="left"/>
      <w:pPr>
        <w:ind w:left="4214" w:hanging="440"/>
      </w:pPr>
    </w:lvl>
    <w:lvl w:ilvl="8" w:tplc="0409001B" w:tentative="1">
      <w:start w:val="1"/>
      <w:numFmt w:val="lowerRoman"/>
      <w:lvlText w:val="%9."/>
      <w:lvlJc w:val="right"/>
      <w:pPr>
        <w:ind w:left="4654" w:hanging="440"/>
      </w:pPr>
    </w:lvl>
  </w:abstractNum>
  <w:abstractNum w:abstractNumId="1" w15:restartNumberingAfterBreak="0">
    <w:nsid w:val="6C4F603E"/>
    <w:multiLevelType w:val="hybridMultilevel"/>
    <w:tmpl w:val="DE68B4D8"/>
    <w:lvl w:ilvl="0" w:tplc="02E8F27A">
      <w:start w:val="1"/>
      <w:numFmt w:val="decimal"/>
      <w:lvlText w:val="%1、"/>
      <w:lvlJc w:val="left"/>
      <w:pPr>
        <w:ind w:left="1050" w:hanging="315"/>
      </w:pPr>
      <w:rPr>
        <w:rFonts w:hint="default"/>
      </w:rPr>
    </w:lvl>
    <w:lvl w:ilvl="1" w:tplc="04090019" w:tentative="1">
      <w:start w:val="1"/>
      <w:numFmt w:val="lowerLetter"/>
      <w:lvlText w:val="%2)"/>
      <w:lvlJc w:val="left"/>
      <w:pPr>
        <w:ind w:left="1615" w:hanging="440"/>
      </w:pPr>
    </w:lvl>
    <w:lvl w:ilvl="2" w:tplc="0409001B" w:tentative="1">
      <w:start w:val="1"/>
      <w:numFmt w:val="lowerRoman"/>
      <w:lvlText w:val="%3."/>
      <w:lvlJc w:val="right"/>
      <w:pPr>
        <w:ind w:left="2055" w:hanging="440"/>
      </w:pPr>
    </w:lvl>
    <w:lvl w:ilvl="3" w:tplc="0409000F" w:tentative="1">
      <w:start w:val="1"/>
      <w:numFmt w:val="decimal"/>
      <w:lvlText w:val="%4."/>
      <w:lvlJc w:val="left"/>
      <w:pPr>
        <w:ind w:left="2495" w:hanging="440"/>
      </w:pPr>
    </w:lvl>
    <w:lvl w:ilvl="4" w:tplc="04090019" w:tentative="1">
      <w:start w:val="1"/>
      <w:numFmt w:val="lowerLetter"/>
      <w:lvlText w:val="%5)"/>
      <w:lvlJc w:val="left"/>
      <w:pPr>
        <w:ind w:left="2935" w:hanging="440"/>
      </w:pPr>
    </w:lvl>
    <w:lvl w:ilvl="5" w:tplc="0409001B" w:tentative="1">
      <w:start w:val="1"/>
      <w:numFmt w:val="lowerRoman"/>
      <w:lvlText w:val="%6."/>
      <w:lvlJc w:val="right"/>
      <w:pPr>
        <w:ind w:left="3375" w:hanging="440"/>
      </w:pPr>
    </w:lvl>
    <w:lvl w:ilvl="6" w:tplc="0409000F" w:tentative="1">
      <w:start w:val="1"/>
      <w:numFmt w:val="decimal"/>
      <w:lvlText w:val="%7."/>
      <w:lvlJc w:val="left"/>
      <w:pPr>
        <w:ind w:left="3815" w:hanging="440"/>
      </w:pPr>
    </w:lvl>
    <w:lvl w:ilvl="7" w:tplc="04090019" w:tentative="1">
      <w:start w:val="1"/>
      <w:numFmt w:val="lowerLetter"/>
      <w:lvlText w:val="%8)"/>
      <w:lvlJc w:val="left"/>
      <w:pPr>
        <w:ind w:left="4255" w:hanging="440"/>
      </w:pPr>
    </w:lvl>
    <w:lvl w:ilvl="8" w:tplc="0409001B" w:tentative="1">
      <w:start w:val="1"/>
      <w:numFmt w:val="lowerRoman"/>
      <w:lvlText w:val="%9."/>
      <w:lvlJc w:val="right"/>
      <w:pPr>
        <w:ind w:left="4695" w:hanging="440"/>
      </w:pPr>
    </w:lvl>
  </w:abstractNum>
  <w:num w:numId="1" w16cid:durableId="1262954283">
    <w:abstractNumId w:val="1"/>
  </w:num>
  <w:num w:numId="2" w16cid:durableId="163767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CF"/>
    <w:rsid w:val="00011764"/>
    <w:rsid w:val="000121CF"/>
    <w:rsid w:val="00097B12"/>
    <w:rsid w:val="000B0B2A"/>
    <w:rsid w:val="002E7F90"/>
    <w:rsid w:val="00301D54"/>
    <w:rsid w:val="003B6E16"/>
    <w:rsid w:val="0050259C"/>
    <w:rsid w:val="00552D55"/>
    <w:rsid w:val="005B29DD"/>
    <w:rsid w:val="006455C4"/>
    <w:rsid w:val="006A569A"/>
    <w:rsid w:val="006C7544"/>
    <w:rsid w:val="00742532"/>
    <w:rsid w:val="008832D7"/>
    <w:rsid w:val="008B530D"/>
    <w:rsid w:val="00B65BFF"/>
    <w:rsid w:val="00C025A3"/>
    <w:rsid w:val="00C77112"/>
    <w:rsid w:val="00DC37B5"/>
    <w:rsid w:val="00EB7805"/>
    <w:rsid w:val="00F315EE"/>
    <w:rsid w:val="00FE0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43FA"/>
  <w15:chartTrackingRefBased/>
  <w15:docId w15:val="{722F5943-8561-4CCF-BBEE-420AA41C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1CF"/>
    <w:pPr>
      <w:widowControl w:val="0"/>
      <w:autoSpaceDE w:val="0"/>
      <w:autoSpaceDN w:val="0"/>
    </w:pPr>
    <w:rPr>
      <w:rFonts w:ascii="宋体" w:eastAsia="宋体" w:hAnsi="宋体" w:cs="宋体"/>
      <w:kern w:val="0"/>
      <w:sz w:val="22"/>
      <w:lang w:val="zh-CN" w:bidi="zh-CN"/>
    </w:rPr>
  </w:style>
  <w:style w:type="paragraph" w:styleId="1">
    <w:name w:val="heading 1"/>
    <w:basedOn w:val="a"/>
    <w:link w:val="10"/>
    <w:uiPriority w:val="9"/>
    <w:qFormat/>
    <w:rsid w:val="000121CF"/>
    <w:pPr>
      <w:spacing w:line="233" w:lineRule="exact"/>
      <w:ind w:left="677"/>
      <w:outlineLvl w:val="0"/>
    </w:pPr>
    <w:rPr>
      <w:i/>
    </w:rPr>
  </w:style>
  <w:style w:type="paragraph" w:styleId="2">
    <w:name w:val="heading 2"/>
    <w:basedOn w:val="a"/>
    <w:link w:val="20"/>
    <w:uiPriority w:val="9"/>
    <w:unhideWhenUsed/>
    <w:qFormat/>
    <w:rsid w:val="000121CF"/>
    <w:pPr>
      <w:ind w:left="698"/>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21CF"/>
    <w:rPr>
      <w:rFonts w:ascii="宋体" w:eastAsia="宋体" w:hAnsi="宋体" w:cs="宋体"/>
      <w:i/>
      <w:kern w:val="0"/>
      <w:sz w:val="22"/>
      <w:lang w:val="zh-CN" w:bidi="zh-CN"/>
    </w:rPr>
  </w:style>
  <w:style w:type="character" w:customStyle="1" w:styleId="20">
    <w:name w:val="标题 2 字符"/>
    <w:basedOn w:val="a0"/>
    <w:link w:val="2"/>
    <w:uiPriority w:val="9"/>
    <w:rsid w:val="000121CF"/>
    <w:rPr>
      <w:rFonts w:ascii="宋体" w:eastAsia="宋体" w:hAnsi="宋体" w:cs="宋体"/>
      <w:b/>
      <w:bCs/>
      <w:kern w:val="0"/>
      <w:szCs w:val="21"/>
      <w:lang w:val="zh-CN" w:bidi="zh-CN"/>
    </w:rPr>
  </w:style>
  <w:style w:type="table" w:customStyle="1" w:styleId="TableNormal">
    <w:name w:val="Table Normal"/>
    <w:uiPriority w:val="2"/>
    <w:semiHidden/>
    <w:unhideWhenUsed/>
    <w:qFormat/>
    <w:rsid w:val="000121C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0121CF"/>
    <w:rPr>
      <w:sz w:val="21"/>
      <w:szCs w:val="21"/>
    </w:rPr>
  </w:style>
  <w:style w:type="character" w:customStyle="1" w:styleId="a4">
    <w:name w:val="正文文本 字符"/>
    <w:basedOn w:val="a0"/>
    <w:link w:val="a3"/>
    <w:uiPriority w:val="1"/>
    <w:rsid w:val="000121CF"/>
    <w:rPr>
      <w:rFonts w:ascii="宋体" w:eastAsia="宋体" w:hAnsi="宋体" w:cs="宋体"/>
      <w:kern w:val="0"/>
      <w:szCs w:val="21"/>
      <w:lang w:val="zh-CN" w:bidi="zh-CN"/>
    </w:rPr>
  </w:style>
  <w:style w:type="paragraph" w:customStyle="1" w:styleId="TableParagraph">
    <w:name w:val="Table Paragraph"/>
    <w:basedOn w:val="a"/>
    <w:uiPriority w:val="1"/>
    <w:qFormat/>
    <w:rsid w:val="000121CF"/>
    <w:pPr>
      <w:spacing w:before="6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13</cp:revision>
  <dcterms:created xsi:type="dcterms:W3CDTF">2023-06-15T01:47:00Z</dcterms:created>
  <dcterms:modified xsi:type="dcterms:W3CDTF">2023-06-15T03:02:00Z</dcterms:modified>
</cp:coreProperties>
</file>