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BD54" w14:textId="77777777" w:rsidR="00453D5F" w:rsidRDefault="00453D5F" w:rsidP="00453D5F">
      <w:pPr>
        <w:pStyle w:val="root-block-node"/>
      </w:pPr>
      <w:r>
        <w:rPr>
          <w:rStyle w:val="Strong"/>
        </w:rPr>
        <w:t>Findings and Discussion</w:t>
      </w:r>
    </w:p>
    <w:p w14:paraId="4508F098" w14:textId="2BE3905F" w:rsidR="00453D5F" w:rsidRDefault="00453D5F" w:rsidP="00453D5F">
      <w:pPr>
        <w:pStyle w:val="root-block-node"/>
      </w:pPr>
      <w:r>
        <w:t xml:space="preserve">According to the data in the article titled "E-waste environmental and information security threat: GCC countries' vulnerabilities," despite e-waste possibly being more manageable, it is easier said than done, as according to the forecast model presented in the research, even in the best scenario, the amount of e-waste produced per year will remain to increase year by year, up to the year 2040, </w:t>
      </w:r>
      <w:r w:rsidR="006B5C58">
        <w:t xml:space="preserve"> reaching about a thousand tons, </w:t>
      </w:r>
      <w:r>
        <w:t>as it’s also affected by another factor, population growth.</w:t>
      </w:r>
      <w:r w:rsidR="005B1339">
        <w:t xml:space="preserve"> This means that world governments must be adaptable and periodically change </w:t>
      </w:r>
      <w:r w:rsidR="005C3443">
        <w:t>its</w:t>
      </w:r>
      <w:r w:rsidR="005B1339">
        <w:t xml:space="preserve"> policies and methods</w:t>
      </w:r>
      <w:r w:rsidR="005C3443">
        <w:t xml:space="preserve"> regarding the management of e-waste.</w:t>
      </w:r>
    </w:p>
    <w:p w14:paraId="76BBA807" w14:textId="0B99398E" w:rsidR="00B5003F" w:rsidRPr="00453D5F" w:rsidRDefault="00B5003F" w:rsidP="00453D5F"/>
    <w:sectPr w:rsidR="00B5003F" w:rsidRPr="0045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3F"/>
    <w:rsid w:val="002B2648"/>
    <w:rsid w:val="00443E98"/>
    <w:rsid w:val="00453D5F"/>
    <w:rsid w:val="005B1339"/>
    <w:rsid w:val="005C3443"/>
    <w:rsid w:val="006B5C58"/>
    <w:rsid w:val="00B351CD"/>
    <w:rsid w:val="00B5003F"/>
    <w:rsid w:val="00EB4ED6"/>
    <w:rsid w:val="00F21DD0"/>
    <w:rsid w:val="00F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7A5A"/>
  <w15:chartTrackingRefBased/>
  <w15:docId w15:val="{5F6259E7-9A5F-4C2F-989A-F54CB4A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5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5</cp:revision>
  <dcterms:created xsi:type="dcterms:W3CDTF">2021-11-22T10:39:00Z</dcterms:created>
  <dcterms:modified xsi:type="dcterms:W3CDTF">2021-11-22T10:43:00Z</dcterms:modified>
</cp:coreProperties>
</file>