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7B2" w:rsidRDefault="00F147B2" w:rsidP="00F147B2">
      <w:r>
        <w:t xml:space="preserve">Observing the Burning Glass Data, I was taken aback at the top IT titles in Australia. After looking through the list I still want to become a Computer Engineer, I may need to look at working in another country. Communication skills and problem solving ranking the two top baseline skills was no shock. No matter the project communication between co-workers and clients is key to moving forward. Resolving issues in large projects requires problem solvers who can communicate with one another. </w:t>
      </w:r>
    </w:p>
    <w:p w:rsidR="00F147B2" w:rsidRDefault="00F147B2"/>
    <w:sectPr w:rsidR="00F1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2"/>
    <w:rsid w:val="00F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151F-500D-49F8-9681-5988D529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Hunter</dc:creator>
  <cp:keywords/>
  <dc:description/>
  <cp:lastModifiedBy>Jay Hunter</cp:lastModifiedBy>
  <cp:revision>1</cp:revision>
  <dcterms:created xsi:type="dcterms:W3CDTF">2020-04-15T11:13:00Z</dcterms:created>
  <dcterms:modified xsi:type="dcterms:W3CDTF">2020-04-15T11:14:00Z</dcterms:modified>
</cp:coreProperties>
</file>