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ChronoTrace: Architecture and Team Handoff</w:t>
      </w:r>
    </w:p>
    <w:p>
      <w:pPr/>
      <w:r>
        <w:t xml:space="preserve">Capstone project, team of 3. Version 1 (prototype scope). Written in simple English on purpose.</w:t>
      </w:r>
    </w:p>
    <w:p>
      <w:pPr>
        <w:pStyle w:val="Heading2"/>
      </w:pPr>
      <w:r>
        <w:t xml:space="preserve">0. If you are an LLM reading this</w:t>
      </w:r>
    </w:p>
    <w:p>
      <w:pPr/>
      <w:r>
        <w:t xml:space="preserve">The student who pasted this document is building ChronoTrace. Please follow these rules:</w:t>
      </w:r>
    </w:p>
    <w:p>
      <w:pPr>
        <w:pStyle w:val="ListParagraph"/>
        <w:numPr>
          <w:ilvl w:val="0"/>
          <w:numId w:val="2"/>
        </w:numPr>
      </w:pPr>
      <w:r>
        <w:t xml:space="preserve">Act as a patient, critical mentor. The students are beginners in digital forensics. Explain terms simply.</w:t>
      </w:r>
    </w:p>
    <w:p>
      <w:pPr>
        <w:pStyle w:val="ListParagraph"/>
        <w:numPr>
          <w:ilvl w:val="0"/>
          <w:numId w:val="2"/>
        </w:numPr>
      </w:pPr>
      <w:r>
        <w:t xml:space="preserve">Do not give a full code dump at once. Give small steps, and ask the student to run and test each one.</w:t>
      </w:r>
    </w:p>
    <w:p>
      <w:pPr>
        <w:pStyle w:val="ListParagraph"/>
        <w:numPr>
          <w:ilvl w:val="0"/>
          <w:numId w:val="2"/>
        </w:numPr>
      </w:pPr>
      <w:r>
        <w:t xml:space="preserve">Always respect the </w:t>
      </w:r>
      <w:r>
        <w:rPr>
          <w:b/>
        </w:rPr>
        <w:t xml:space="preserve">scope</w:t>
      </w:r>
      <w:r>
        <w:t xml:space="preserve"> in section 2 and the </w:t>
      </w:r>
      <w:r>
        <w:rPr>
          <w:b/>
        </w:rPr>
        <w:t xml:space="preserve">schema</w:t>
      </w:r>
      <w:r>
        <w:t xml:space="preserve"> in section 6. Do not add new tools without a clear reason.</w:t>
      </w:r>
    </w:p>
    <w:p>
      <w:pPr>
        <w:pStyle w:val="ListParagraph"/>
        <w:numPr>
          <w:ilvl w:val="0"/>
          <w:numId w:val="2"/>
        </w:numPr>
      </w:pPr>
      <w:r>
        <w:t xml:space="preserve">Never invent evidence, event IDs, field names, or results. If you are not sure, say so and tell the student how to check.</w:t>
      </w:r>
    </w:p>
    <w:p>
      <w:pPr>
        <w:pStyle w:val="ListParagraph"/>
        <w:numPr>
          <w:ilvl w:val="0"/>
          <w:numId w:val="2"/>
        </w:numPr>
      </w:pPr>
      <w:r>
        <w:t xml:space="preserve">Every reconstructed event must keep a link to the original log record (</w:t>
      </w:r>
      <w:r>
        <w:rPr>
          <w:rStyle w:val="CodeChar"/>
        </w:rPr>
        <w:t xml:space="preserve">raw_ref</w:t>
      </w:r>
      <w:r>
        <w:t xml:space="preserve">). This is the most important rule of the project.</w:t>
      </w:r>
    </w:p>
    <w:p>
      <w:pPr>
        <w:pStyle w:val="ListParagraph"/>
        <w:numPr>
          <w:ilvl w:val="0"/>
          <w:numId w:val="2"/>
        </w:numPr>
      </w:pPr>
      <w:r>
        <w:t xml:space="preserve">Help the student find bugs by writing small tests, not by guessing.</w:t>
      </w:r>
    </w:p>
    <w:p>
      <w:pPr>
        <w:pStyle w:val="ListParagraph"/>
        <w:numPr>
          <w:ilvl w:val="0"/>
          <w:numId w:val="2"/>
        </w:numPr>
      </w:pPr>
      <w:r>
        <w:t xml:space="preserve">Ask which module the student is working on (section 5) before you answer.</w:t>
      </w:r>
    </w:p>
    <w:p>
      <w:pPr>
        <w:pStyle w:val="Heading2"/>
      </w:pPr>
      <w:r>
        <w:t xml:space="preserve">1. What is ChronoTrace?</w:t>
      </w:r>
    </w:p>
    <w:p>
      <w:pPr/>
      <w:r>
        <w:rPr>
          <w:b/>
        </w:rPr>
        <w:t xml:space="preserve">Problem:</w:t>
      </w:r>
      <w:r>
        <w:t xml:space="preserve"> After a cyberattack, investigators collect huge amounts of logs from different places. It is slow to put them in the right order and understand what the attacker did, especially when some logs are missing or disagree with each other.</w:t>
      </w:r>
    </w:p>
    <w:p>
      <w:pPr/>
      <w:r>
        <w:rPr>
          <w:b/>
        </w:rPr>
        <w:t xml:space="preserve">Our idea:</w:t>
      </w:r>
      <w:r>
        <w:t xml:space="preserve"> ChronoTrace reads logs, connects related events, and builds an </w:t>
      </w:r>
      <w:r>
        <w:rPr>
          <w:b/>
        </w:rPr>
        <w:t xml:space="preserve">attack timeline</w:t>
      </w:r>
      <w:r>
        <w:t xml:space="preserve">. Each event in the timeline:</w:t>
      </w:r>
    </w:p>
    <w:p>
      <w:pPr>
        <w:pStyle w:val="ListParagraph"/>
        <w:numPr>
          <w:ilvl w:val="0"/>
          <w:numId w:val="3"/>
        </w:numPr>
      </w:pPr>
      <w:r>
        <w:t xml:space="preserve">points back to the exact original log record (evidence),</w:t>
      </w:r>
    </w:p>
    <w:p>
      <w:pPr>
        <w:pStyle w:val="ListParagraph"/>
        <w:numPr>
          <w:ilvl w:val="0"/>
          <w:numId w:val="3"/>
        </w:numPr>
      </w:pPr>
      <w:r>
        <w:t xml:space="preserve">has a </w:t>
      </w:r>
      <w:r>
        <w:rPr>
          <w:b/>
        </w:rPr>
        <w:t xml:space="preserve">confidence score</w:t>
      </w:r>
      <w:r>
        <w:t xml:space="preserve">,</w:t>
      </w:r>
    </w:p>
    <w:p>
      <w:pPr>
        <w:pStyle w:val="ListParagraph"/>
        <w:numPr>
          <w:ilvl w:val="0"/>
          <w:numId w:val="3"/>
        </w:numPr>
      </w:pPr>
      <w:r>
        <w:t xml:space="preserve">is marked clearly if evidence is missing or conflicting.</w:t>
      </w:r>
    </w:p>
    <w:p>
      <w:pPr/>
      <w:r>
        <w:rPr>
          <w:b/>
        </w:rPr>
        <w:t xml:space="preserve">What makes us different:</w:t>
      </w:r>
      <w:r>
        <w:t xml:space="preserve"> Tools like Plaso, Timesketch, Velociraptor, Hayabusa, and Chainsaw already build timelines. Our contribution is </w:t>
      </w:r>
      <w:r>
        <w:rPr>
          <w:b/>
        </w:rPr>
        <w:t xml:space="preserve">uncertainty-aware reconstruction</w:t>
      </w:r>
      <w:r>
        <w:t xml:space="preserve">: we do not hide gaps. We show them and score them. Protect this idea. Everything else is supporting work.</w:t>
      </w:r>
    </w:p>
    <w:p>
      <w:pPr>
        <w:pStyle w:val="Heading2"/>
      </w:pPr>
      <w:r>
        <w:t xml:space="preserve">2. Scope for the prototype</w:t>
      </w:r>
    </w:p>
    <w:p>
      <w:pPr/>
      <w:r>
        <w:rPr>
          <w:b/>
        </w:rPr>
        <w:t xml:space="preserve">In scope</w:t>
      </w:r>
    </w:p>
    <w:p>
      <w:pPr>
        <w:pStyle w:val="ListParagraph"/>
        <w:numPr>
          <w:ilvl w:val="0"/>
          <w:numId w:val="4"/>
        </w:numPr>
      </w:pPr>
      <w:r>
        <w:t xml:space="preserve">Windows </w:t>
      </w:r>
      <w:r>
        <w:rPr>
          <w:b/>
        </w:rPr>
        <w:t xml:space="preserve">Sysmon</w:t>
      </w:r>
      <w:r>
        <w:t xml:space="preserve"> logs (Event IDs 1, 3, 11).</w:t>
      </w:r>
    </w:p>
    <w:p>
      <w:pPr>
        <w:pStyle w:val="ListParagraph"/>
        <w:numPr>
          <w:ilvl w:val="0"/>
          <w:numId w:val="4"/>
        </w:numPr>
      </w:pPr>
      <w:r>
        <w:t xml:space="preserve">Windows </w:t>
      </w:r>
      <w:r>
        <w:rPr>
          <w:b/>
        </w:rPr>
        <w:t xml:space="preserve">Security</w:t>
      </w:r>
      <w:r>
        <w:t xml:space="preserve"> logs (Event IDs 4624, 4688, 1102).</w:t>
      </w:r>
    </w:p>
    <w:p>
      <w:pPr>
        <w:pStyle w:val="ListParagraph"/>
        <w:numPr>
          <w:ilvl w:val="0"/>
          <w:numId w:val="4"/>
        </w:numPr>
      </w:pPr>
      <w:r>
        <w:t xml:space="preserve">Input: </w:t>
      </w:r>
      <w:r>
        <w:rPr>
          <w:rStyle w:val="CodeChar"/>
        </w:rPr>
        <w:t xml:space="preserve">.evtx</w:t>
      </w:r>
      <w:r>
        <w:t xml:space="preserve"> files.</w:t>
      </w:r>
    </w:p>
    <w:p>
      <w:pPr>
        <w:pStyle w:val="ListParagraph"/>
        <w:numPr>
          <w:ilvl w:val="0"/>
          <w:numId w:val="4"/>
        </w:numPr>
      </w:pPr>
      <w:r>
        <w:t xml:space="preserve">Rule-based logic only (no machine learning).</w:t>
      </w:r>
    </w:p>
    <w:p>
      <w:pPr>
        <w:pStyle w:val="ListParagraph"/>
        <w:numPr>
          <w:ilvl w:val="0"/>
          <w:numId w:val="4"/>
        </w:numPr>
      </w:pPr>
      <w:r>
        <w:t xml:space="preserve">Storage: SQLite.</w:t>
      </w:r>
    </w:p>
    <w:p>
      <w:pPr>
        <w:pStyle w:val="ListParagraph"/>
        <w:numPr>
          <w:ilvl w:val="0"/>
          <w:numId w:val="4"/>
        </w:numPr>
      </w:pPr>
      <w:r>
        <w:t xml:space="preserve">Graph: NetworkX.</w:t>
      </w:r>
    </w:p>
    <w:p>
      <w:pPr>
        <w:pStyle w:val="ListParagraph"/>
        <w:numPr>
          <w:ilvl w:val="0"/>
          <w:numId w:val="4"/>
        </w:numPr>
      </w:pPr>
      <w:r>
        <w:t xml:space="preserve">UI: Streamlit.</w:t>
      </w:r>
    </w:p>
    <w:p>
      <w:pPr/>
      <w:r>
        <w:rPr>
          <w:b/>
        </w:rPr>
        <w:t xml:space="preserve">Out of scope for now (stretch goals)</w:t>
      </w:r>
    </w:p>
    <w:p>
      <w:pPr>
        <w:pStyle w:val="ListParagraph"/>
        <w:numPr>
          <w:ilvl w:val="0"/>
          <w:numId w:val="5"/>
        </w:numPr>
      </w:pPr>
      <w:r>
        <w:t xml:space="preserve">Machine learning, PyTorch, graph neural networks.</w:t>
      </w:r>
    </w:p>
    <w:p>
      <w:pPr>
        <w:pStyle w:val="ListParagraph"/>
        <w:numPr>
          <w:ilvl w:val="0"/>
          <w:numId w:val="5"/>
        </w:numPr>
      </w:pPr>
      <w:r>
        <w:t xml:space="preserve">LLM and RAG report writing (only at the very end, and only if every sentence cites an evidence ID).</w:t>
      </w:r>
    </w:p>
    <w:p>
      <w:pPr>
        <w:pStyle w:val="ListParagraph"/>
        <w:numPr>
          <w:ilvl w:val="0"/>
          <w:numId w:val="5"/>
        </w:numPr>
      </w:pPr>
      <w:r>
        <w:t xml:space="preserve">Separate file-activity and network-capture sources (we get basic network data from Sysmon Event ID 3).</w:t>
      </w:r>
    </w:p>
    <w:p>
      <w:pPr>
        <w:pStyle w:val="ListParagraph"/>
        <w:numPr>
          <w:ilvl w:val="0"/>
          <w:numId w:val="5"/>
        </w:numPr>
      </w:pPr>
      <w:r>
        <w:t xml:space="preserve">PostgreSQL, React, Neo4j.</w:t>
      </w:r>
    </w:p>
    <w:p>
      <w:pPr/>
      <w:r>
        <w:rPr>
          <w:b/>
        </w:rPr>
        <w:t xml:space="preserve">Why:</w:t>
      </w:r>
      <w:r>
        <w:t xml:space="preserve"> a small, correct prototype is better than a large, buggy one.</w:t>
      </w:r>
    </w:p>
    <w:p>
      <w:pPr>
        <w:pStyle w:val="Heading2"/>
      </w:pPr>
      <w:r>
        <w:t xml:space="preserve">3. Hardware and feasibility</w:t>
      </w:r>
    </w:p>
    <w:p>
      <w:pPr/>
      <w:r>
        <w:t xml:space="preserve">The project is limited by CPU, RAM, and disk. It is not limited by GPU.</w:t>
      </w:r>
    </w:p>
    <w:p>
      <w:pPr>
        <w:pStyle w:val="ListParagraph"/>
        <w:numPr>
          <w:ilvl w:val="0"/>
          <w:numId w:val="6"/>
        </w:numPr>
      </w:pPr>
      <w:r>
        <w:t xml:space="preserve">Machines: ROG Strix G15 (Ryzen 7 6800H, RTX 3050 4 GB, 16 GB RAM), and two Predator Helios Neo 16 (RTX 4050 6 GB, 16 GB RAM).</w:t>
      </w:r>
    </w:p>
    <w:p>
      <w:pPr>
        <w:pStyle w:val="ListParagraph"/>
        <w:numPr>
          <w:ilvl w:val="0"/>
          <w:numId w:val="6"/>
        </w:numPr>
      </w:pPr>
      <w:r>
        <w:t xml:space="preserve">Run the VirtualBox lab on </w:t>
      </w:r>
      <w:r>
        <w:rPr>
          <w:b/>
        </w:rPr>
        <w:t xml:space="preserve">one</w:t>
      </w:r>
      <w:r>
        <w:t xml:space="preserve"> laptop only. Suggested: Windows victim VM at 4 GB RAM, and a second Windows VM at 4 GB for the two-host scenario. Close other heavy apps.</w:t>
      </w:r>
    </w:p>
    <w:p>
      <w:pPr>
        <w:pStyle w:val="ListParagraph"/>
        <w:numPr>
          <w:ilvl w:val="0"/>
          <w:numId w:val="6"/>
        </w:numPr>
      </w:pPr>
      <w:r>
        <w:t xml:space="preserve">Do coding, parsing, and UI on the other laptops.</w:t>
      </w:r>
    </w:p>
    <w:p>
      <w:pPr>
        <w:pStyle w:val="ListParagraph"/>
        <w:numPr>
          <w:ilvl w:val="0"/>
          <w:numId w:val="6"/>
        </w:numPr>
      </w:pPr>
      <w:r>
        <w:t xml:space="preserve">GPU is mostly unused. A small local LLM through Ollama is possible later, but optional.</w:t>
      </w:r>
    </w:p>
    <w:p>
      <w:pPr>
        <w:pStyle w:val="Heading2"/>
      </w:pPr>
      <w:r>
        <w:t xml:space="preserve">4. Technology choices (and why)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Chosen</w:t>
            </w:r>
          </w:p>
        </w:tc>
        <w:tc>
          <w:tcPr>
            <w:tcW w:w="2340" w:type="dxa"/>
            <w:shd w:val="clear" w:color="auto" w:fill="F2F2F2"/>
          </w:tcPr>
          <w:p>
            <w:pPr/>
            <w:r>
              <w:t xml:space="preserve">Alternatives</w:t>
            </w:r>
          </w:p>
        </w:tc>
        <w:tc>
          <w:tcPr>
            <w:tcW w:w="2340" w:type="dxa"/>
            <w:shd w:val="clear" w:color="auto" w:fill="F2F2F2"/>
          </w:tcPr>
          <w:p>
            <w:pPr/>
            <w:r>
              <w:t xml:space="preserve">Reason</w:t>
            </w:r>
          </w:p>
        </w:tc>
      </w:tr>
      <w:tr>
        <w:tc>
          <w:tcPr>
            <w:tcW w:w="2340" w:type="dxa"/>
          </w:tcPr>
          <w:p>
            <w:pPr/>
            <w:r>
              <w:t xml:space="preserve">Language</w:t>
            </w:r>
          </w:p>
        </w:tc>
        <w:tc>
          <w:tcPr>
            <w:tcW w:w="2340" w:type="dxa"/>
          </w:tcPr>
          <w:p>
            <w:pPr/>
            <w:r>
              <w:t xml:space="preserve">Python</w:t>
            </w:r>
          </w:p>
        </w:tc>
        <w:tc>
          <w:tcPr>
            <w:tcW w:w="2340" w:type="dxa"/>
          </w:tcPr>
          <w:p>
            <w:pPr/>
            <w:r>
              <w:t xml:space="preserve">none</w:t>
            </w:r>
          </w:p>
        </w:tc>
        <w:tc>
          <w:tcPr>
            <w:tcW w:w="2340" w:type="dxa"/>
          </w:tcPr>
          <w:p>
            <w:pPr/>
            <w:r>
              <w:t xml:space="preserve">Team knows it, best libraries</w:t>
            </w:r>
          </w:p>
        </w:tc>
      </w:tr>
      <w:tr>
        <w:tc>
          <w:tcPr>
            <w:tcW w:w="2340" w:type="dxa"/>
          </w:tcPr>
          <w:p>
            <w:pPr/>
            <w:r>
              <w:t xml:space="preserve">EVTX parsing</w:t>
            </w:r>
          </w:p>
        </w:tc>
        <w:tc>
          <w:tcPr>
            <w:tcW w:w="2340" w:type="dxa"/>
          </w:tcPr>
          <w:p>
            <w:pPr/>
            <w:r>
              <w:rPr>
                <w:rStyle w:val="CodeChar"/>
              </w:rPr>
              <w:t xml:space="preserve">evtx_dump</w:t>
            </w:r>
            <w:r>
              <w:t xml:space="preserve"> or </w:t>
            </w:r>
            <w:r>
              <w:rPr>
                <w:rStyle w:val="CodeChar"/>
              </w:rPr>
              <w:t xml:space="preserve">pyevtx-rs</w:t>
            </w:r>
            <w:r>
              <w:t xml:space="preserve"> (Rust, fast)</w:t>
            </w:r>
          </w:p>
        </w:tc>
        <w:tc>
          <w:tcPr>
            <w:tcW w:w="2340" w:type="dxa"/>
          </w:tcPr>
          <w:p>
            <w:pPr/>
            <w:r>
              <w:rPr>
                <w:rStyle w:val="CodeChar"/>
              </w:rPr>
              <w:t xml:space="preserve">python-evtx</w:t>
            </w:r>
            <w:r>
              <w:t xml:space="preserve"> (slow), Plaso</w:t>
            </w:r>
          </w:p>
        </w:tc>
        <w:tc>
          <w:tcPr>
            <w:tcW w:w="2340" w:type="dxa"/>
          </w:tcPr>
          <w:p>
            <w:pPr/>
            <w:r>
              <w:t xml:space="preserve">Fast and gives JSON</w:t>
            </w:r>
          </w:p>
        </w:tc>
      </w:tr>
      <w:tr>
        <w:tc>
          <w:tcPr>
            <w:tcW w:w="2340" w:type="dxa"/>
          </w:tcPr>
          <w:p>
            <w:pPr/>
            <w:r>
              <w:t xml:space="preserve">Data wrangling</w:t>
            </w:r>
          </w:p>
        </w:tc>
        <w:tc>
          <w:tcPr>
            <w:tcW w:w="2340" w:type="dxa"/>
          </w:tcPr>
          <w:p>
            <w:pPr/>
            <w:r>
              <w:t xml:space="preserve">Pandas</w:t>
            </w:r>
          </w:p>
        </w:tc>
        <w:tc>
          <w:tcPr>
            <w:tcW w:w="2340" w:type="dxa"/>
          </w:tcPr>
          <w:p>
            <w:pPr/>
            <w:r>
              <w:t xml:space="preserve">Polars, DuckDB</w:t>
            </w:r>
          </w:p>
        </w:tc>
        <w:tc>
          <w:tcPr>
            <w:tcW w:w="2340" w:type="dxa"/>
          </w:tcPr>
          <w:p>
            <w:pPr/>
            <w:r>
              <w:t xml:space="preserve">Easy to learn. Move to DuckDB if data is too big for memory</w:t>
            </w:r>
          </w:p>
        </w:tc>
      </w:tr>
      <w:tr>
        <w:tc>
          <w:tcPr>
            <w:tcW w:w="2340" w:type="dxa"/>
          </w:tcPr>
          <w:p>
            <w:pPr/>
            <w:r>
              <w:t xml:space="preserve">Storage</w:t>
            </w:r>
          </w:p>
        </w:tc>
        <w:tc>
          <w:tcPr>
            <w:tcW w:w="2340" w:type="dxa"/>
          </w:tcPr>
          <w:p>
            <w:pPr/>
            <w:r>
              <w:t xml:space="preserve">SQLite</w:t>
            </w:r>
          </w:p>
        </w:tc>
        <w:tc>
          <w:tcPr>
            <w:tcW w:w="2340" w:type="dxa"/>
          </w:tcPr>
          <w:p>
            <w:pPr/>
            <w:r>
              <w:t xml:space="preserve">PostgreSQL, DuckDB</w:t>
            </w:r>
          </w:p>
        </w:tc>
        <w:tc>
          <w:tcPr>
            <w:tcW w:w="2340" w:type="dxa"/>
          </w:tcPr>
          <w:p>
            <w:pPr/>
            <w:r>
              <w:t xml:space="preserve">No setup, one file, easy to share</w:t>
            </w:r>
          </w:p>
        </w:tc>
      </w:tr>
      <w:tr>
        <w:tc>
          <w:tcPr>
            <w:tcW w:w="2340" w:type="dxa"/>
          </w:tcPr>
          <w:p>
            <w:pPr/>
            <w:r>
              <w:t xml:space="preserve">Graph</w:t>
            </w:r>
          </w:p>
        </w:tc>
        <w:tc>
          <w:tcPr>
            <w:tcW w:w="2340" w:type="dxa"/>
          </w:tcPr>
          <w:p>
            <w:pPr/>
            <w:r>
              <w:t xml:space="preserve">NetworkX</w:t>
            </w:r>
          </w:p>
        </w:tc>
        <w:tc>
          <w:tcPr>
            <w:tcW w:w="2340" w:type="dxa"/>
          </w:tcPr>
          <w:p>
            <w:pPr/>
            <w:r>
              <w:t xml:space="preserve">igraph, Neo4j</w:t>
            </w:r>
          </w:p>
        </w:tc>
        <w:tc>
          <w:tcPr>
            <w:tcW w:w="2340" w:type="dxa"/>
          </w:tcPr>
          <w:p>
            <w:pPr/>
            <w:r>
              <w:t xml:space="preserve">Simple, enough for hundreds of thousands of edges</w:t>
            </w:r>
          </w:p>
        </w:tc>
      </w:tr>
      <w:tr>
        <w:tc>
          <w:tcPr>
            <w:tcW w:w="2340" w:type="dxa"/>
          </w:tcPr>
          <w:p>
            <w:pPr/>
            <w:r>
              <w:t xml:space="preserve">Machine learning</w:t>
            </w:r>
          </w:p>
        </w:tc>
        <w:tc>
          <w:tcPr>
            <w:tcW w:w="2340" w:type="dxa"/>
          </w:tcPr>
          <w:p>
            <w:pPr/>
            <w:r>
              <w:t xml:space="preserve">None at first</w:t>
            </w:r>
          </w:p>
        </w:tc>
        <w:tc>
          <w:tcPr>
            <w:tcW w:w="2340" w:type="dxa"/>
          </w:tcPr>
          <w:p>
            <w:pPr/>
            <w:r>
              <w:t xml:space="preserve">scikit-learn, PyTorch</w:t>
            </w:r>
          </w:p>
        </w:tc>
        <w:tc>
          <w:tcPr>
            <w:tcW w:w="2340" w:type="dxa"/>
          </w:tcPr>
          <w:p>
            <w:pPr/>
            <w:r>
              <w:t xml:space="preserve">No labelled data, hard to justify</w:t>
            </w:r>
          </w:p>
        </w:tc>
      </w:tr>
      <w:tr>
        <w:tc>
          <w:tcPr>
            <w:tcW w:w="2340" w:type="dxa"/>
          </w:tcPr>
          <w:p>
            <w:pPr/>
            <w:r>
              <w:t xml:space="preserve">UI</w:t>
            </w:r>
          </w:p>
        </w:tc>
        <w:tc>
          <w:tcPr>
            <w:tcW w:w="2340" w:type="dxa"/>
          </w:tcPr>
          <w:p>
            <w:pPr/>
            <w:r>
              <w:t xml:space="preserve">Streamlit + PyVis or Plotly</w:t>
            </w:r>
          </w:p>
        </w:tc>
        <w:tc>
          <w:tcPr>
            <w:tcW w:w="2340" w:type="dxa"/>
          </w:tcPr>
          <w:p>
            <w:pPr/>
            <w:r>
              <w:t xml:space="preserve">Dash, React</w:t>
            </w:r>
          </w:p>
        </w:tc>
        <w:tc>
          <w:tcPr>
            <w:tcW w:w="2340" w:type="dxa"/>
          </w:tcPr>
          <w:p>
            <w:pPr/>
            <w:r>
              <w:t xml:space="preserve">React doubles the work</w:t>
            </w:r>
          </w:p>
        </w:tc>
      </w:tr>
      <w:tr>
        <w:tc>
          <w:tcPr>
            <w:tcW w:w="2340" w:type="dxa"/>
          </w:tcPr>
          <w:p>
            <w:pPr/>
            <w:r>
              <w:t xml:space="preserve">Attack simulation</w:t>
            </w:r>
          </w:p>
        </w:tc>
        <w:tc>
          <w:tcPr>
            <w:tcW w:w="2340" w:type="dxa"/>
          </w:tcPr>
          <w:p>
            <w:pPr/>
            <w:r>
              <w:t xml:space="preserve">Atomic Red Team</w:t>
            </w:r>
          </w:p>
        </w:tc>
        <w:tc>
          <w:tcPr>
            <w:tcW w:w="2340" w:type="dxa"/>
          </w:tcPr>
          <w:p>
            <w:pPr/>
            <w:r>
              <w:t xml:space="preserve">MITRE Caldera, manual</w:t>
            </w:r>
          </w:p>
        </w:tc>
        <w:tc>
          <w:tcPr>
            <w:tcW w:w="2340" w:type="dxa"/>
          </w:tcPr>
          <w:p>
            <w:pPr/>
            <w:r>
              <w:t xml:space="preserve">Scriptable, mapped to ATT&amp;CK, ground truth is known</w:t>
            </w:r>
          </w:p>
        </w:tc>
      </w:tr>
      <w:tr>
        <w:tc>
          <w:tcPr>
            <w:tcW w:w="2340" w:type="dxa"/>
          </w:tcPr>
          <w:p>
            <w:pPr/>
            <w:r>
              <w:t xml:space="preserve">Sysmon config</w:t>
            </w:r>
          </w:p>
        </w:tc>
        <w:tc>
          <w:tcPr>
            <w:tcW w:w="2340" w:type="dxa"/>
          </w:tcPr>
          <w:p>
            <w:pPr/>
            <w:r>
              <w:t xml:space="preserve">sysmon-modular</w:t>
            </w:r>
          </w:p>
        </w:tc>
        <w:tc>
          <w:tcPr>
            <w:tcW w:w="2340" w:type="dxa"/>
          </w:tcPr>
          <w:p>
            <w:pPr/>
            <w:r>
              <w:t xml:space="preserve">SwiftOnSecurity config</w:t>
            </w:r>
          </w:p>
        </w:tc>
        <w:tc>
          <w:tcPr>
            <w:tcW w:w="2340" w:type="dxa"/>
          </w:tcPr>
          <w:p>
            <w:pPr/>
            <w:r>
              <w:t xml:space="preserve">Modular and good coverage</w:t>
            </w:r>
          </w:p>
        </w:tc>
      </w:tr>
      <w:tr>
        <w:tc>
          <w:tcPr>
            <w:tcW w:w="2340" w:type="dxa"/>
          </w:tcPr>
          <w:p>
            <w:pPr/>
            <w:r>
              <w:t xml:space="preserve">Virtualization</w:t>
            </w:r>
          </w:p>
        </w:tc>
        <w:tc>
          <w:tcPr>
            <w:tcW w:w="2340" w:type="dxa"/>
          </w:tcPr>
          <w:p>
            <w:pPr/>
            <w:r>
              <w:t xml:space="preserve">VirtualBox</w:t>
            </w:r>
          </w:p>
        </w:tc>
        <w:tc>
          <w:tcPr>
            <w:tcW w:w="2340" w:type="dxa"/>
          </w:tcPr>
          <w:p>
            <w:pPr/>
            <w:r>
              <w:t xml:space="preserve">VMware, Hyper-V</w:t>
            </w:r>
          </w:p>
        </w:tc>
        <w:tc>
          <w:tcPr>
            <w:tcW w:w="2340" w:type="dxa"/>
          </w:tcPr>
          <w:p>
            <w:pPr/>
            <w:r>
              <w:t xml:space="preserve">Team decision</w:t>
            </w:r>
          </w:p>
        </w:tc>
      </w:tr>
    </w:tbl>
    <w:p>
      <w:pPr>
        <w:pStyle w:val="Heading2"/>
      </w:pPr>
      <w:r>
        <w:t xml:space="preserve">5. Architecture</w:t>
      </w:r>
    </w:p>
    <w:p>
      <w:pPr>
        <w:pStyle w:val="Code"/>
      </w:pPr>
      <w:r>
        <w:t xml:space="preserve">Evidence (.evtx)</w:t>
        <w:br/>
        <w:t xml:space="preserve">  -&gt; [1 Ingest]</w:t>
        <w:br/>
        <w:t xml:space="preserve">  -&gt; [2 Normalize]</w:t>
        <w:br/>
        <w:t xml:space="preserve">  -&gt; [3 Entity Resolution]</w:t>
        <w:br/>
        <w:t xml:space="preserve">  -&gt; [4 Graph Builder]</w:t>
        <w:br/>
        <w:t xml:space="preserve">  -&gt; [5 ATT&amp;CK Tagger]</w:t>
        <w:br/>
        <w:t xml:space="preserve">  -&gt; [6 Confidence and Conflict Engine]</w:t>
        <w:br/>
        <w:t xml:space="preserve">  -&gt; [7 Timeline and Report]</w:t>
        <w:br/>
        <w:t xml:space="preserve">  -&gt; [8 Streamlit UI]</w:t>
      </w:r>
    </w:p>
    <w:p>
      <w:pPr/>
      <w:r>
        <w:t xml:space="preserve">Every module </w:t>
      </w:r>
      <w:r>
        <w:rPr>
          <w:b/>
        </w:rPr>
        <w:t xml:space="preserve">reads from and writes to SQLite</w:t>
      </w:r>
      <w:r>
        <w:t xml:space="preserve">. This lets three people work at the same time without waiting for each other. If a module is not ready, use a small fake data file instead.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Module</w:t>
            </w:r>
          </w:p>
        </w:tc>
        <w:tc>
          <w:tcPr>
            <w:tcW w:w="1872" w:type="dxa"/>
            <w:shd w:val="clear" w:color="auto" w:fill="F2F2F2"/>
          </w:tcPr>
          <w:p>
            <w:pPr/>
            <w:r>
              <w:t xml:space="preserve">Job</w:t>
            </w:r>
          </w:p>
        </w:tc>
        <w:tc>
          <w:tcPr>
            <w:tcW w:w="1872" w:type="dxa"/>
            <w:shd w:val="clear" w:color="auto" w:fill="F2F2F2"/>
          </w:tcPr>
          <w:p>
            <w:pPr/>
            <w:r>
              <w:t xml:space="preserve">Input</w:t>
            </w:r>
          </w:p>
        </w:tc>
        <w:tc>
          <w:tcPr>
            <w:tcW w:w="1872" w:type="dxa"/>
            <w:shd w:val="clear" w:color="auto" w:fill="F2F2F2"/>
          </w:tcPr>
          <w:p>
            <w:pPr/>
            <w:r>
              <w:t xml:space="preserve">Output</w:t>
            </w:r>
          </w:p>
        </w:tc>
      </w:tr>
      <w:tr>
        <w:tc>
          <w:tcPr>
            <w:tcW w:w="1872" w:type="dxa"/>
          </w:tcPr>
          <w:p>
            <w:pPr/>
            <w:r>
              <w:t xml:space="preserve">1</w:t>
            </w:r>
          </w:p>
        </w:tc>
        <w:tc>
          <w:tcPr>
            <w:tcW w:w="1872" w:type="dxa"/>
          </w:tcPr>
          <w:p>
            <w:pPr/>
            <w:r>
              <w:t xml:space="preserve">Ingest</w:t>
            </w:r>
          </w:p>
        </w:tc>
        <w:tc>
          <w:tcPr>
            <w:tcW w:w="1872" w:type="dxa"/>
          </w:tcPr>
          <w:p>
            <w:pPr/>
            <w:r>
              <w:t xml:space="preserve">Convert </w:t>
            </w:r>
            <w:r>
              <w:rPr>
                <w:rStyle w:val="CodeChar"/>
              </w:rPr>
              <w:t xml:space="preserve">.evtx</w:t>
            </w:r>
            <w:r>
              <w:t xml:space="preserve"> to JSON. Keep file name and record number for every event</w:t>
            </w:r>
          </w:p>
        </w:tc>
        <w:tc>
          <w:tcPr>
            <w:tcW w:w="1872" w:type="dxa"/>
          </w:tcPr>
          <w:p>
            <w:pPr/>
            <w:r>
              <w:rPr>
                <w:rStyle w:val="CodeChar"/>
              </w:rPr>
              <w:t xml:space="preserve">.evtx</w:t>
            </w:r>
            <w:r>
              <w:t xml:space="preserve"> file</w:t>
            </w:r>
          </w:p>
        </w:tc>
        <w:tc>
          <w:tcPr>
            <w:tcW w:w="1872" w:type="dxa"/>
          </w:tcPr>
          <w:p>
            <w:pPr/>
            <w:r>
              <w:rPr>
                <w:rStyle w:val="CodeChar"/>
              </w:rPr>
              <w:t xml:space="preserve">raw_events</w:t>
            </w:r>
            <w:r>
              <w:t xml:space="preserve"> table</w:t>
            </w:r>
          </w:p>
        </w:tc>
      </w:tr>
      <w:tr>
        <w:tc>
          <w:tcPr>
            <w:tcW w:w="1872" w:type="dxa"/>
          </w:tcPr>
          <w:p>
            <w:pPr/>
            <w:r>
              <w:t xml:space="preserve">2</w:t>
            </w:r>
          </w:p>
        </w:tc>
        <w:tc>
          <w:tcPr>
            <w:tcW w:w="1872" w:type="dxa"/>
          </w:tcPr>
          <w:p>
            <w:pPr/>
            <w:r>
              <w:t xml:space="preserve">Normalize</w:t>
            </w:r>
          </w:p>
        </w:tc>
        <w:tc>
          <w:tcPr>
            <w:tcW w:w="1872" w:type="dxa"/>
          </w:tcPr>
          <w:p>
            <w:pPr/>
            <w:r>
              <w:t xml:space="preserve">Map Sysmon and Security events to one schema. Convert all times to UTC</w:t>
            </w:r>
          </w:p>
        </w:tc>
        <w:tc>
          <w:tcPr>
            <w:tcW w:w="1872" w:type="dxa"/>
          </w:tcPr>
          <w:p>
            <w:pPr/>
            <w:r>
              <w:rPr>
                <w:rStyle w:val="CodeChar"/>
              </w:rPr>
              <w:t xml:space="preserve">raw_events</w:t>
            </w:r>
          </w:p>
        </w:tc>
        <w:tc>
          <w:tcPr>
            <w:tcW w:w="1872" w:type="dxa"/>
          </w:tcPr>
          <w:p>
            <w:pPr/>
            <w:r>
              <w:rPr>
                <w:rStyle w:val="CodeChar"/>
              </w:rPr>
              <w:t xml:space="preserve">events</w:t>
            </w:r>
            <w:r>
              <w:t xml:space="preserve"> table</w:t>
            </w:r>
          </w:p>
        </w:tc>
      </w:tr>
      <w:tr>
        <w:tc>
          <w:tcPr>
            <w:tcW w:w="1872" w:type="dxa"/>
          </w:tcPr>
          <w:p>
            <w:pPr/>
            <w:r>
              <w:t xml:space="preserve">3</w:t>
            </w:r>
          </w:p>
        </w:tc>
        <w:tc>
          <w:tcPr>
            <w:tcW w:w="1872" w:type="dxa"/>
          </w:tcPr>
          <w:p>
            <w:pPr/>
            <w:r>
              <w:t xml:space="preserve">Entity resolution</w:t>
            </w:r>
          </w:p>
        </w:tc>
        <w:tc>
          <w:tcPr>
            <w:tcW w:w="1872" w:type="dxa"/>
          </w:tcPr>
          <w:p>
            <w:pPr/>
            <w:r>
              <w:t xml:space="preserve">Decide when a process in one log is the same process in another log</w:t>
            </w:r>
          </w:p>
        </w:tc>
        <w:tc>
          <w:tcPr>
            <w:tcW w:w="1872" w:type="dxa"/>
          </w:tcPr>
          <w:p>
            <w:pPr/>
            <w:r>
              <w:rPr>
                <w:rStyle w:val="CodeChar"/>
              </w:rPr>
              <w:t xml:space="preserve">events</w:t>
            </w:r>
          </w:p>
        </w:tc>
        <w:tc>
          <w:tcPr>
            <w:tcW w:w="1872" w:type="dxa"/>
          </w:tcPr>
          <w:p>
            <w:pPr/>
            <w:r>
              <w:rPr>
                <w:rStyle w:val="CodeChar"/>
              </w:rPr>
              <w:t xml:space="preserve">entities</w:t>
            </w:r>
            <w:r>
              <w:t xml:space="preserve"> table, updated </w:t>
            </w:r>
            <w:r>
              <w:rPr>
                <w:rStyle w:val="CodeChar"/>
              </w:rPr>
              <w:t xml:space="preserve">events</w:t>
            </w:r>
          </w:p>
        </w:tc>
      </w:tr>
      <w:tr>
        <w:tc>
          <w:tcPr>
            <w:tcW w:w="1872" w:type="dxa"/>
          </w:tcPr>
          <w:p>
            <w:pPr/>
            <w:r>
              <w:t xml:space="preserve">4</w:t>
            </w:r>
          </w:p>
        </w:tc>
        <w:tc>
          <w:tcPr>
            <w:tcW w:w="1872" w:type="dxa"/>
          </w:tcPr>
          <w:p>
            <w:pPr/>
            <w:r>
              <w:t xml:space="preserve">Graph builder</w:t>
            </w:r>
          </w:p>
        </w:tc>
        <w:tc>
          <w:tcPr>
            <w:tcW w:w="1872" w:type="dxa"/>
          </w:tcPr>
          <w:p>
            <w:pPr/>
            <w:r>
              <w:t xml:space="preserve">Nodes: process, user, host, IP, file. Edges: spawned, logged-in, connected-to</w:t>
            </w:r>
          </w:p>
        </w:tc>
        <w:tc>
          <w:tcPr>
            <w:tcW w:w="1872" w:type="dxa"/>
          </w:tcPr>
          <w:p>
            <w:pPr/>
            <w:r>
              <w:rPr>
                <w:rStyle w:val="CodeChar"/>
              </w:rPr>
              <w:t xml:space="preserve">events</w:t>
            </w:r>
            <w:r>
              <w:t xml:space="preserve">, </w:t>
            </w:r>
            <w:r>
              <w:rPr>
                <w:rStyle w:val="CodeChar"/>
              </w:rPr>
              <w:t xml:space="preserve">entities</w:t>
            </w:r>
          </w:p>
        </w:tc>
        <w:tc>
          <w:tcPr>
            <w:tcW w:w="1872" w:type="dxa"/>
          </w:tcPr>
          <w:p>
            <w:pPr/>
            <w:r>
              <w:rPr>
                <w:rStyle w:val="CodeChar"/>
              </w:rPr>
              <w:t xml:space="preserve">edges</w:t>
            </w:r>
            <w:r>
              <w:t xml:space="preserve"> table, NetworkX graph</w:t>
            </w:r>
          </w:p>
        </w:tc>
      </w:tr>
      <w:tr>
        <w:tc>
          <w:tcPr>
            <w:tcW w:w="1872" w:type="dxa"/>
          </w:tcPr>
          <w:p>
            <w:pPr/>
            <w:r>
              <w:t xml:space="preserve">5</w:t>
            </w:r>
          </w:p>
        </w:tc>
        <w:tc>
          <w:tcPr>
            <w:tcW w:w="1872" w:type="dxa"/>
          </w:tcPr>
          <w:p>
            <w:pPr/>
            <w:r>
              <w:t xml:space="preserve">ATT&amp;CK tagger</w:t>
            </w:r>
          </w:p>
        </w:tc>
        <w:tc>
          <w:tcPr>
            <w:tcW w:w="1872" w:type="dxa"/>
          </w:tcPr>
          <w:p>
            <w:pPr/>
            <w:r>
              <w:t xml:space="preserve">Rule-based mapping of events to MITRE techniques</w:t>
            </w:r>
          </w:p>
        </w:tc>
        <w:tc>
          <w:tcPr>
            <w:tcW w:w="1872" w:type="dxa"/>
          </w:tcPr>
          <w:p>
            <w:pPr/>
            <w:r>
              <w:rPr>
                <w:rStyle w:val="CodeChar"/>
              </w:rPr>
              <w:t xml:space="preserve">events</w:t>
            </w:r>
          </w:p>
        </w:tc>
        <w:tc>
          <w:tcPr>
            <w:tcW w:w="1872" w:type="dxa"/>
          </w:tcPr>
          <w:p>
            <w:pPr/>
            <w:r>
              <w:rPr>
                <w:rStyle w:val="CodeChar"/>
              </w:rPr>
              <w:t xml:space="preserve">mitre_technique</w:t>
            </w:r>
            <w:r>
              <w:t xml:space="preserve"> column</w:t>
            </w:r>
          </w:p>
        </w:tc>
      </w:tr>
      <w:tr>
        <w:tc>
          <w:tcPr>
            <w:tcW w:w="1872" w:type="dxa"/>
          </w:tcPr>
          <w:p>
            <w:pPr/>
            <w:r>
              <w:t xml:space="preserve">6</w:t>
            </w:r>
          </w:p>
        </w:tc>
        <w:tc>
          <w:tcPr>
            <w:tcW w:w="1872" w:type="dxa"/>
          </w:tcPr>
          <w:p>
            <w:pPr/>
            <w:r>
              <w:t xml:space="preserve">Confidence and conflict engine</w:t>
            </w:r>
          </w:p>
        </w:tc>
        <w:tc>
          <w:tcPr>
            <w:tcW w:w="1872" w:type="dxa"/>
          </w:tcPr>
          <w:p>
            <w:pPr/>
            <w:r>
              <w:t xml:space="preserve">Score events. Flag missing or contradictory evidence</w:t>
            </w:r>
          </w:p>
        </w:tc>
        <w:tc>
          <w:tcPr>
            <w:tcW w:w="1872" w:type="dxa"/>
          </w:tcPr>
          <w:p>
            <w:pPr/>
            <w:r>
              <w:rPr>
                <w:rStyle w:val="CodeChar"/>
              </w:rPr>
              <w:t xml:space="preserve">events</w:t>
            </w:r>
            <w:r>
              <w:t xml:space="preserve">, </w:t>
            </w:r>
            <w:r>
              <w:rPr>
                <w:rStyle w:val="CodeChar"/>
              </w:rPr>
              <w:t xml:space="preserve">edges</w:t>
            </w:r>
          </w:p>
        </w:tc>
        <w:tc>
          <w:tcPr>
            <w:tcW w:w="1872" w:type="dxa"/>
          </w:tcPr>
          <w:p>
            <w:pPr/>
            <w:r>
              <w:rPr>
                <w:rStyle w:val="CodeChar"/>
              </w:rPr>
              <w:t xml:space="preserve">findings</w:t>
            </w:r>
            <w:r>
              <w:t xml:space="preserve"> table</w:t>
            </w:r>
          </w:p>
        </w:tc>
      </w:tr>
      <w:tr>
        <w:tc>
          <w:tcPr>
            <w:tcW w:w="1872" w:type="dxa"/>
          </w:tcPr>
          <w:p>
            <w:pPr/>
            <w:r>
              <w:t xml:space="preserve">7</w:t>
            </w:r>
          </w:p>
        </w:tc>
        <w:tc>
          <w:tcPr>
            <w:tcW w:w="1872" w:type="dxa"/>
          </w:tcPr>
          <w:p>
            <w:pPr/>
            <w:r>
              <w:t xml:space="preserve">Timeline and report</w:t>
            </w:r>
          </w:p>
        </w:tc>
        <w:tc>
          <w:tcPr>
            <w:tcW w:w="1872" w:type="dxa"/>
          </w:tcPr>
          <w:p>
            <w:pPr/>
            <w:r>
              <w:t xml:space="preserve">Ordered list of findings with evidence IDs</w:t>
            </w:r>
          </w:p>
        </w:tc>
        <w:tc>
          <w:tcPr>
            <w:tcW w:w="1872" w:type="dxa"/>
          </w:tcPr>
          <w:p>
            <w:pPr/>
            <w:r>
              <w:rPr>
                <w:rStyle w:val="CodeChar"/>
              </w:rPr>
              <w:t xml:space="preserve">findings</w:t>
            </w:r>
          </w:p>
        </w:tc>
        <w:tc>
          <w:tcPr>
            <w:tcW w:w="1872" w:type="dxa"/>
          </w:tcPr>
          <w:p>
            <w:pPr/>
            <w:r>
              <w:t xml:space="preserve">CSV, Markdown, JSON</w:t>
            </w:r>
          </w:p>
        </w:tc>
      </w:tr>
      <w:tr>
        <w:tc>
          <w:tcPr>
            <w:tcW w:w="1872" w:type="dxa"/>
          </w:tcPr>
          <w:p>
            <w:pPr/>
            <w:r>
              <w:t xml:space="preserve">8</w:t>
            </w:r>
          </w:p>
        </w:tc>
        <w:tc>
          <w:tcPr>
            <w:tcW w:w="1872" w:type="dxa"/>
          </w:tcPr>
          <w:p>
            <w:pPr/>
            <w:r>
              <w:t xml:space="preserve">UI</w:t>
            </w:r>
          </w:p>
        </w:tc>
        <w:tc>
          <w:tcPr>
            <w:tcW w:w="1872" w:type="dxa"/>
          </w:tcPr>
          <w:p>
            <w:pPr/>
            <w:r>
              <w:t xml:space="preserve">Timeline table, graph, evidence panel</w:t>
            </w:r>
          </w:p>
        </w:tc>
        <w:tc>
          <w:tcPr>
            <w:tcW w:w="1872" w:type="dxa"/>
          </w:tcPr>
          <w:p>
            <w:pPr/>
            <w:r>
              <w:t xml:space="preserve">all tables</w:t>
            </w:r>
          </w:p>
        </w:tc>
        <w:tc>
          <w:tcPr>
            <w:tcW w:w="1872" w:type="dxa"/>
          </w:tcPr>
          <w:p>
            <w:pPr/>
            <w:r>
              <w:t xml:space="preserve">Streamlit app</w:t>
            </w:r>
          </w:p>
        </w:tc>
      </w:tr>
    </w:tbl>
    <w:p>
      <w:pPr>
        <w:pStyle w:val="Heading2"/>
      </w:pPr>
      <w:r>
        <w:t xml:space="preserve">6. Core event schema (the contract)</w:t>
      </w:r>
    </w:p>
    <w:p>
      <w:pPr/>
      <w:r>
        <w:t xml:space="preserve">All modules must use these exact column names. If someone wants to change the schema, the whole team must agree first.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Meaning</w:t>
            </w:r>
          </w:p>
        </w:tc>
      </w:tr>
      <w:tr>
        <w:tc>
          <w:tcPr>
            <w:tcW w:w="4680" w:type="dxa"/>
          </w:tcPr>
          <w:p>
            <w:pPr/>
            <w:r>
              <w:rPr>
                <w:rStyle w:val="CodeChar"/>
              </w:rPr>
              <w:t xml:space="preserve">event_id</w:t>
            </w:r>
          </w:p>
        </w:tc>
        <w:tc>
          <w:tcPr>
            <w:tcW w:w="4680" w:type="dxa"/>
          </w:tcPr>
          <w:p>
            <w:pPr/>
            <w:r>
              <w:t xml:space="preserve">Our own unique ID for the event (for example </w:t>
            </w:r>
            <w:r>
              <w:rPr>
                <w:rStyle w:val="CodeChar"/>
              </w:rPr>
              <w:t xml:space="preserve">E000123</w:t>
            </w:r>
            <w:r>
              <w:t xml:space="preserve">)</w:t>
            </w:r>
          </w:p>
        </w:tc>
      </w:tr>
      <w:tr>
        <w:tc>
          <w:tcPr>
            <w:tcW w:w="4680" w:type="dxa"/>
          </w:tcPr>
          <w:p>
            <w:pPr/>
            <w:r>
              <w:rPr>
                <w:rStyle w:val="CodeChar"/>
              </w:rPr>
              <w:t xml:space="preserve">host</w:t>
            </w:r>
          </w:p>
        </w:tc>
        <w:tc>
          <w:tcPr>
            <w:tcW w:w="4680" w:type="dxa"/>
          </w:tcPr>
          <w:p>
            <w:pPr/>
            <w:r>
              <w:t xml:space="preserve">Computer name</w:t>
            </w:r>
          </w:p>
        </w:tc>
      </w:tr>
      <w:tr>
        <w:tc>
          <w:tcPr>
            <w:tcW w:w="4680" w:type="dxa"/>
          </w:tcPr>
          <w:p>
            <w:pPr/>
            <w:r>
              <w:rPr>
                <w:rStyle w:val="CodeChar"/>
              </w:rPr>
              <w:t xml:space="preserve">source</w:t>
            </w:r>
          </w:p>
        </w:tc>
        <w:tc>
          <w:tcPr>
            <w:tcW w:w="4680" w:type="dxa"/>
          </w:tcPr>
          <w:p>
            <w:pPr/>
            <w:r>
              <w:rPr>
                <w:rStyle w:val="CodeChar"/>
              </w:rPr>
              <w:t xml:space="preserve">sysmon</w:t>
            </w:r>
            <w:r>
              <w:t xml:space="preserve"> or </w:t>
            </w:r>
            <w:r>
              <w:rPr>
                <w:rStyle w:val="CodeChar"/>
              </w:rPr>
              <w:t xml:space="preserve">security</w:t>
            </w:r>
          </w:p>
        </w:tc>
      </w:tr>
      <w:tr>
        <w:tc>
          <w:tcPr>
            <w:tcW w:w="4680" w:type="dxa"/>
          </w:tcPr>
          <w:p>
            <w:pPr/>
            <w:r>
              <w:rPr>
                <w:rStyle w:val="CodeChar"/>
              </w:rPr>
              <w:t xml:space="preserve">event_code</w:t>
            </w:r>
          </w:p>
        </w:tc>
        <w:tc>
          <w:tcPr>
            <w:tcW w:w="4680" w:type="dxa"/>
          </w:tcPr>
          <w:p>
            <w:pPr/>
            <w:r>
              <w:t xml:space="preserve">Original event ID (1, 3, 11, 4624, 4688, 1102)</w:t>
            </w:r>
          </w:p>
        </w:tc>
      </w:tr>
      <w:tr>
        <w:tc>
          <w:tcPr>
            <w:tcW w:w="4680" w:type="dxa"/>
          </w:tcPr>
          <w:p>
            <w:pPr/>
            <w:r>
              <w:rPr>
                <w:rStyle w:val="CodeChar"/>
              </w:rPr>
              <w:t xml:space="preserve">ts_start_utc</w:t>
            </w:r>
          </w:p>
        </w:tc>
        <w:tc>
          <w:tcPr>
            <w:tcW w:w="4680" w:type="dxa"/>
          </w:tcPr>
          <w:p>
            <w:pPr/>
            <w:r>
              <w:t xml:space="preserve">Earliest possible time of the event (UTC)</w:t>
            </w:r>
          </w:p>
        </w:tc>
      </w:tr>
      <w:tr>
        <w:tc>
          <w:tcPr>
            <w:tcW w:w="4680" w:type="dxa"/>
          </w:tcPr>
          <w:p>
            <w:pPr/>
            <w:r>
              <w:rPr>
                <w:rStyle w:val="CodeChar"/>
              </w:rPr>
              <w:t xml:space="preserve">ts_end_utc</w:t>
            </w:r>
          </w:p>
        </w:tc>
        <w:tc>
          <w:tcPr>
            <w:tcW w:w="4680" w:type="dxa"/>
          </w:tcPr>
          <w:p>
            <w:pPr/>
            <w:r>
              <w:t xml:space="preserve">Latest possible time of the event (UTC)</w:t>
            </w:r>
          </w:p>
        </w:tc>
      </w:tr>
      <w:tr>
        <w:tc>
          <w:tcPr>
            <w:tcW w:w="4680" w:type="dxa"/>
          </w:tcPr>
          <w:p>
            <w:pPr/>
            <w:r>
              <w:rPr>
                <w:rStyle w:val="CodeChar"/>
              </w:rPr>
              <w:t xml:space="preserve">process_guid</w:t>
            </w:r>
          </w:p>
        </w:tc>
        <w:tc>
          <w:tcPr>
            <w:tcW w:w="4680" w:type="dxa"/>
          </w:tcPr>
          <w:p>
            <w:pPr/>
            <w:r>
              <w:t xml:space="preserve">Sysmon ProcessGuid (unique per process run)</w:t>
            </w:r>
          </w:p>
        </w:tc>
      </w:tr>
      <w:tr>
        <w:tc>
          <w:tcPr>
            <w:tcW w:w="4680" w:type="dxa"/>
          </w:tcPr>
          <w:p>
            <w:pPr/>
            <w:r>
              <w:rPr>
                <w:rStyle w:val="CodeChar"/>
              </w:rPr>
              <w:t xml:space="preserve">pid</w:t>
            </w:r>
          </w:p>
        </w:tc>
        <w:tc>
          <w:tcPr>
            <w:tcW w:w="4680" w:type="dxa"/>
          </w:tcPr>
          <w:p>
            <w:pPr/>
            <w:r>
              <w:t xml:space="preserve">Process ID (can be reused by Windows, so never trust it alone)</w:t>
            </w:r>
          </w:p>
        </w:tc>
      </w:tr>
      <w:tr>
        <w:tc>
          <w:tcPr>
            <w:tcW w:w="4680" w:type="dxa"/>
          </w:tcPr>
          <w:p>
            <w:pPr/>
            <w:r>
              <w:rPr>
                <w:rStyle w:val="CodeChar"/>
              </w:rPr>
              <w:t xml:space="preserve">ppid</w:t>
            </w:r>
          </w:p>
        </w:tc>
        <w:tc>
          <w:tcPr>
            <w:tcW w:w="4680" w:type="dxa"/>
          </w:tcPr>
          <w:p>
            <w:pPr/>
            <w:r>
              <w:t xml:space="preserve">Parent process ID</w:t>
            </w:r>
          </w:p>
        </w:tc>
      </w:tr>
      <w:tr>
        <w:tc>
          <w:tcPr>
            <w:tcW w:w="4680" w:type="dxa"/>
          </w:tcPr>
          <w:p>
            <w:pPr/>
            <w:r>
              <w:rPr>
                <w:rStyle w:val="CodeChar"/>
              </w:rPr>
              <w:t xml:space="preserve">parent_guid</w:t>
            </w:r>
          </w:p>
        </w:tc>
        <w:tc>
          <w:tcPr>
            <w:tcW w:w="4680" w:type="dxa"/>
          </w:tcPr>
          <w:p>
            <w:pPr/>
            <w:r>
              <w:t xml:space="preserve">Parent ProcessGuid</w:t>
            </w:r>
          </w:p>
        </w:tc>
      </w:tr>
      <w:tr>
        <w:tc>
          <w:tcPr>
            <w:tcW w:w="4680" w:type="dxa"/>
          </w:tcPr>
          <w:p>
            <w:pPr/>
            <w:r>
              <w:rPr>
                <w:rStyle w:val="CodeChar"/>
              </w:rPr>
              <w:t xml:space="preserve">image</w:t>
            </w:r>
          </w:p>
        </w:tc>
        <w:tc>
          <w:tcPr>
            <w:tcW w:w="4680" w:type="dxa"/>
          </w:tcPr>
          <w:p>
            <w:pPr/>
            <w:r>
              <w:t xml:space="preserve">Path of the program</w:t>
            </w:r>
          </w:p>
        </w:tc>
      </w:tr>
      <w:tr>
        <w:tc>
          <w:tcPr>
            <w:tcW w:w="4680" w:type="dxa"/>
          </w:tcPr>
          <w:p>
            <w:pPr/>
            <w:r>
              <w:rPr>
                <w:rStyle w:val="CodeChar"/>
              </w:rPr>
              <w:t xml:space="preserve">command_line</w:t>
            </w:r>
          </w:p>
        </w:tc>
        <w:tc>
          <w:tcPr>
            <w:tcW w:w="4680" w:type="dxa"/>
          </w:tcPr>
          <w:p>
            <w:pPr/>
            <w:r>
              <w:t xml:space="preserve">Full command line</w:t>
            </w:r>
          </w:p>
        </w:tc>
      </w:tr>
      <w:tr>
        <w:tc>
          <w:tcPr>
            <w:tcW w:w="4680" w:type="dxa"/>
          </w:tcPr>
          <w:p>
            <w:pPr/>
            <w:r>
              <w:rPr>
                <w:rStyle w:val="CodeChar"/>
              </w:rPr>
              <w:t xml:space="preserve">user</w:t>
            </w:r>
          </w:p>
        </w:tc>
        <w:tc>
          <w:tcPr>
            <w:tcW w:w="4680" w:type="dxa"/>
          </w:tcPr>
          <w:p>
            <w:pPr/>
            <w:r>
              <w:t xml:space="preserve">Account name</w:t>
            </w:r>
          </w:p>
        </w:tc>
      </w:tr>
      <w:tr>
        <w:tc>
          <w:tcPr>
            <w:tcW w:w="4680" w:type="dxa"/>
          </w:tcPr>
          <w:p>
            <w:pPr/>
            <w:r>
              <w:rPr>
                <w:rStyle w:val="CodeChar"/>
              </w:rPr>
              <w:t xml:space="preserve">src_ip</w:t>
            </w:r>
            <w:r>
              <w:t xml:space="preserve">, </w:t>
            </w:r>
            <w:r>
              <w:rPr>
                <w:rStyle w:val="CodeChar"/>
              </w:rPr>
              <w:t xml:space="preserve">dst_ip</w:t>
            </w:r>
            <w:r>
              <w:t xml:space="preserve">, </w:t>
            </w:r>
            <w:r>
              <w:rPr>
                <w:rStyle w:val="CodeChar"/>
              </w:rPr>
              <w:t xml:space="preserve">dst_port</w:t>
            </w:r>
          </w:p>
        </w:tc>
        <w:tc>
          <w:tcPr>
            <w:tcW w:w="4680" w:type="dxa"/>
          </w:tcPr>
          <w:p>
            <w:pPr/>
            <w:r>
              <w:t xml:space="preserve">Network fields from Sysmon Event ID 3</w:t>
            </w:r>
          </w:p>
        </w:tc>
      </w:tr>
      <w:tr>
        <w:tc>
          <w:tcPr>
            <w:tcW w:w="4680" w:type="dxa"/>
          </w:tcPr>
          <w:p>
            <w:pPr/>
            <w:r>
              <w:rPr>
                <w:rStyle w:val="CodeChar"/>
              </w:rPr>
              <w:t xml:space="preserve">raw_ref</w:t>
            </w:r>
          </w:p>
        </w:tc>
        <w:tc>
          <w:tcPr>
            <w:tcW w:w="4680" w:type="dxa"/>
          </w:tcPr>
          <w:p>
            <w:pPr/>
            <w:r>
              <w:t xml:space="preserve">Original file name plus record number. </w:t>
            </w:r>
            <w:r>
              <w:rPr>
                <w:b/>
              </w:rPr>
              <w:t xml:space="preserve">Must never be empty</w:t>
            </w:r>
          </w:p>
        </w:tc>
      </w:tr>
      <w:tr>
        <w:tc>
          <w:tcPr>
            <w:tcW w:w="4680" w:type="dxa"/>
          </w:tcPr>
          <w:p>
            <w:pPr/>
            <w:r>
              <w:rPr>
                <w:rStyle w:val="CodeChar"/>
              </w:rPr>
              <w:t xml:space="preserve">mitre_technique</w:t>
            </w:r>
          </w:p>
        </w:tc>
        <w:tc>
          <w:tcPr>
            <w:tcW w:w="4680" w:type="dxa"/>
          </w:tcPr>
          <w:p>
            <w:pPr/>
            <w:r>
              <w:t xml:space="preserve">For example </w:t>
            </w:r>
            <w:r>
              <w:rPr>
                <w:rStyle w:val="CodeChar"/>
              </w:rPr>
              <w:t xml:space="preserve">T1059.001</w:t>
            </w:r>
          </w:p>
        </w:tc>
      </w:tr>
    </w:tbl>
    <w:p>
      <w:pPr/>
      <w:r>
        <w:rPr>
          <w:b/>
        </w:rPr>
        <w:t xml:space="preserve">Why two timestamps?</w:t>
      </w:r>
      <w:r>
        <w:t xml:space="preserve"> Clocks can be wrong or logs can be written late. So we store a time </w:t>
      </w:r>
      <w:r>
        <w:rPr>
          <w:b/>
        </w:rPr>
        <w:t xml:space="preserve">range</w:t>
      </w:r>
      <w:r>
        <w:t xml:space="preserve">, not one exact time. When ranges of two events overlap, the order is uncertain. That is where conflicts come from.</w:t>
      </w:r>
    </w:p>
    <w:p>
      <w:pPr>
        <w:pStyle w:val="Heading2"/>
      </w:pPr>
      <w:r>
        <w:t xml:space="preserve">7. SQLite tables</w:t>
      </w:r>
    </w:p>
    <w:p>
      <w:pPr>
        <w:pStyle w:val="ListParagraph"/>
        <w:numPr>
          <w:ilvl w:val="0"/>
          <w:numId w:val="7"/>
        </w:numPr>
      </w:pPr>
      <w:r>
        <w:rPr>
          <w:rStyle w:val="CodeChar"/>
        </w:rPr>
        <w:t xml:space="preserve">raw_events</w:t>
      </w:r>
      <w:r>
        <w:t xml:space="preserve">: one row per original record (JSON text, </w:t>
      </w:r>
      <w:r>
        <w:rPr>
          <w:rStyle w:val="CodeChar"/>
        </w:rPr>
        <w:t xml:space="preserve">raw_ref</w:t>
      </w:r>
      <w:r>
        <w:t xml:space="preserve">).</w:t>
      </w:r>
    </w:p>
    <w:p>
      <w:pPr>
        <w:pStyle w:val="ListParagraph"/>
        <w:numPr>
          <w:ilvl w:val="0"/>
          <w:numId w:val="7"/>
        </w:numPr>
      </w:pPr>
      <w:r>
        <w:rPr>
          <w:rStyle w:val="CodeChar"/>
        </w:rPr>
        <w:t xml:space="preserve">events</w:t>
      </w:r>
      <w:r>
        <w:t xml:space="preserve">: normalized events (schema from section 6).</w:t>
      </w:r>
    </w:p>
    <w:p>
      <w:pPr>
        <w:pStyle w:val="ListParagraph"/>
        <w:numPr>
          <w:ilvl w:val="0"/>
          <w:numId w:val="7"/>
        </w:numPr>
      </w:pPr>
      <w:r>
        <w:rPr>
          <w:rStyle w:val="CodeChar"/>
        </w:rPr>
        <w:t xml:space="preserve">entities</w:t>
      </w:r>
      <w:r>
        <w:t xml:space="preserve">: </w:t>
      </w:r>
      <w:r>
        <w:rPr>
          <w:rStyle w:val="CodeChar"/>
        </w:rPr>
        <w:t xml:space="preserve">entity_id</w:t>
      </w:r>
      <w:r>
        <w:t xml:space="preserve">, </w:t>
      </w:r>
      <w:r>
        <w:rPr>
          <w:rStyle w:val="CodeChar"/>
        </w:rPr>
        <w:t xml:space="preserve">type</w:t>
      </w:r>
      <w:r>
        <w:t xml:space="preserve"> (process, user, host, ip, file), </w:t>
      </w:r>
      <w:r>
        <w:rPr>
          <w:rStyle w:val="CodeChar"/>
        </w:rPr>
        <w:t xml:space="preserve">key</w:t>
      </w:r>
      <w:r>
        <w:t xml:space="preserve"> (for example ProcessGuid), </w:t>
      </w:r>
      <w:r>
        <w:rPr>
          <w:rStyle w:val="CodeChar"/>
        </w:rPr>
        <w:t xml:space="preserve">first_seen</w:t>
      </w:r>
      <w:r>
        <w:t xml:space="preserve">, </w:t>
      </w:r>
      <w:r>
        <w:rPr>
          <w:rStyle w:val="CodeChar"/>
        </w:rPr>
        <w:t xml:space="preserve">last_seen</w:t>
      </w:r>
      <w:r>
        <w:t xml:space="preserve">.</w:t>
      </w:r>
    </w:p>
    <w:p>
      <w:pPr>
        <w:pStyle w:val="ListParagraph"/>
        <w:numPr>
          <w:ilvl w:val="0"/>
          <w:numId w:val="7"/>
        </w:numPr>
      </w:pPr>
      <w:r>
        <w:rPr>
          <w:rStyle w:val="CodeChar"/>
        </w:rPr>
        <w:t xml:space="preserve">edges</w:t>
      </w:r>
      <w:r>
        <w:t xml:space="preserve">: </w:t>
      </w:r>
      <w:r>
        <w:rPr>
          <w:rStyle w:val="CodeChar"/>
        </w:rPr>
        <w:t xml:space="preserve">src_entity</w:t>
      </w:r>
      <w:r>
        <w:t xml:space="preserve">, </w:t>
      </w:r>
      <w:r>
        <w:rPr>
          <w:rStyle w:val="CodeChar"/>
        </w:rPr>
        <w:t xml:space="preserve">dst_entity</w:t>
      </w:r>
      <w:r>
        <w:t xml:space="preserve">, </w:t>
      </w:r>
      <w:r>
        <w:rPr>
          <w:rStyle w:val="CodeChar"/>
        </w:rPr>
        <w:t xml:space="preserve">relation</w:t>
      </w:r>
      <w:r>
        <w:t xml:space="preserve">, </w:t>
      </w:r>
      <w:r>
        <w:rPr>
          <w:rStyle w:val="CodeChar"/>
        </w:rPr>
        <w:t xml:space="preserve">evidence_event_ids</w:t>
      </w:r>
      <w:r>
        <w:t xml:space="preserve">.</w:t>
      </w:r>
    </w:p>
    <w:p>
      <w:pPr>
        <w:pStyle w:val="ListParagraph"/>
        <w:numPr>
          <w:ilvl w:val="0"/>
          <w:numId w:val="7"/>
        </w:numPr>
      </w:pPr>
      <w:r>
        <w:rPr>
          <w:rStyle w:val="CodeChar"/>
        </w:rPr>
        <w:t xml:space="preserve">findings</w:t>
      </w:r>
      <w:r>
        <w:t xml:space="preserve">: </w:t>
      </w:r>
      <w:r>
        <w:rPr>
          <w:rStyle w:val="CodeChar"/>
        </w:rPr>
        <w:t xml:space="preserve">finding_id</w:t>
      </w:r>
      <w:r>
        <w:t xml:space="preserve">, </w:t>
      </w:r>
      <w:r>
        <w:rPr>
          <w:rStyle w:val="CodeChar"/>
        </w:rPr>
        <w:t xml:space="preserve">event_id</w:t>
      </w:r>
      <w:r>
        <w:t xml:space="preserve">, </w:t>
      </w:r>
      <w:r>
        <w:rPr>
          <w:rStyle w:val="CodeChar"/>
        </w:rPr>
        <w:t xml:space="preserve">stage</w:t>
      </w:r>
      <w:r>
        <w:t xml:space="preserve">, </w:t>
      </w:r>
      <w:r>
        <w:rPr>
          <w:rStyle w:val="CodeChar"/>
        </w:rPr>
        <w:t xml:space="preserve">confidence</w:t>
      </w:r>
      <w:r>
        <w:t xml:space="preserve">, </w:t>
      </w:r>
      <w:r>
        <w:rPr>
          <w:rStyle w:val="CodeChar"/>
        </w:rPr>
        <w:t xml:space="preserve">flags</w:t>
      </w:r>
      <w:r>
        <w:t xml:space="preserve">, </w:t>
      </w:r>
      <w:r>
        <w:rPr>
          <w:rStyle w:val="CodeChar"/>
        </w:rPr>
        <w:t xml:space="preserve">explanation</w:t>
      </w:r>
      <w:r>
        <w:t xml:space="preserve">.</w:t>
      </w:r>
    </w:p>
    <w:p>
      <w:pPr>
        <w:pStyle w:val="Heading2"/>
      </w:pPr>
      <w:r>
        <w:t xml:space="preserve">8. Hardest problem: entity resolution</w:t>
      </w:r>
    </w:p>
    <w:p>
      <w:pPr/>
      <w:r>
        <w:t xml:space="preserve">Sysmon gives a reliable </w:t>
      </w:r>
      <w:r>
        <w:rPr>
          <w:rStyle w:val="CodeChar"/>
        </w:rPr>
        <w:t xml:space="preserve">ProcessGuid</w:t>
      </w:r>
      <w:r>
        <w:t xml:space="preserve">. Security Event 4688 gives only a PID and Windows reuses PIDs. So we match them using several signals together:</w:t>
      </w:r>
    </w:p>
    <w:p>
      <w:pPr>
        <w:pStyle w:val="ListParagraph"/>
        <w:numPr>
          <w:ilvl w:val="0"/>
          <w:numId w:val="8"/>
        </w:numPr>
      </w:pPr>
      <w:r>
        <w:t xml:space="preserve">same host,</w:t>
      </w:r>
    </w:p>
    <w:p>
      <w:pPr>
        <w:pStyle w:val="ListParagraph"/>
        <w:numPr>
          <w:ilvl w:val="0"/>
          <w:numId w:val="8"/>
        </w:numPr>
      </w:pPr>
      <w:r>
        <w:t xml:space="preserve">same image path and command line,</w:t>
      </w:r>
    </w:p>
    <w:p>
      <w:pPr>
        <w:pStyle w:val="ListParagraph"/>
        <w:numPr>
          <w:ilvl w:val="0"/>
          <w:numId w:val="8"/>
        </w:numPr>
      </w:pPr>
      <w:r>
        <w:t xml:space="preserve">timestamps close to each other,</w:t>
      </w:r>
    </w:p>
    <w:p>
      <w:pPr>
        <w:pStyle w:val="ListParagraph"/>
        <w:numPr>
          <w:ilvl w:val="0"/>
          <w:numId w:val="8"/>
        </w:numPr>
      </w:pPr>
      <w:r>
        <w:t xml:space="preserve">same user,</w:t>
      </w:r>
    </w:p>
    <w:p>
      <w:pPr>
        <w:pStyle w:val="ListParagraph"/>
        <w:numPr>
          <w:ilvl w:val="0"/>
          <w:numId w:val="8"/>
        </w:numPr>
      </w:pPr>
      <w:r>
        <w:t xml:space="preserve">parent-child relation fits.</w:t>
      </w:r>
    </w:p>
    <w:p>
      <w:pPr/>
      <w:r>
        <w:t xml:space="preserve">If the match is not certain, store it as a </w:t>
      </w:r>
      <w:r>
        <w:rPr>
          <w:b/>
        </w:rPr>
        <w:t xml:space="preserve">possible link with low link strength</w:t>
      </w:r>
      <w:r>
        <w:t xml:space="preserve">. Do not force a match. This choice directly affects how much we can trust the graph.</w:t>
      </w:r>
    </w:p>
    <w:p>
      <w:pPr>
        <w:pStyle w:val="Heading2"/>
      </w:pPr>
      <w:r>
        <w:t xml:space="preserve">9. Confidence score (first draft)</w:t>
      </w:r>
    </w:p>
    <w:p>
      <w:pPr>
        <w:pStyle w:val="Code"/>
      </w:pPr>
      <w:r>
        <w:t xml:space="preserve">confidence = w1*corroboration + w2*source_reliability + w3*time_certainty + w4*link_strength</w:t>
      </w:r>
    </w:p>
    <w:p>
      <w:pPr/>
      <w:r>
        <w:t xml:space="preserve">Each factor is between 0 and 1. Start with all weights equal (0.25 each) and tune later.</w:t>
      </w:r>
    </w:p>
    <w:p>
      <w:pPr>
        <w:pStyle w:val="ListParagraph"/>
        <w:numPr>
          <w:ilvl w:val="0"/>
          <w:numId w:val="9"/>
        </w:numPr>
      </w:pPr>
      <w:r>
        <w:rPr>
          <w:b/>
        </w:rPr>
        <w:t xml:space="preserve">corroboration:</w:t>
      </w:r>
      <w:r>
        <w:t xml:space="preserve"> how many independent sources saw this event (1 source is low, 2 is higher).</w:t>
      </w:r>
    </w:p>
    <w:p>
      <w:pPr>
        <w:pStyle w:val="ListParagraph"/>
        <w:numPr>
          <w:ilvl w:val="0"/>
          <w:numId w:val="9"/>
        </w:numPr>
      </w:pPr>
      <w:r>
        <w:rPr>
          <w:b/>
        </w:rPr>
        <w:t xml:space="preserve">source_reliability:</w:t>
      </w:r>
      <w:r>
        <w:t xml:space="preserve"> how much we trust the source type (for example Sysmon with a known config scores higher than a single 4688).</w:t>
      </w:r>
    </w:p>
    <w:p>
      <w:pPr>
        <w:pStyle w:val="ListParagraph"/>
        <w:numPr>
          <w:ilvl w:val="0"/>
          <w:numId w:val="9"/>
        </w:numPr>
      </w:pPr>
      <w:r>
        <w:rPr>
          <w:b/>
        </w:rPr>
        <w:t xml:space="preserve">time_certainty:</w:t>
      </w:r>
      <w:r>
        <w:t xml:space="preserve"> a narrow time range scores high, a wide range scores low.</w:t>
      </w:r>
    </w:p>
    <w:p>
      <w:pPr>
        <w:pStyle w:val="ListParagraph"/>
        <w:numPr>
          <w:ilvl w:val="0"/>
          <w:numId w:val="9"/>
        </w:numPr>
      </w:pPr>
      <w:r>
        <w:rPr>
          <w:b/>
        </w:rPr>
        <w:t xml:space="preserve">link_strength:</w:t>
      </w:r>
      <w:r>
        <w:t xml:space="preserve"> how sure we are about the entity match and the parent-child link.</w:t>
      </w:r>
    </w:p>
    <w:p>
      <w:pPr/>
      <w:r>
        <w:t xml:space="preserve">This formula is the main novelty of the project. It must be written down clearly in the final report.</w:t>
      </w:r>
    </w:p>
    <w:p>
      <w:pPr>
        <w:pStyle w:val="Heading2"/>
      </w:pPr>
      <w:r>
        <w:t xml:space="preserve">10. Conflict and missing-evidence rules (starter set)</w:t>
      </w:r>
    </w:p>
    <w:p>
      <w:pPr>
        <w:pStyle w:val="ListParagraph"/>
        <w:numPr>
          <w:ilvl w:val="0"/>
          <w:numId w:val="10"/>
        </w:numPr>
      </w:pPr>
      <w:r>
        <w:rPr>
          <w:b/>
        </w:rPr>
        <w:t xml:space="preserve">Order conflict:</w:t>
      </w:r>
      <w:r>
        <w:t xml:space="preserve"> two sources disagree about which event happened first, or time ranges overlap in a way that makes order unclear. Flag </w:t>
      </w:r>
      <w:r>
        <w:rPr>
          <w:rStyle w:val="CodeChar"/>
        </w:rPr>
        <w:t xml:space="preserve">ORDER_CONFLICT</w:t>
      </w:r>
      <w:r>
        <w:t xml:space="preserve">.</w:t>
      </w:r>
    </w:p>
    <w:p>
      <w:pPr>
        <w:pStyle w:val="ListParagraph"/>
        <w:numPr>
          <w:ilvl w:val="0"/>
          <w:numId w:val="10"/>
        </w:numPr>
      </w:pPr>
      <w:r>
        <w:rPr>
          <w:b/>
        </w:rPr>
        <w:t xml:space="preserve">Missing parent:</w:t>
      </w:r>
      <w:r>
        <w:t xml:space="preserve"> a process exists but its parent has no event. Flag </w:t>
      </w:r>
      <w:r>
        <w:rPr>
          <w:rStyle w:val="CodeChar"/>
        </w:rPr>
        <w:t xml:space="preserve">MISSING_PARENT</w:t>
      </w:r>
      <w:r>
        <w:t xml:space="preserve">.</w:t>
      </w:r>
    </w:p>
    <w:p>
      <w:pPr>
        <w:pStyle w:val="ListParagraph"/>
        <w:numPr>
          <w:ilvl w:val="0"/>
          <w:numId w:val="10"/>
        </w:numPr>
      </w:pPr>
      <w:r>
        <w:rPr>
          <w:b/>
        </w:rPr>
        <w:t xml:space="preserve">Log cleared:</w:t>
      </w:r>
      <w:r>
        <w:t xml:space="preserve"> Security Event 1102 (or System 104) appears. Lower the confidence of earlier events from that host and flag </w:t>
      </w:r>
      <w:r>
        <w:rPr>
          <w:rStyle w:val="CodeChar"/>
        </w:rPr>
        <w:t xml:space="preserve">LOG_CLEARED</w:t>
      </w:r>
      <w:r>
        <w:t xml:space="preserve">.</w:t>
      </w:r>
    </w:p>
    <w:p>
      <w:pPr>
        <w:pStyle w:val="ListParagraph"/>
        <w:numPr>
          <w:ilvl w:val="0"/>
          <w:numId w:val="10"/>
        </w:numPr>
      </w:pPr>
      <w:r>
        <w:rPr>
          <w:b/>
        </w:rPr>
        <w:t xml:space="preserve">Single-source event:</w:t>
      </w:r>
      <w:r>
        <w:t xml:space="preserve"> only one source supports it. Flag </w:t>
      </w:r>
      <w:r>
        <w:rPr>
          <w:rStyle w:val="CodeChar"/>
        </w:rPr>
        <w:t xml:space="preserve">SINGLE_SOURCE</w:t>
      </w:r>
      <w:r>
        <w:t xml:space="preserve">.</w:t>
      </w:r>
    </w:p>
    <w:p>
      <w:pPr/>
      <w:r>
        <w:t xml:space="preserve">A flagged event is still shown. It is just marked honestly.</w:t>
      </w:r>
    </w:p>
    <w:p>
      <w:pPr>
        <w:pStyle w:val="Heading2"/>
      </w:pPr>
      <w:r>
        <w:t xml:space="preserve">11. Events to learn first</w:t>
      </w:r>
    </w:p>
    <w:p>
      <w:pPr>
        <w:pStyle w:val="ListParagraph"/>
        <w:numPr>
          <w:ilvl w:val="0"/>
          <w:numId w:val="11"/>
        </w:numPr>
      </w:pPr>
      <w:r>
        <w:t xml:space="preserve">Sysmon </w:t>
      </w:r>
      <w:r>
        <w:rPr>
          <w:b/>
        </w:rPr>
        <w:t xml:space="preserve">1</w:t>
      </w:r>
      <w:r>
        <w:t xml:space="preserve"> (process created), </w:t>
      </w:r>
      <w:r>
        <w:rPr>
          <w:b/>
        </w:rPr>
        <w:t xml:space="preserve">3</w:t>
      </w:r>
      <w:r>
        <w:t xml:space="preserve"> (network connection), </w:t>
      </w:r>
      <w:r>
        <w:rPr>
          <w:b/>
        </w:rPr>
        <w:t xml:space="preserve">11</w:t>
      </w:r>
      <w:r>
        <w:t xml:space="preserve"> (file created).</w:t>
      </w:r>
    </w:p>
    <w:p>
      <w:pPr>
        <w:pStyle w:val="ListParagraph"/>
        <w:numPr>
          <w:ilvl w:val="0"/>
          <w:numId w:val="11"/>
        </w:numPr>
      </w:pPr>
      <w:r>
        <w:t xml:space="preserve">Security </w:t>
      </w:r>
      <w:r>
        <w:rPr>
          <w:b/>
        </w:rPr>
        <w:t xml:space="preserve">4624</w:t>
      </w:r>
      <w:r>
        <w:t xml:space="preserve"> (successful logon), </w:t>
      </w:r>
      <w:r>
        <w:rPr>
          <w:b/>
        </w:rPr>
        <w:t xml:space="preserve">4688</w:t>
      </w:r>
      <w:r>
        <w:t xml:space="preserve"> (process created), </w:t>
      </w:r>
      <w:r>
        <w:rPr>
          <w:b/>
        </w:rPr>
        <w:t xml:space="preserve">1102</w:t>
      </w:r>
      <w:r>
        <w:t xml:space="preserve"> (audit log cleared).</w:t>
      </w:r>
    </w:p>
    <w:p>
      <w:pPr>
        <w:pStyle w:val="ListParagraph"/>
        <w:numPr>
          <w:ilvl w:val="0"/>
          <w:numId w:val="11"/>
        </w:numPr>
      </w:pPr>
      <w:r>
        <w:t xml:space="preserve">Key idea: </w:t>
      </w:r>
      <w:r>
        <w:rPr>
          <w:b/>
        </w:rPr>
        <w:t xml:space="preserve">ProcessGuid</w:t>
      </w:r>
      <w:r>
        <w:t xml:space="preserve"> is the ID that holds the graph together.</w:t>
      </w:r>
    </w:p>
    <w:p>
      <w:pPr>
        <w:pStyle w:val="ListParagraph"/>
        <w:numPr>
          <w:ilvl w:val="0"/>
          <w:numId w:val="11"/>
        </w:numPr>
      </w:pPr>
      <w:r>
        <w:t xml:space="preserve">MITRE ATT&amp;CK: read T1059.001 (PowerShell), T1053.005 (scheduled task), T1003.001 (credential dumping), T1136.001 (create local account).</w:t>
      </w:r>
    </w:p>
    <w:p>
      <w:pPr>
        <w:pStyle w:val="Heading2"/>
      </w:pPr>
      <w:r>
        <w:t xml:space="preserve">12. Test scenarios (after the demo)</w:t>
      </w:r>
    </w:p>
    <w:p>
      <w:pPr/>
      <w:r>
        <w:t xml:space="preserve">All attacks are run with </w:t>
      </w:r>
      <w:r>
        <w:rPr>
          <w:b/>
        </w:rPr>
        <w:t xml:space="preserve">Atomic Red Team</w:t>
      </w:r>
      <w:r>
        <w:t xml:space="preserve"> so we know the true steps (ground truth).</w:t>
      </w:r>
    </w:p>
    <w:p>
      <w:pPr>
        <w:pStyle w:val="ListParagraph"/>
        <w:numPr>
          <w:ilvl w:val="0"/>
          <w:numId w:val="12"/>
        </w:numPr>
      </w:pPr>
      <w:r>
        <w:rPr>
          <w:b/>
        </w:rPr>
        <w:t xml:space="preserve">Scenario A, one host:</w:t>
      </w:r>
      <w:r>
        <w:t xml:space="preserve"> PowerShell execution, scheduled-task persistence, credential dumping, new local account.</w:t>
      </w:r>
    </w:p>
    <w:p>
      <w:pPr>
        <w:pStyle w:val="ListParagraph"/>
        <w:numPr>
          <w:ilvl w:val="0"/>
          <w:numId w:val="12"/>
        </w:numPr>
      </w:pPr>
      <w:r>
        <w:rPr>
          <w:b/>
        </w:rPr>
        <w:t xml:space="preserve">Scenario B, two hosts:</w:t>
      </w:r>
      <w:r>
        <w:t xml:space="preserve"> the same chain plus lateral movement to a second VM.</w:t>
      </w:r>
    </w:p>
    <w:p>
      <w:pPr/>
      <w:r>
        <w:t xml:space="preserve">Each scenario runs in three variants:</w:t>
      </w:r>
    </w:p>
    <w:p>
      <w:pPr>
        <w:pStyle w:val="ListParagraph"/>
        <w:numPr>
          <w:ilvl w:val="0"/>
          <w:numId w:val="13"/>
        </w:numPr>
      </w:pPr>
      <w:r>
        <w:rPr>
          <w:b/>
        </w:rPr>
        <w:t xml:space="preserve">Complete:</w:t>
      </w:r>
      <w:r>
        <w:t xml:space="preserve"> all logs intact.</w:t>
      </w:r>
    </w:p>
    <w:p>
      <w:pPr>
        <w:pStyle w:val="ListParagraph"/>
        <w:numPr>
          <w:ilvl w:val="0"/>
          <w:numId w:val="13"/>
        </w:numPr>
      </w:pPr>
      <w:r>
        <w:rPr>
          <w:b/>
        </w:rPr>
        <w:t xml:space="preserve">Incomplete:</w:t>
      </w:r>
      <w:r>
        <w:t xml:space="preserve"> clear the log or stop Sysmon in the middle.</w:t>
      </w:r>
    </w:p>
    <w:p>
      <w:pPr>
        <w:pStyle w:val="ListParagraph"/>
        <w:numPr>
          <w:ilvl w:val="0"/>
          <w:numId w:val="13"/>
        </w:numPr>
      </w:pPr>
      <w:r>
        <w:rPr>
          <w:b/>
        </w:rPr>
        <w:t xml:space="preserve">Conflicting:</w:t>
      </w:r>
      <w:r>
        <w:t xml:space="preserve"> change one VM's clock by about 5 minutes.</w:t>
      </w:r>
    </w:p>
    <w:p>
      <w:pPr/>
      <w:r>
        <w:t xml:space="preserve">For every scenario we write a </w:t>
      </w:r>
      <w:r>
        <w:rPr>
          <w:b/>
        </w:rPr>
        <w:t xml:space="preserve">ground-truth file</w:t>
      </w:r>
      <w:r>
        <w:t xml:space="preserve"> listing the real attack steps and times.</w:t>
      </w:r>
    </w:p>
    <w:p>
      <w:pPr>
        <w:pStyle w:val="Heading2"/>
      </w:pPr>
      <w:r>
        <w:t xml:space="preserve">13. Evaluation metrics</w:t>
      </w:r>
    </w:p>
    <w:p>
      <w:pPr>
        <w:pStyle w:val="ListParagraph"/>
        <w:numPr>
          <w:ilvl w:val="0"/>
          <w:numId w:val="14"/>
        </w:numPr>
      </w:pPr>
      <w:r>
        <w:t xml:space="preserve">Event precision and recall (did we find the real attack events, and only those?).</w:t>
      </w:r>
    </w:p>
    <w:p>
      <w:pPr>
        <w:pStyle w:val="ListParagraph"/>
        <w:numPr>
          <w:ilvl w:val="0"/>
          <w:numId w:val="14"/>
        </w:numPr>
      </w:pPr>
      <w:r>
        <w:t xml:space="preserve">Ordering accuracy (Kendall tau between our order and the true order).</w:t>
      </w:r>
    </w:p>
    <w:p>
      <w:pPr>
        <w:pStyle w:val="ListParagraph"/>
        <w:numPr>
          <w:ilvl w:val="0"/>
          <w:numId w:val="14"/>
        </w:numPr>
      </w:pPr>
      <w:r>
        <w:t xml:space="preserve">Stage-label F1 (are ATT&amp;CK stages correct?).</w:t>
      </w:r>
    </w:p>
    <w:p>
      <w:pPr>
        <w:pStyle w:val="ListParagraph"/>
        <w:numPr>
          <w:ilvl w:val="0"/>
          <w:numId w:val="14"/>
        </w:numPr>
      </w:pPr>
      <w:r>
        <w:t xml:space="preserve">Conflict-detection rate (did we flag the conflicts we injected?).</w:t>
      </w:r>
    </w:p>
    <w:p>
      <w:pPr>
        <w:pStyle w:val="ListParagraph"/>
        <w:numPr>
          <w:ilvl w:val="0"/>
          <w:numId w:val="14"/>
        </w:numPr>
      </w:pPr>
      <w:r>
        <w:t xml:space="preserve">Calibration (do events with about 80% confidence turn out correct about 80% of the time?).</w:t>
      </w:r>
    </w:p>
    <w:p>
      <w:pPr>
        <w:pStyle w:val="Heading2"/>
      </w:pPr>
      <w:r>
        <w:t xml:space="preserve">14. Monday demo (prototype only)</w:t>
      </w:r>
    </w:p>
    <w:p>
      <w:pPr/>
      <w:r>
        <w:t xml:space="preserve">A full VM lab is too big for two days. For Monday:</w:t>
      </w:r>
    </w:p>
    <w:p>
      <w:pPr>
        <w:pStyle w:val="ListParagraph"/>
        <w:numPr>
          <w:ilvl w:val="0"/>
          <w:numId w:val="15"/>
        </w:numPr>
      </w:pPr>
      <w:r>
        <w:t xml:space="preserve">Use </w:t>
      </w:r>
      <w:r>
        <w:rPr>
          <w:b/>
        </w:rPr>
        <w:t xml:space="preserve">public attack logs</w:t>
      </w:r>
      <w:r>
        <w:t xml:space="preserve"> (EVTX-ATTACK-SAMPLES, OTRF Security-Datasets). Please verify the exact files and licences before use.</w:t>
      </w:r>
    </w:p>
    <w:p>
      <w:pPr>
        <w:pStyle w:val="ListParagraph"/>
        <w:numPr>
          <w:ilvl w:val="0"/>
          <w:numId w:val="15"/>
        </w:numPr>
      </w:pPr>
      <w:r>
        <w:t xml:space="preserve">Show: logs in, normalized events, process graph, timeline where each row opens its evidence, simple confidence score.</w:t>
      </w:r>
    </w:p>
    <w:p>
      <w:pPr>
        <w:pStyle w:val="ListParagraph"/>
        <w:numPr>
          <w:ilvl w:val="0"/>
          <w:numId w:val="15"/>
        </w:numPr>
      </w:pPr>
      <w:r>
        <w:t xml:space="preserve">Present the VM lab, three variants, and evaluation plan as </w:t>
      </w:r>
      <w:r>
        <w:rPr>
          <w:b/>
        </w:rPr>
        <w:t xml:space="preserve">next steps</w:t>
      </w:r>
      <w:r>
        <w:t xml:space="preserve">. Do not claim they are finished.</w:t>
      </w:r>
    </w:p>
    <w:p>
      <w:pPr>
        <w:pStyle w:val="Heading2"/>
      </w:pPr>
      <w:r>
        <w:t xml:space="preserve">15. Team split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Person</w:t>
            </w:r>
          </w:p>
        </w:tc>
        <w:tc>
          <w:tcPr>
            <w:tcW w:w="2340" w:type="dxa"/>
            <w:shd w:val="clear" w:color="auto" w:fill="F2F2F2"/>
          </w:tcPr>
          <w:p>
            <w:pPr/>
            <w:r>
              <w:t xml:space="preserve">Role</w:t>
            </w:r>
          </w:p>
        </w:tc>
        <w:tc>
          <w:tcPr>
            <w:tcW w:w="2340" w:type="dxa"/>
            <w:shd w:val="clear" w:color="auto" w:fill="F2F2F2"/>
          </w:tcPr>
          <w:p>
            <w:pPr/>
            <w:r>
              <w:t xml:space="preserve">Owns</w:t>
            </w:r>
          </w:p>
        </w:tc>
        <w:tc>
          <w:tcPr>
            <w:tcW w:w="2340" w:type="dxa"/>
            <w:shd w:val="clear" w:color="auto" w:fill="F2F2F2"/>
          </w:tcPr>
          <w:p>
            <w:pPr/>
            <w:r>
              <w:t xml:space="preserve">Starts with</w:t>
            </w:r>
          </w:p>
        </w:tc>
      </w:tr>
      <w:tr>
        <w:tc>
          <w:tcPr>
            <w:tcW w:w="2340" w:type="dxa"/>
          </w:tcPr>
          <w:p>
            <w:pPr/>
            <w:r>
              <w:t xml:space="preserve">Member A</w:t>
            </w:r>
          </w:p>
        </w:tc>
        <w:tc>
          <w:tcPr>
            <w:tcW w:w="2340" w:type="dxa"/>
          </w:tcPr>
          <w:p>
            <w:pPr/>
            <w:r>
              <w:t xml:space="preserve">Architect and evaluation lead</w:t>
            </w:r>
          </w:p>
        </w:tc>
        <w:tc>
          <w:tcPr>
            <w:tcW w:w="2340" w:type="dxa"/>
          </w:tcPr>
          <w:p>
            <w:pPr/>
            <w:r>
              <w:t xml:space="preserve">Schema, confidence formula, tagging rules (module 5, 6), ground-truth files, project document, scenario design</w:t>
            </w:r>
          </w:p>
        </w:tc>
        <w:tc>
          <w:tcPr>
            <w:tcW w:w="2340" w:type="dxa"/>
          </w:tcPr>
          <w:p>
            <w:pPr/>
            <w:r>
              <w:t xml:space="preserve">Schema review and dataset choice</w:t>
            </w:r>
          </w:p>
        </w:tc>
      </w:tr>
      <w:tr>
        <w:tc>
          <w:tcPr>
            <w:tcW w:w="2340" w:type="dxa"/>
          </w:tcPr>
          <w:p>
            <w:pPr/>
            <w:r>
              <w:t xml:space="preserve">Member B</w:t>
            </w:r>
          </w:p>
        </w:tc>
        <w:tc>
          <w:tcPr>
            <w:tcW w:w="2340" w:type="dxa"/>
          </w:tcPr>
          <w:p>
            <w:pPr/>
            <w:r>
              <w:t xml:space="preserve">Pipeline developer</w:t>
            </w:r>
          </w:p>
        </w:tc>
        <w:tc>
          <w:tcPr>
            <w:tcW w:w="2340" w:type="dxa"/>
          </w:tcPr>
          <w:p>
            <w:pPr/>
            <w:r>
              <w:t xml:space="preserve">Modules 1 to 4: ingest, normalize, entity resolution, graph</w:t>
            </w:r>
          </w:p>
        </w:tc>
        <w:tc>
          <w:tcPr>
            <w:tcW w:w="2340" w:type="dxa"/>
          </w:tcPr>
          <w:p>
            <w:pPr/>
            <w:r>
              <w:t xml:space="preserve">Parse one sample </w:t>
            </w:r>
            <w:r>
              <w:rPr>
                <w:rStyle w:val="CodeChar"/>
              </w:rPr>
              <w:t xml:space="preserve">.evtx</w:t>
            </w:r>
            <w:r>
              <w:t xml:space="preserve"> into Pandas</w:t>
            </w:r>
          </w:p>
        </w:tc>
      </w:tr>
      <w:tr>
        <w:tc>
          <w:tcPr>
            <w:tcW w:w="2340" w:type="dxa"/>
          </w:tcPr>
          <w:p>
            <w:pPr/>
            <w:r>
              <w:t xml:space="preserve">Member C</w:t>
            </w:r>
          </w:p>
        </w:tc>
        <w:tc>
          <w:tcPr>
            <w:tcW w:w="2340" w:type="dxa"/>
          </w:tcPr>
          <w:p>
            <w:pPr/>
            <w:r>
              <w:t xml:space="preserve">Lab and UI</w:t>
            </w:r>
          </w:p>
        </w:tc>
        <w:tc>
          <w:tcPr>
            <w:tcW w:w="2340" w:type="dxa"/>
          </w:tcPr>
          <w:p>
            <w:pPr/>
            <w:r>
              <w:t xml:space="preserve">VirtualBox lab, Atomic Red Team runs, modules 7 and 8 (timeline, Streamlit)</w:t>
            </w:r>
          </w:p>
        </w:tc>
        <w:tc>
          <w:tcPr>
            <w:tcW w:w="2340" w:type="dxa"/>
          </w:tcPr>
          <w:p>
            <w:pPr/>
            <w:r>
              <w:t xml:space="preserve">Streamlit page on fake data, then VM setup</w:t>
            </w:r>
          </w:p>
        </w:tc>
      </w:tr>
    </w:tbl>
    <w:p>
      <w:pPr/>
      <w:r>
        <w:t xml:space="preserve">After the demo, rotate roles. Everyone should run at least one attack in the lab and read at least one raw Sysmon log.</w:t>
      </w:r>
    </w:p>
    <w:p>
      <w:pPr>
        <w:pStyle w:val="Heading2"/>
      </w:pPr>
      <w:r>
        <w:t xml:space="preserve">16. Weekend plan</w:t>
      </w:r>
    </w:p>
    <w:p>
      <w:pPr/>
      <w:r>
        <w:rPr>
          <w:b/>
        </w:rPr>
        <w:t xml:space="preserve">Saturday</w:t>
      </w:r>
    </w:p>
    <w:p>
      <w:pPr>
        <w:pStyle w:val="ListParagraph"/>
        <w:numPr>
          <w:ilvl w:val="0"/>
          <w:numId w:val="16"/>
        </w:numPr>
      </w:pPr>
      <w:r>
        <w:t xml:space="preserve">A: freeze the schema and send this document to B and C.</w:t>
      </w:r>
    </w:p>
    <w:p>
      <w:pPr>
        <w:pStyle w:val="ListParagraph"/>
        <w:numPr>
          <w:ilvl w:val="0"/>
          <w:numId w:val="16"/>
        </w:numPr>
      </w:pPr>
      <w:r>
        <w:t xml:space="preserve">B: install Python, </w:t>
      </w:r>
      <w:r>
        <w:rPr>
          <w:rStyle w:val="CodeChar"/>
        </w:rPr>
        <w:t xml:space="preserve">evtx_dump</w:t>
      </w:r>
      <w:r>
        <w:t xml:space="preserve">, Pandas. Parse one sample file to JSON.</w:t>
      </w:r>
    </w:p>
    <w:p>
      <w:pPr>
        <w:pStyle w:val="ListParagraph"/>
        <w:numPr>
          <w:ilvl w:val="0"/>
          <w:numId w:val="16"/>
        </w:numPr>
      </w:pPr>
      <w:r>
        <w:t xml:space="preserve">C: Streamlit skeleton with fake data. Install VirtualBox.</w:t>
      </w:r>
    </w:p>
    <w:p>
      <w:pPr/>
      <w:r>
        <w:rPr>
          <w:b/>
        </w:rPr>
        <w:t xml:space="preserve">Sunday</w:t>
      </w:r>
    </w:p>
    <w:p>
      <w:pPr>
        <w:pStyle w:val="ListParagraph"/>
        <w:numPr>
          <w:ilvl w:val="0"/>
          <w:numId w:val="17"/>
        </w:numPr>
      </w:pPr>
      <w:r>
        <w:t xml:space="preserve">B: Sysmon Event 1 parent-child graph using </w:t>
      </w:r>
      <w:r>
        <w:rPr>
          <w:rStyle w:val="CodeChar"/>
        </w:rPr>
        <w:t xml:space="preserve">ProcessGuid</w:t>
      </w:r>
      <w:r>
        <w:t xml:space="preserve">.</w:t>
      </w:r>
    </w:p>
    <w:p>
      <w:pPr>
        <w:pStyle w:val="ListParagraph"/>
        <w:numPr>
          <w:ilvl w:val="0"/>
          <w:numId w:val="17"/>
        </w:numPr>
      </w:pPr>
      <w:r>
        <w:t xml:space="preserve">A: tagging rules and first confidence score.</w:t>
      </w:r>
    </w:p>
    <w:p>
      <w:pPr>
        <w:pStyle w:val="ListParagraph"/>
        <w:numPr>
          <w:ilvl w:val="0"/>
          <w:numId w:val="17"/>
        </w:numPr>
      </w:pPr>
      <w:r>
        <w:t xml:space="preserve">C: connect the UI to SQLite with a clickable evidence panel.</w:t>
      </w:r>
    </w:p>
    <w:p>
      <w:pPr/>
      <w:r>
        <w:rPr>
          <w:b/>
        </w:rPr>
        <w:t xml:space="preserve">Monday morning:</w:t>
      </w:r>
      <w:r>
        <w:t xml:space="preserve"> rehearse. Three slides: problem, architecture, live demo.</w:t>
      </w:r>
    </w:p>
    <w:p>
      <w:pPr>
        <w:pStyle w:val="Heading2"/>
      </w:pPr>
      <w:r>
        <w:t xml:space="preserve">17. Rules to keep the prototype bug-free</w:t>
      </w:r>
    </w:p>
    <w:p>
      <w:pPr>
        <w:pStyle w:val="ListParagraph"/>
        <w:numPr>
          <w:ilvl w:val="0"/>
          <w:numId w:val="18"/>
        </w:numPr>
      </w:pPr>
      <w:r>
        <w:t xml:space="preserve">Do not change schema field names without team agreement.</w:t>
      </w:r>
    </w:p>
    <w:p>
      <w:pPr>
        <w:pStyle w:val="ListParagraph"/>
        <w:numPr>
          <w:ilvl w:val="0"/>
          <w:numId w:val="18"/>
        </w:numPr>
      </w:pPr>
      <w:r>
        <w:t xml:space="preserve">Every event must have a non-empty </w:t>
      </w:r>
      <w:r>
        <w:rPr>
          <w:rStyle w:val="CodeChar"/>
        </w:rPr>
        <w:t xml:space="preserve">raw_ref</w:t>
      </w:r>
      <w:r>
        <w:t xml:space="preserve">. Add a check that fails loudly if it is empty.</w:t>
      </w:r>
    </w:p>
    <w:p>
      <w:pPr>
        <w:pStyle w:val="ListParagraph"/>
        <w:numPr>
          <w:ilvl w:val="0"/>
          <w:numId w:val="18"/>
        </w:numPr>
      </w:pPr>
      <w:r>
        <w:t xml:space="preserve">Convert all times to UTC in the normalize step only, in one place.</w:t>
      </w:r>
    </w:p>
    <w:p>
      <w:pPr>
        <w:pStyle w:val="ListParagraph"/>
        <w:numPr>
          <w:ilvl w:val="0"/>
          <w:numId w:val="18"/>
        </w:numPr>
      </w:pPr>
      <w:r>
        <w:t xml:space="preserve">Never match processes by PID alone.</w:t>
      </w:r>
    </w:p>
    <w:p>
      <w:pPr>
        <w:pStyle w:val="ListParagraph"/>
        <w:numPr>
          <w:ilvl w:val="0"/>
          <w:numId w:val="18"/>
        </w:numPr>
      </w:pPr>
      <w:r>
        <w:t xml:space="preserve">Write small tests with a few hand-made events before using big files.</w:t>
      </w:r>
    </w:p>
    <w:p>
      <w:pPr>
        <w:pStyle w:val="ListParagraph"/>
        <w:numPr>
          <w:ilvl w:val="0"/>
          <w:numId w:val="18"/>
        </w:numPr>
      </w:pPr>
      <w:r>
        <w:t xml:space="preserve">Keep a mistake log: what broke, why, and the fix.</w:t>
      </w:r>
    </w:p>
    <w:p>
      <w:pPr>
        <w:pStyle w:val="ListParagraph"/>
        <w:numPr>
          <w:ilvl w:val="0"/>
          <w:numId w:val="18"/>
        </w:numPr>
      </w:pPr>
      <w:r>
        <w:t xml:space="preserve">Use Git. Commit small and often. One person merges.</w:t>
      </w:r>
    </w:p>
    <w:p>
      <w:pPr>
        <w:pStyle w:val="ListParagraph"/>
        <w:numPr>
          <w:ilvl w:val="0"/>
          <w:numId w:val="18"/>
        </w:numPr>
      </w:pPr>
      <w:r>
        <w:t xml:space="preserve">Run the lab only inside VirtualBox. Never run attack tools on a real machine or on college or home network.</w:t>
      </w:r>
    </w:p>
    <w:p>
      <w:pPr>
        <w:pStyle w:val="Heading2"/>
      </w:pPr>
      <w:r>
        <w:t xml:space="preserve">18. 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Effect</w:t>
            </w:r>
          </w:p>
        </w:tc>
        <w:tc>
          <w:tcPr>
            <w:tcW w:w="3120" w:type="dxa"/>
            <w:shd w:val="clear" w:color="auto" w:fill="F2F2F2"/>
          </w:tcPr>
          <w:p>
            <w:pPr/>
            <w:r>
              <w:t xml:space="preserve">Plan</w:t>
            </w:r>
          </w:p>
        </w:tc>
      </w:tr>
      <w:tr>
        <w:tc>
          <w:tcPr>
            <w:tcW w:w="3120" w:type="dxa"/>
          </w:tcPr>
          <w:p>
            <w:pPr/>
            <w:r>
              <w:t xml:space="preserve">Not enough time for lab</w:t>
            </w:r>
          </w:p>
        </w:tc>
        <w:tc>
          <w:tcPr>
            <w:tcW w:w="3120" w:type="dxa"/>
          </w:tcPr>
          <w:p>
            <w:pPr/>
            <w:r>
              <w:t xml:space="preserve">No own data</w:t>
            </w:r>
          </w:p>
        </w:tc>
        <w:tc>
          <w:tcPr>
            <w:tcW w:w="3120" w:type="dxa"/>
          </w:tcPr>
          <w:p>
            <w:pPr/>
            <w:r>
              <w:t xml:space="preserve">Use public datasets first</w:t>
            </w:r>
          </w:p>
        </w:tc>
      </w:tr>
      <w:tr>
        <w:tc>
          <w:tcPr>
            <w:tcW w:w="3120" w:type="dxa"/>
          </w:tcPr>
          <w:p>
            <w:pPr/>
            <w:r>
              <w:t xml:space="preserve">Entity resolution is wrong</w:t>
            </w:r>
          </w:p>
        </w:tc>
        <w:tc>
          <w:tcPr>
            <w:tcW w:w="3120" w:type="dxa"/>
          </w:tcPr>
          <w:p>
            <w:pPr/>
            <w:r>
              <w:t xml:space="preserve">Wrong graph</w:t>
            </w:r>
          </w:p>
        </w:tc>
        <w:tc>
          <w:tcPr>
            <w:tcW w:w="3120" w:type="dxa"/>
          </w:tcPr>
          <w:p>
            <w:pPr/>
            <w:r>
              <w:t xml:space="preserve">Store uncertain links with low link strength, test with hand-made cases</w:t>
            </w:r>
          </w:p>
        </w:tc>
      </w:tr>
      <w:tr>
        <w:tc>
          <w:tcPr>
            <w:tcW w:w="3120" w:type="dxa"/>
          </w:tcPr>
          <w:p>
            <w:pPr/>
            <w:r>
              <w:t xml:space="preserve">RAM runs out on lab laptop</w:t>
            </w:r>
          </w:p>
        </w:tc>
        <w:tc>
          <w:tcPr>
            <w:tcW w:w="3120" w:type="dxa"/>
          </w:tcPr>
          <w:p>
            <w:pPr/>
            <w:r>
              <w:t xml:space="preserve">VMs crash</w:t>
            </w:r>
          </w:p>
        </w:tc>
        <w:tc>
          <w:tcPr>
            <w:tcW w:w="3120" w:type="dxa"/>
          </w:tcPr>
          <w:p>
            <w:pPr/>
            <w:r>
              <w:t xml:space="preserve">One victim VM at 4 GB, close other apps</w:t>
            </w:r>
          </w:p>
        </w:tc>
      </w:tr>
      <w:tr>
        <w:tc>
          <w:tcPr>
            <w:tcW w:w="3120" w:type="dxa"/>
          </w:tcPr>
          <w:p>
            <w:pPr/>
            <w:r>
              <w:t xml:space="preserve">Scope grows</w:t>
            </w:r>
          </w:p>
        </w:tc>
        <w:tc>
          <w:tcPr>
            <w:tcW w:w="3120" w:type="dxa"/>
          </w:tcPr>
          <w:p>
            <w:pPr/>
            <w:r>
              <w:t xml:space="preserve">Nothing finishes</w:t>
            </w:r>
          </w:p>
        </w:tc>
        <w:tc>
          <w:tcPr>
            <w:tcW w:w="3120" w:type="dxa"/>
          </w:tcPr>
          <w:p>
            <w:pPr/>
            <w:r>
              <w:t xml:space="preserve">Stay in section 2</w:t>
            </w:r>
          </w:p>
        </w:tc>
      </w:tr>
      <w:tr>
        <w:tc>
          <w:tcPr>
            <w:tcW w:w="3120" w:type="dxa"/>
          </w:tcPr>
          <w:p>
            <w:pPr/>
            <w:r>
              <w:t xml:space="preserve">Confidence score looks arbitrary</w:t>
            </w:r>
          </w:p>
        </w:tc>
        <w:tc>
          <w:tcPr>
            <w:tcW w:w="3120" w:type="dxa"/>
          </w:tcPr>
          <w:p>
            <w:pPr/>
            <w:r>
              <w:t xml:space="preserve">Weak evaluation</w:t>
            </w:r>
          </w:p>
        </w:tc>
        <w:tc>
          <w:tcPr>
            <w:tcW w:w="3120" w:type="dxa"/>
          </w:tcPr>
          <w:p>
            <w:pPr/>
            <w:r>
              <w:t xml:space="preserve">Tune weights on scenarios and report calibration</w:t>
            </w:r>
          </w:p>
        </w:tc>
      </w:tr>
    </w:tbl>
    <w:p>
      <w:pPr>
        <w:pStyle w:val="Heading2"/>
      </w:pPr>
      <w:r>
        <w:t xml:space="preserve">19. Glossary</w:t>
      </w:r>
    </w:p>
    <w:p>
      <w:pPr>
        <w:pStyle w:val="ListParagraph"/>
        <w:numPr>
          <w:ilvl w:val="0"/>
          <w:numId w:val="19"/>
        </w:numPr>
      </w:pPr>
      <w:r>
        <w:rPr>
          <w:b/>
        </w:rPr>
        <w:t xml:space="preserve">EVTX:</w:t>
      </w:r>
      <w:r>
        <w:t xml:space="preserve"> Windows event log file format.</w:t>
      </w:r>
    </w:p>
    <w:p>
      <w:pPr>
        <w:pStyle w:val="ListParagraph"/>
        <w:numPr>
          <w:ilvl w:val="0"/>
          <w:numId w:val="19"/>
        </w:numPr>
      </w:pPr>
      <w:r>
        <w:rPr>
          <w:b/>
        </w:rPr>
        <w:t xml:space="preserve">Sysmon:</w:t>
      </w:r>
      <w:r>
        <w:t xml:space="preserve"> a Microsoft tool that records detailed process, network, and file activity.</w:t>
      </w:r>
    </w:p>
    <w:p>
      <w:pPr>
        <w:pStyle w:val="ListParagraph"/>
        <w:numPr>
          <w:ilvl w:val="0"/>
          <w:numId w:val="19"/>
        </w:numPr>
      </w:pPr>
      <w:r>
        <w:rPr>
          <w:b/>
        </w:rPr>
        <w:t xml:space="preserve">ProcessGuid:</w:t>
      </w:r>
      <w:r>
        <w:t xml:space="preserve"> unique ID for one run of a process in Sysmon.</w:t>
      </w:r>
    </w:p>
    <w:p>
      <w:pPr>
        <w:pStyle w:val="ListParagraph"/>
        <w:numPr>
          <w:ilvl w:val="0"/>
          <w:numId w:val="19"/>
        </w:numPr>
      </w:pPr>
      <w:r>
        <w:rPr>
          <w:b/>
        </w:rPr>
        <w:t xml:space="preserve">PID:</w:t>
      </w:r>
      <w:r>
        <w:t xml:space="preserve"> process number given by Windows. It can be reused.</w:t>
      </w:r>
    </w:p>
    <w:p>
      <w:pPr>
        <w:pStyle w:val="ListParagraph"/>
        <w:numPr>
          <w:ilvl w:val="0"/>
          <w:numId w:val="19"/>
        </w:numPr>
      </w:pPr>
      <w:r>
        <w:rPr>
          <w:b/>
        </w:rPr>
        <w:t xml:space="preserve">MITRE ATT&amp;CK:</w:t>
      </w:r>
      <w:r>
        <w:t xml:space="preserve"> a public list of attacker techniques with IDs like T1059.</w:t>
      </w:r>
    </w:p>
    <w:p>
      <w:pPr>
        <w:pStyle w:val="ListParagraph"/>
        <w:numPr>
          <w:ilvl w:val="0"/>
          <w:numId w:val="19"/>
        </w:numPr>
      </w:pPr>
      <w:r>
        <w:rPr>
          <w:b/>
        </w:rPr>
        <w:t xml:space="preserve">Atomic Red Team:</w:t>
      </w:r>
      <w:r>
        <w:t xml:space="preserve"> small scripted tests that copy attacker techniques.</w:t>
      </w:r>
    </w:p>
    <w:p>
      <w:pPr>
        <w:pStyle w:val="ListParagraph"/>
        <w:numPr>
          <w:ilvl w:val="0"/>
          <w:numId w:val="19"/>
        </w:numPr>
      </w:pPr>
      <w:r>
        <w:rPr>
          <w:b/>
        </w:rPr>
        <w:t xml:space="preserve">Ground truth:</w:t>
      </w:r>
      <w:r>
        <w:t xml:space="preserve"> the known correct answer, used to measure accuracy.</w:t>
      </w:r>
    </w:p>
    <w:p>
      <w:pPr>
        <w:pStyle w:val="ListParagraph"/>
        <w:numPr>
          <w:ilvl w:val="0"/>
          <w:numId w:val="19"/>
        </w:numPr>
      </w:pPr>
      <w:r>
        <w:rPr>
          <w:b/>
        </w:rPr>
        <w:t xml:space="preserve">Entity resolution:</w:t>
      </w:r>
      <w:r>
        <w:t xml:space="preserve"> deciding that two records talk about the same thing.</w:t>
      </w:r>
    </w:p>
    <w:p>
      <w:pPr>
        <w:pStyle w:val="ListParagraph"/>
        <w:numPr>
          <w:ilvl w:val="0"/>
          <w:numId w:val="19"/>
        </w:numPr>
      </w:pPr>
      <w:r>
        <w:rPr>
          <w:b/>
        </w:rPr>
        <w:t xml:space="preserve">Provenance graph:</w:t>
      </w:r>
      <w:r>
        <w:t xml:space="preserve"> a graph showing how processes, files, and users cause each other.</w:t>
      </w:r>
    </w:p>
    <w:p>
      <w:pPr>
        <w:pStyle w:val="Heading2"/>
      </w:pPr>
      <w:r>
        <w:t xml:space="preserve">20. Open questions for the team</w:t>
      </w:r>
    </w:p>
    <w:p>
      <w:pPr>
        <w:pStyle w:val="ListParagraph"/>
        <w:numPr>
          <w:ilvl w:val="0"/>
          <w:numId w:val="20"/>
        </w:numPr>
      </w:pPr>
      <w:r>
        <w:t xml:space="preserve">Exact Monday expectation: slides plus demo, or working code to inspect?</w:t>
      </w:r>
    </w:p>
    <w:p>
      <w:pPr>
        <w:pStyle w:val="ListParagraph"/>
        <w:numPr>
          <w:ilvl w:val="0"/>
          <w:numId w:val="20"/>
        </w:numPr>
      </w:pPr>
      <w:r>
        <w:t xml:space="preserve">Final deadline for the full capstone.</w:t>
      </w:r>
    </w:p>
    <w:p>
      <w:pPr>
        <w:pStyle w:val="ListParagraph"/>
        <w:numPr>
          <w:ilvl w:val="0"/>
          <w:numId w:val="20"/>
        </w:numPr>
      </w:pPr>
      <w:r>
        <w:t xml:space="preserve">Which laptop hosts the VirtualBox lab?</w:t>
      </w:r>
    </w:p>
    <w:p>
      <w:pPr>
        <w:pStyle w:val="ListParagraph"/>
        <w:numPr>
          <w:ilvl w:val="0"/>
          <w:numId w:val="20"/>
        </w:numPr>
      </w:pPr>
      <w:r>
        <w:t xml:space="preserve">Git platform and repo name.</w:t>
      </w:r>
    </w:p>
    <w:p>
      <w:pPr>
        <w:pStyle w:val="Heading2"/>
      </w:pPr>
      <w:r>
        <w:t xml:space="preserve">21. First prompt to give an LLM</w:t>
      </w:r>
    </w:p>
    <w:p>
      <w:pPr>
        <w:pStyle w:val="Quote"/>
      </w:pPr>
      <w:r>
        <w:t xml:space="preserve">I am Member B (or C). I am a beginner. Using the ChronoTrace handoff document above, help me build module N step by step. Start by explaining what it does in simple words, then give me the smallest piece of code to test, and wait for my result before the next step.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ChronoTrace Architecture and Team Handoff</dc:title>
  <dc:description>Claude Docs node/a8f48c1f-96ee@1 docx-w6</dc:description>
  <cp:revision>1</cp:revision>
</cp:coreProperties>
</file>