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2331" w14:textId="6AFEEC2A" w:rsidR="00000000" w:rsidRDefault="00E30CE4" w:rsidP="00E30CE4">
      <w:pPr>
        <w:jc w:val="center"/>
        <w:rPr>
          <w:b/>
          <w:bCs/>
        </w:rPr>
      </w:pPr>
      <w:r w:rsidRPr="00E30CE4">
        <w:rPr>
          <w:b/>
          <w:bCs/>
        </w:rPr>
        <w:t>Statistical Analysis</w:t>
      </w:r>
    </w:p>
    <w:p w14:paraId="5B5FE9FF" w14:textId="3250ECC0" w:rsidR="00E30CE4" w:rsidRPr="00D70617" w:rsidRDefault="00E30CE4" w:rsidP="00E30CE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b/>
          <w:bCs/>
          <w:color w:val="323232"/>
          <w:sz w:val="22"/>
          <w:szCs w:val="22"/>
        </w:rPr>
        <w:t>Given the provided data, what are three conclusions that we can draw about crowdfunding campaigns?</w:t>
      </w:r>
    </w:p>
    <w:p w14:paraId="784B9C6D" w14:textId="5785B951" w:rsidR="00E30CE4" w:rsidRPr="00D70617" w:rsidRDefault="000E5493" w:rsidP="00E30CE4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color w:val="323232"/>
          <w:sz w:val="22"/>
          <w:szCs w:val="22"/>
        </w:rPr>
        <w:t>More than half of crowdfunded projects were successful.</w:t>
      </w:r>
    </w:p>
    <w:p w14:paraId="2293DDA2" w14:textId="1FE02662" w:rsidR="000E5493" w:rsidRPr="00D70617" w:rsidRDefault="000E5493" w:rsidP="00E30CE4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color w:val="323232"/>
          <w:sz w:val="22"/>
          <w:szCs w:val="22"/>
        </w:rPr>
        <w:t>Projects with more backers met their goals compared to projects with fewer backers.</w:t>
      </w:r>
    </w:p>
    <w:p w14:paraId="63308D62" w14:textId="31DDAD4B" w:rsidR="000E5493" w:rsidRDefault="000E5493" w:rsidP="00E30CE4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color w:val="323232"/>
          <w:sz w:val="22"/>
          <w:szCs w:val="22"/>
        </w:rPr>
        <w:t>Entertainment (Film, Game, Movies, Technology, Theater) related projects are more likely to be funded.</w:t>
      </w:r>
    </w:p>
    <w:p w14:paraId="356591CA" w14:textId="6FEBD561" w:rsidR="00302B7B" w:rsidRPr="00D70617" w:rsidRDefault="00302B7B" w:rsidP="00E30CE4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Seasons appear to affect outcome. Summer saw the most successes and most failures could be seen at the end of the year.</w:t>
      </w:r>
    </w:p>
    <w:p w14:paraId="1A7D26D7" w14:textId="77777777" w:rsidR="00E30CE4" w:rsidRDefault="00E30CE4" w:rsidP="00E30CE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b/>
          <w:bCs/>
          <w:color w:val="323232"/>
          <w:sz w:val="22"/>
          <w:szCs w:val="22"/>
        </w:rPr>
        <w:t>What are some limitations of this dataset?</w:t>
      </w:r>
    </w:p>
    <w:p w14:paraId="4F21C79B" w14:textId="1297C166" w:rsidR="00394ACC" w:rsidRPr="00394ACC" w:rsidRDefault="00394ACC" w:rsidP="00394AC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Potential data related errors.</w:t>
      </w:r>
    </w:p>
    <w:p w14:paraId="42E9EC40" w14:textId="69B247DE" w:rsidR="00394ACC" w:rsidRPr="00394ACC" w:rsidRDefault="00394ACC" w:rsidP="00394AC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Means of data collection or acquisition.</w:t>
      </w:r>
    </w:p>
    <w:p w14:paraId="7327EC07" w14:textId="2BAB6F7B" w:rsidR="00394ACC" w:rsidRPr="00D70617" w:rsidRDefault="00481726" w:rsidP="00394AC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Periodical context. The data</w:t>
      </w:r>
      <w:r w:rsidR="00C31914">
        <w:rPr>
          <w:rFonts w:asciiTheme="minorHAnsi" w:hAnsiTheme="minorHAnsi" w:cstheme="minorHAnsi"/>
          <w:color w:val="323232"/>
          <w:sz w:val="22"/>
          <w:szCs w:val="22"/>
        </w:rPr>
        <w:t xml:space="preserve"> points</w:t>
      </w:r>
      <w:r>
        <w:rPr>
          <w:rFonts w:asciiTheme="minorHAnsi" w:hAnsiTheme="minorHAnsi" w:cstheme="minorHAnsi"/>
          <w:color w:val="323232"/>
          <w:sz w:val="22"/>
          <w:szCs w:val="22"/>
        </w:rPr>
        <w:t xml:space="preserve"> </w:t>
      </w:r>
      <w:r w:rsidR="00C31914">
        <w:rPr>
          <w:rFonts w:asciiTheme="minorHAnsi" w:hAnsiTheme="minorHAnsi" w:cstheme="minorHAnsi"/>
          <w:color w:val="323232"/>
          <w:sz w:val="22"/>
          <w:szCs w:val="22"/>
        </w:rPr>
        <w:t>were</w:t>
      </w:r>
      <w:r>
        <w:rPr>
          <w:rFonts w:asciiTheme="minorHAnsi" w:hAnsiTheme="minorHAnsi" w:cstheme="minorHAnsi"/>
          <w:color w:val="323232"/>
          <w:sz w:val="22"/>
          <w:szCs w:val="22"/>
        </w:rPr>
        <w:t xml:space="preserve"> from 2009 to 2019. The economic crisis in 2009 and national tragedies in 2011</w:t>
      </w:r>
      <w:r w:rsidR="00C31914">
        <w:rPr>
          <w:rFonts w:asciiTheme="minorHAnsi" w:hAnsiTheme="minorHAnsi" w:cstheme="minorHAnsi"/>
          <w:color w:val="323232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323232"/>
          <w:sz w:val="22"/>
          <w:szCs w:val="22"/>
        </w:rPr>
        <w:t>and time it took to recover from such significant national episodes could affect the results. Perhaps, a time adjustment could tell a better story.</w:t>
      </w:r>
    </w:p>
    <w:p w14:paraId="4E47C75E" w14:textId="77777777" w:rsidR="00E30CE4" w:rsidRPr="00D70617" w:rsidRDefault="00E30CE4" w:rsidP="00E30CE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b/>
          <w:bCs/>
          <w:color w:val="323232"/>
          <w:sz w:val="22"/>
          <w:szCs w:val="22"/>
        </w:rPr>
        <w:t>What are some other possible tables and/or graphs that we could create, and what additional value would they provide?</w:t>
      </w:r>
    </w:p>
    <w:p w14:paraId="6803590B" w14:textId="3EB26DE9" w:rsidR="000E5493" w:rsidRPr="00D70617" w:rsidRDefault="000E5493" w:rsidP="000E549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 w:rsidRPr="00D70617">
        <w:rPr>
          <w:rFonts w:asciiTheme="minorHAnsi" w:hAnsiTheme="minorHAnsi" w:cstheme="minorHAnsi"/>
          <w:color w:val="323232"/>
          <w:sz w:val="22"/>
          <w:szCs w:val="22"/>
        </w:rPr>
        <w:t>Pivot table/graph displaying launch date and deadline information could give additional insight to projects meeting goals or failing.</w:t>
      </w:r>
      <w:r w:rsidR="00645752">
        <w:rPr>
          <w:rFonts w:asciiTheme="minorHAnsi" w:hAnsiTheme="minorHAnsi" w:cstheme="minorHAnsi"/>
          <w:color w:val="323232"/>
          <w:sz w:val="22"/>
          <w:szCs w:val="22"/>
        </w:rPr>
        <w:t xml:space="preserve"> Does the proximity or time factor into success or fail or goals being met?</w:t>
      </w:r>
    </w:p>
    <w:p w14:paraId="3F34CC81" w14:textId="295FE2BF" w:rsidR="000E5493" w:rsidRDefault="00645752" w:rsidP="000E549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Project fund goal relationship with the outcome. Are goals being overambitious? How more likely is success of higher set goals compared to moderate/lower goals?</w:t>
      </w:r>
    </w:p>
    <w:p w14:paraId="3C03B117" w14:textId="2E004476" w:rsidR="00645752" w:rsidRPr="00D70617" w:rsidRDefault="00645752" w:rsidP="000E549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 xml:space="preserve">Comparison of goal outcomes per industry in various countries. Do certain industries thrive in all markets? Do certain categories have an edge over others in specific countries? Cultural impact, </w:t>
      </w:r>
      <w:r w:rsidR="00DB6338">
        <w:rPr>
          <w:rFonts w:asciiTheme="minorHAnsi" w:hAnsiTheme="minorHAnsi" w:cstheme="minorHAnsi"/>
          <w:color w:val="323232"/>
          <w:sz w:val="22"/>
          <w:szCs w:val="22"/>
        </w:rPr>
        <w:t xml:space="preserve">politics, </w:t>
      </w:r>
      <w:r>
        <w:rPr>
          <w:rFonts w:asciiTheme="minorHAnsi" w:hAnsiTheme="minorHAnsi" w:cstheme="minorHAnsi"/>
          <w:color w:val="323232"/>
          <w:sz w:val="22"/>
          <w:szCs w:val="22"/>
        </w:rPr>
        <w:t>economy or even geographic elements.</w:t>
      </w:r>
    </w:p>
    <w:p w14:paraId="6CE83AB9" w14:textId="77777777" w:rsidR="00E30CE4" w:rsidRDefault="00E30CE4" w:rsidP="00E30CE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 w:rsidRPr="00645752">
        <w:rPr>
          <w:rFonts w:asciiTheme="minorHAnsi" w:hAnsiTheme="minorHAnsi" w:cstheme="minorHAnsi"/>
          <w:b/>
          <w:bCs/>
          <w:color w:val="323232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552460F" w14:textId="5DF2E341" w:rsidR="002C6076" w:rsidRPr="00302B7B" w:rsidRDefault="002C6076" w:rsidP="002C6076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>According to statistical numbers, there is more variability with successful than unsuccessful campaigns.</w:t>
      </w:r>
      <w:r w:rsidR="0018056A">
        <w:rPr>
          <w:rFonts w:asciiTheme="minorHAnsi" w:hAnsiTheme="minorHAnsi" w:cstheme="minorHAnsi"/>
          <w:color w:val="323232"/>
          <w:sz w:val="22"/>
          <w:szCs w:val="22"/>
        </w:rPr>
        <w:t xml:space="preserve"> Due to the presence of multiple outliers in both campaigns’ datasets, the median</w:t>
      </w:r>
      <w:r w:rsidR="00C124E9">
        <w:rPr>
          <w:rFonts w:asciiTheme="minorHAnsi" w:hAnsiTheme="minorHAnsi" w:cstheme="minorHAnsi"/>
          <w:color w:val="323232"/>
          <w:sz w:val="22"/>
          <w:szCs w:val="22"/>
        </w:rPr>
        <w:t xml:space="preserve"> is</w:t>
      </w:r>
      <w:r w:rsidR="0018056A">
        <w:rPr>
          <w:rFonts w:asciiTheme="minorHAnsi" w:hAnsiTheme="minorHAnsi" w:cstheme="minorHAnsi"/>
          <w:color w:val="323232"/>
          <w:sz w:val="22"/>
          <w:szCs w:val="22"/>
        </w:rPr>
        <w:t xml:space="preserve"> preferred </w:t>
      </w:r>
      <w:r w:rsidR="00C124E9">
        <w:rPr>
          <w:rFonts w:asciiTheme="minorHAnsi" w:hAnsiTheme="minorHAnsi" w:cstheme="minorHAnsi"/>
          <w:color w:val="323232"/>
          <w:sz w:val="22"/>
          <w:szCs w:val="22"/>
        </w:rPr>
        <w:t>for center tendency. Both sets of data possess multiple outliers, leading to inconsistency</w:t>
      </w:r>
      <w:r w:rsidR="00302B7B">
        <w:rPr>
          <w:rFonts w:asciiTheme="minorHAnsi" w:hAnsiTheme="minorHAnsi" w:cstheme="minorHAnsi"/>
          <w:color w:val="323232"/>
          <w:sz w:val="22"/>
          <w:szCs w:val="22"/>
        </w:rPr>
        <w:t xml:space="preserve"> or extreme data points</w:t>
      </w:r>
      <w:r w:rsidR="00C124E9">
        <w:rPr>
          <w:rFonts w:asciiTheme="minorHAnsi" w:hAnsiTheme="minorHAnsi" w:cstheme="minorHAnsi"/>
          <w:color w:val="323232"/>
          <w:sz w:val="22"/>
          <w:szCs w:val="22"/>
        </w:rPr>
        <w:t>, and difficulty in relation to prediction</w:t>
      </w:r>
      <w:r w:rsidR="00302B7B">
        <w:rPr>
          <w:rFonts w:asciiTheme="minorHAnsi" w:hAnsiTheme="minorHAnsi" w:cstheme="minorHAnsi"/>
          <w:color w:val="323232"/>
          <w:sz w:val="22"/>
          <w:szCs w:val="22"/>
        </w:rPr>
        <w:t>s</w:t>
      </w:r>
      <w:r w:rsidR="00C124E9">
        <w:rPr>
          <w:rFonts w:asciiTheme="minorHAnsi" w:hAnsiTheme="minorHAnsi" w:cstheme="minorHAnsi"/>
          <w:color w:val="323232"/>
          <w:sz w:val="22"/>
          <w:szCs w:val="22"/>
        </w:rPr>
        <w:t>. To determine this, the mean, median, standard deviation, first and third quartile and interquartile range (IQR) were calculated.</w:t>
      </w:r>
      <w:r w:rsidR="00302B7B">
        <w:rPr>
          <w:rFonts w:asciiTheme="minorHAnsi" w:hAnsiTheme="minorHAnsi" w:cstheme="minorHAnsi"/>
          <w:color w:val="323232"/>
          <w:sz w:val="22"/>
          <w:szCs w:val="22"/>
        </w:rPr>
        <w:t xml:space="preserve"> A box plot was generated as well. </w:t>
      </w:r>
    </w:p>
    <w:p w14:paraId="426F42A0" w14:textId="377854F1" w:rsidR="00302B7B" w:rsidRPr="00645752" w:rsidRDefault="00302B7B" w:rsidP="002C6076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  <w:r>
        <w:rPr>
          <w:rFonts w:asciiTheme="minorHAnsi" w:hAnsiTheme="minorHAnsi" w:cstheme="minorHAnsi"/>
          <w:color w:val="323232"/>
          <w:sz w:val="22"/>
          <w:szCs w:val="22"/>
        </w:rPr>
        <w:t xml:space="preserve">This outcome could make sense if the fact that there are more success related data points than failures. </w:t>
      </w:r>
      <w:r w:rsidR="00394ACC">
        <w:rPr>
          <w:rFonts w:asciiTheme="minorHAnsi" w:hAnsiTheme="minorHAnsi" w:cstheme="minorHAnsi"/>
          <w:color w:val="323232"/>
          <w:sz w:val="22"/>
          <w:szCs w:val="22"/>
        </w:rPr>
        <w:t xml:space="preserve">The successful campaign has a wider distribution. </w:t>
      </w:r>
      <w:r>
        <w:rPr>
          <w:rFonts w:asciiTheme="minorHAnsi" w:hAnsiTheme="minorHAnsi" w:cstheme="minorHAnsi"/>
          <w:color w:val="323232"/>
          <w:sz w:val="22"/>
          <w:szCs w:val="22"/>
        </w:rPr>
        <w:t xml:space="preserve">The seasonal (months) performance of these projects </w:t>
      </w:r>
      <w:r w:rsidR="00394ACC">
        <w:rPr>
          <w:rFonts w:asciiTheme="minorHAnsi" w:hAnsiTheme="minorHAnsi" w:cstheme="minorHAnsi"/>
          <w:color w:val="323232"/>
          <w:sz w:val="22"/>
          <w:szCs w:val="22"/>
        </w:rPr>
        <w:t>could be further assessed, as there was a spike in successes midyear and evident decline towards the end of the year.</w:t>
      </w:r>
    </w:p>
    <w:p w14:paraId="4E2E1580" w14:textId="77777777" w:rsidR="00E30CE4" w:rsidRDefault="00E30CE4" w:rsidP="00E30CE4">
      <w:pPr>
        <w:pStyle w:val="NormalWeb"/>
        <w:shd w:val="clear" w:color="auto" w:fill="FFFFFF"/>
        <w:ind w:left="360"/>
        <w:rPr>
          <w:rFonts w:ascii="Work Sans" w:hAnsi="Work Sans"/>
          <w:color w:val="323232"/>
        </w:rPr>
      </w:pPr>
    </w:p>
    <w:p w14:paraId="16F9BEF6" w14:textId="77777777" w:rsidR="00E30CE4" w:rsidRPr="00E30CE4" w:rsidRDefault="00E30CE4" w:rsidP="00E30CE4"/>
    <w:sectPr w:rsidR="00E30CE4" w:rsidRPr="00E3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7238"/>
    <w:multiLevelType w:val="multilevel"/>
    <w:tmpl w:val="3392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E1D3B"/>
    <w:multiLevelType w:val="multilevel"/>
    <w:tmpl w:val="2FF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79399">
    <w:abstractNumId w:val="0"/>
  </w:num>
  <w:num w:numId="2" w16cid:durableId="153684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E4"/>
    <w:rsid w:val="000E5493"/>
    <w:rsid w:val="0018056A"/>
    <w:rsid w:val="002C6076"/>
    <w:rsid w:val="00302B7B"/>
    <w:rsid w:val="00394ACC"/>
    <w:rsid w:val="00481726"/>
    <w:rsid w:val="004A6280"/>
    <w:rsid w:val="005E2607"/>
    <w:rsid w:val="00645752"/>
    <w:rsid w:val="0087628C"/>
    <w:rsid w:val="00C124E9"/>
    <w:rsid w:val="00C31914"/>
    <w:rsid w:val="00D70617"/>
    <w:rsid w:val="00DB6338"/>
    <w:rsid w:val="00E3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F6"/>
  <w15:chartTrackingRefBased/>
  <w15:docId w15:val="{ADC594AF-75DE-4E40-90B3-5B3D4F98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Adewonuola Ademiluyi</dc:creator>
  <cp:keywords/>
  <dc:description/>
  <cp:lastModifiedBy>Adewonuola Ademiluyi</cp:lastModifiedBy>
  <cp:revision>5</cp:revision>
  <dcterms:created xsi:type="dcterms:W3CDTF">2023-08-09T09:13:00Z</dcterms:created>
  <dcterms:modified xsi:type="dcterms:W3CDTF">2023-08-11T02:42:00Z</dcterms:modified>
</cp:coreProperties>
</file>