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0729950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>……….</w:t>
            </w:r>
          </w:p>
          <w:p w14:paraId="3770580C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proofErr w:type="gramStart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[ n.</w:t>
            </w:r>
            <w:proofErr w:type="gramEnd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 xml:space="preserve"> ]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1911C962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>……………………………………………</w:t>
            </w:r>
          </w:p>
          <w:p w14:paraId="4BD43BA7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proofErr w:type="gramStart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[ Nome</w:t>
            </w:r>
            <w:proofErr w:type="gramEnd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 xml:space="preserve"> ]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>……………………………………………</w:t>
            </w:r>
          </w:p>
          <w:p w14:paraId="6E2CAF07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proofErr w:type="gramStart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[ Cognome</w:t>
            </w:r>
            <w:proofErr w:type="gramEnd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 xml:space="preserve"> ]</w:t>
            </w: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2A91AD6" w14:textId="22A7836D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7C774E71" w14:textId="77777777" w:rsidR="00226AB0" w:rsidRDefault="00912BE4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proofErr w:type="gramStart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 xml:space="preserve">[ </w:t>
            </w:r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>Capire</w:t>
            </w:r>
            <w:proofErr w:type="gramEnd"/>
            <w:r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  <w:t xml:space="preserve"> se sia facile comprendere come ottenere la copertura sanitaria per un viaggio negli USA ]</w:t>
            </w:r>
          </w:p>
          <w:p w14:paraId="080948EE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673F79F2" w14:textId="77777777" w:rsidR="00226AB0" w:rsidRDefault="00912BE4">
            <w:pPr>
              <w:widowControl w:val="0"/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  <w:t>Stai per intraprendere un viaggio negli Stati Uniti a scopo turistico e vuoi sapere come fare per avere la copertura sanitaria in quel Paese.</w:t>
            </w:r>
          </w:p>
          <w:p w14:paraId="09362E8E" w14:textId="77777777" w:rsidR="00226AB0" w:rsidRDefault="00912BE4">
            <w:pPr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  <w:t>Partendo dalla h</w:t>
            </w:r>
            <w:r>
              <w:rPr>
                <w:rFonts w:ascii="Titillium Web" w:eastAsia="Titillium Web" w:hAnsi="Titillium Web" w:cs="Titillium Web"/>
                <w:color w:val="999999"/>
                <w:sz w:val="28"/>
                <w:szCs w:val="28"/>
              </w:rPr>
              <w:t>omepage cerca di trovare nel sito le informazioni che ti aiutino a capire cosa è necessario fare per avere la copertura sanitaria in caso di ricovero negli USA.</w:t>
            </w:r>
          </w:p>
          <w:p w14:paraId="7EA4B7CD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469203F8" w14:textId="77777777" w:rsidR="00226AB0" w:rsidRDefault="00912BE4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Url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6AAF2665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5C60E0B5" w14:textId="77777777" w:rsidR="00226AB0" w:rsidRDefault="00912BE4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  <w:t>http:/</w:t>
                  </w:r>
                  <w:hyperlink r:id="rId7">
                    <w:r>
                      <w:rPr>
                        <w:rFonts w:ascii="Titillium Web" w:eastAsia="Titillium Web" w:hAnsi="Titillium Web" w:cs="Titillium Web"/>
                        <w:color w:val="1155CC"/>
                        <w:sz w:val="24"/>
                        <w:szCs w:val="24"/>
                        <w:u w:val="single"/>
                        <w:shd w:val="clear" w:color="auto" w:fill="15E7F2"/>
                      </w:rPr>
                      <w:t>www.salute.gov.it</w:t>
                    </w:r>
                  </w:hyperlink>
                </w:p>
                <w:p w14:paraId="0B996ECD" w14:textId="77777777" w:rsidR="00226AB0" w:rsidRDefault="00912BE4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  <w:t>http:/</w:t>
                  </w:r>
                  <w:hyperlink r:id="rId8">
                    <w:r>
                      <w:rPr>
                        <w:rFonts w:ascii="Titillium Web" w:eastAsia="Titillium Web" w:hAnsi="Titillium Web" w:cs="Titillium Web"/>
                        <w:color w:val="1155CC"/>
                        <w:sz w:val="24"/>
                        <w:szCs w:val="24"/>
                        <w:u w:val="single"/>
                        <w:shd w:val="clear" w:color="auto" w:fill="15E7F2"/>
                      </w:rPr>
                      <w:t>www.esteri.it</w:t>
                    </w:r>
                  </w:hyperlink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3E7B7D65" w14:textId="77777777" w:rsidR="00226AB0" w:rsidRDefault="00912BE4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sull’esecuzione del task del partecipante n.5 ]</w:t>
                  </w:r>
                </w:p>
                <w:p w14:paraId="2286738B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1B0B6BE6" w14:textId="77777777" w:rsidR="00226AB0" w:rsidRDefault="00912BE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i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Il partecipante non ha riscontrato problemi in questo task</w:t>
                  </w:r>
                </w:p>
                <w:p w14:paraId="20370636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07DE91A4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6F643CBB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737AB39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45478F3A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54E7DE8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0F412552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51416DD1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561EB9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73B1D8EB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1A2F134F" w14:textId="02F18078" w:rsidR="00226AB0" w:rsidRDefault="00912BE4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1B04899B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</w:p>
    <w:p w14:paraId="181FB2DD" w14:textId="77777777" w:rsidR="00226AB0" w:rsidRDefault="00912BE4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  <w:proofErr w:type="gramStart"/>
      <w:r>
        <w:rPr>
          <w:rFonts w:ascii="Titillium Web" w:eastAsia="Titillium Web" w:hAnsi="Titillium Web" w:cs="Titillium Web"/>
          <w:color w:val="999999"/>
          <w:sz w:val="20"/>
          <w:szCs w:val="20"/>
        </w:rPr>
        <w:t>[ Trovare</w:t>
      </w:r>
      <w:proofErr w:type="gramEnd"/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la pagina dello Sportello di Conciliazione del Comune di Roma ]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77777777" w:rsidR="00226AB0" w:rsidRDefault="00912BE4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Nel tuo viaggio a Roma hai subito un danno alla tua auto, causato da una buca del manto </w:t>
      </w:r>
      <w:proofErr w:type="spellStart"/>
      <w:proofErr w:type="gramStart"/>
      <w:r>
        <w:rPr>
          <w:rFonts w:ascii="Titillium Web" w:eastAsia="Titillium Web" w:hAnsi="Titillium Web" w:cs="Titillium Web"/>
          <w:color w:val="999999"/>
          <w:sz w:val="28"/>
          <w:szCs w:val="28"/>
        </w:rPr>
        <w:t>stradale.Partendo</w:t>
      </w:r>
      <w:proofErr w:type="spellEnd"/>
      <w:proofErr w:type="gramEnd"/>
      <w:r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 dalla homepage cerca di trovare nel sito informazioni sulla procedura di risarcimento danni da parte del Comune.</w:t>
      </w: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5EE1259" w14:textId="77777777" w:rsidR="009F3035" w:rsidRDefault="009F303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239051D5" w14:textId="77777777" w:rsidR="009F3035" w:rsidRDefault="009F303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50F88EFA" w14:textId="4942D273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RITERI DI SUCCESSO</w:t>
                  </w:r>
                </w:p>
                <w:p w14:paraId="6A91EFB9" w14:textId="77777777" w:rsidR="00226AB0" w:rsidRDefault="00912BE4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Url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7BA6836A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3E0C7956" w14:textId="77777777" w:rsidR="00226AB0" w:rsidRDefault="00912BE4">
                  <w:pPr>
                    <w:widowControl w:val="0"/>
                    <w:spacing w:line="240" w:lineRule="auto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http://www.comune.roma.it </w:t>
                  </w:r>
                </w:p>
                <w:p w14:paraId="7F97AD95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7D05E6D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3FC37A3A" w14:textId="77777777" w:rsidR="00226AB0" w:rsidRDefault="00912BE4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sull’esecuzione del task del partecipante n.5 ]</w:t>
                  </w:r>
                </w:p>
                <w:p w14:paraId="4934DBDC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4C8E27A5" w14:textId="77777777" w:rsidR="00226AB0" w:rsidRDefault="00912BE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Il partecipante non ha riscontrato problemi in questo task</w:t>
                  </w:r>
                </w:p>
                <w:p w14:paraId="3133658A" w14:textId="77777777" w:rsidR="007A1D36" w:rsidRDefault="007A1D36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0BE36A21" w14:textId="1BCB29D7" w:rsidR="007A1D36" w:rsidRDefault="007A1D36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4F4DEC05" w14:textId="37E9C9F5" w:rsidR="00226AB0" w:rsidRDefault="007A1D3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b/>
          <w:color w:val="1155CC"/>
          <w:sz w:val="24"/>
          <w:szCs w:val="24"/>
        </w:rPr>
        <w:tab/>
      </w:r>
    </w:p>
    <w:p w14:paraId="7B6468D5" w14:textId="77777777" w:rsidR="00226AB0" w:rsidRDefault="00912BE4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b/>
          <w:sz w:val="34"/>
          <w:szCs w:val="34"/>
        </w:rPr>
        <w:br/>
      </w:r>
      <w:r>
        <w:br w:type="page"/>
      </w:r>
    </w:p>
    <w:p w14:paraId="5616BE98" w14:textId="705B10A2" w:rsidR="00226AB0" w:rsidRDefault="00912BE4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19AB9F1" w14:textId="77777777" w:rsidR="00226AB0" w:rsidRDefault="00912BE4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  <w:r>
        <w:rPr>
          <w:rFonts w:ascii="Titillium Web" w:eastAsia="Titillium Web" w:hAnsi="Titillium Web" w:cs="Titillium Web"/>
          <w:sz w:val="20"/>
          <w:szCs w:val="20"/>
          <w:shd w:val="clear" w:color="auto" w:fill="15E7F2"/>
        </w:rPr>
        <w:t>Titolo del task</w:t>
      </w: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</w:t>
      </w:r>
    </w:p>
    <w:p w14:paraId="67DC1B87" w14:textId="77777777" w:rsidR="00226AB0" w:rsidRDefault="00226AB0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0219071A" w14:textId="77777777" w:rsidR="00226AB0" w:rsidRDefault="00912BE4">
      <w:pPr>
        <w:widowControl w:val="0"/>
        <w:spacing w:line="240" w:lineRule="auto"/>
        <w:rPr>
          <w:rFonts w:ascii="Titillium Web" w:eastAsia="Titillium Web" w:hAnsi="Titillium Web" w:cs="Titillium Web"/>
          <w:b/>
          <w:sz w:val="28"/>
          <w:szCs w:val="28"/>
        </w:rPr>
      </w:pPr>
      <w:r>
        <w:rPr>
          <w:rFonts w:ascii="Titillium Web" w:eastAsia="Titillium Web" w:hAnsi="Titillium Web" w:cs="Titillium Web"/>
          <w:sz w:val="28"/>
          <w:szCs w:val="28"/>
          <w:shd w:val="clear" w:color="auto" w:fill="15E7F2"/>
        </w:rPr>
        <w:t>Descrizione del task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  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4081BBE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058CB7B2" w14:textId="77777777" w:rsidR="00226AB0" w:rsidRDefault="00912BE4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Url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026FE02A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18F75D16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8"/>
                      <w:szCs w:val="28"/>
                    </w:rPr>
                    <w:t>http://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  <w:t>………………………………………………………………………………</w:t>
                  </w:r>
                </w:p>
                <w:p w14:paraId="64BAE6D0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6E003560" w14:textId="77777777" w:rsidR="00226AB0" w:rsidRDefault="00912BE4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sull’esecuzione del task del partecipante]</w:t>
                  </w:r>
                </w:p>
                <w:p w14:paraId="190CA714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15725FD8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14:paraId="5FD39013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791B2D12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…………………………………………………………………………………………………………………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</w:t>
                  </w:r>
                </w:p>
                <w:p w14:paraId="7EE0BDDE" w14:textId="77777777" w:rsidR="007A1D36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24B01FE" w14:textId="0EE0F8DE" w:rsidR="007A1D36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CE7239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34112F5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D7127D5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5E95B8E5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3D4EF18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B22F616" w14:textId="77777777" w:rsidR="002207F5" w:rsidRDefault="002207F5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D2DA516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4EEF1EEB" w14:textId="77777777" w:rsidR="009F3035" w:rsidRDefault="009F3035" w:rsidP="009F3035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  <w:r>
        <w:rPr>
          <w:rFonts w:ascii="Titillium Web" w:eastAsia="Titillium Web" w:hAnsi="Titillium Web" w:cs="Titillium Web"/>
          <w:sz w:val="20"/>
          <w:szCs w:val="20"/>
          <w:shd w:val="clear" w:color="auto" w:fill="15E7F2"/>
        </w:rPr>
        <w:t>Titolo del task</w:t>
      </w: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</w:t>
      </w:r>
    </w:p>
    <w:p w14:paraId="4681F543" w14:textId="77777777" w:rsidR="009F3035" w:rsidRDefault="009F3035" w:rsidP="009F3035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02AAE7A8" w14:textId="77777777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28"/>
          <w:szCs w:val="28"/>
        </w:rPr>
      </w:pPr>
      <w:r>
        <w:rPr>
          <w:rFonts w:ascii="Titillium Web" w:eastAsia="Titillium Web" w:hAnsi="Titillium Web" w:cs="Titillium Web"/>
          <w:sz w:val="28"/>
          <w:szCs w:val="28"/>
          <w:shd w:val="clear" w:color="auto" w:fill="15E7F2"/>
        </w:rPr>
        <w:t>Descrizione del task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  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000698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4B09EED4" w14:textId="77777777" w:rsidR="009F3035" w:rsidRDefault="009F3035" w:rsidP="00373751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Url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571C0D5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6A397429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8"/>
                      <w:szCs w:val="28"/>
                    </w:rPr>
                    <w:t>http://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  <w:t>………………………………………………………………………………</w:t>
                  </w:r>
                </w:p>
                <w:p w14:paraId="392A3EC2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580DEC0F" w14:textId="77777777" w:rsidR="009F3035" w:rsidRDefault="009F3035" w:rsidP="00373751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sull’esecuzione del task del partecipante]</w:t>
                  </w:r>
                </w:p>
                <w:p w14:paraId="2925E66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2E03AC12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14:paraId="5DECF50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4986F162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……………………………………………………………………………………………………………………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166D19BE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B1E861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5A7A341A" w14:textId="77777777" w:rsidR="002207F5" w:rsidRDefault="002207F5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5FF4F8F7" w14:textId="77777777" w:rsidR="002207F5" w:rsidRDefault="002207F5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006B3C" w14:textId="77777777" w:rsidR="002207F5" w:rsidRDefault="002207F5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4000D05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1D9499CB" w14:textId="77777777" w:rsidR="009F3035" w:rsidRDefault="009F3035" w:rsidP="009F3035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  <w:r>
        <w:rPr>
          <w:rFonts w:ascii="Titillium Web" w:eastAsia="Titillium Web" w:hAnsi="Titillium Web" w:cs="Titillium Web"/>
          <w:sz w:val="20"/>
          <w:szCs w:val="20"/>
          <w:shd w:val="clear" w:color="auto" w:fill="15E7F2"/>
        </w:rPr>
        <w:t>Titolo del task</w:t>
      </w: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</w:t>
      </w:r>
    </w:p>
    <w:p w14:paraId="68DCC8C0" w14:textId="77777777" w:rsidR="009F3035" w:rsidRDefault="009F3035" w:rsidP="009F3035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790E5CF1" w14:textId="77777777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28"/>
          <w:szCs w:val="28"/>
        </w:rPr>
      </w:pPr>
      <w:r>
        <w:rPr>
          <w:rFonts w:ascii="Titillium Web" w:eastAsia="Titillium Web" w:hAnsi="Titillium Web" w:cs="Titillium Web"/>
          <w:sz w:val="28"/>
          <w:szCs w:val="28"/>
          <w:shd w:val="clear" w:color="auto" w:fill="15E7F2"/>
        </w:rPr>
        <w:t>Descrizione del task</w:t>
      </w:r>
      <w:r>
        <w:rPr>
          <w:rFonts w:ascii="Titillium Web" w:eastAsia="Titillium Web" w:hAnsi="Titillium Web" w:cs="Titillium Web"/>
          <w:color w:val="999999"/>
          <w:sz w:val="28"/>
          <w:szCs w:val="28"/>
        </w:rPr>
        <w:t xml:space="preserve">  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CRITERI DI SUCCESSO</w:t>
                  </w:r>
                </w:p>
                <w:p w14:paraId="08EDEC57" w14:textId="77777777" w:rsidR="009F3035" w:rsidRDefault="009F3035" w:rsidP="00373751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Url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alle pagine che soddisfano il task ]</w:t>
                  </w:r>
                </w:p>
                <w:p w14:paraId="2A907962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038D6BCA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8"/>
                      <w:szCs w:val="28"/>
                    </w:rPr>
                    <w:t>http://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  <w:t>………………………………………………………………………………</w:t>
                  </w:r>
                </w:p>
                <w:p w14:paraId="636CC6E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67B5E2C7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APPUNTI</w:t>
                  </w:r>
                </w:p>
                <w:p w14:paraId="00E64AD3" w14:textId="77777777" w:rsidR="009F3035" w:rsidRDefault="009F3035" w:rsidP="00373751">
                  <w:pPr>
                    <w:widowControl w:val="0"/>
                    <w:spacing w:before="200" w:line="240" w:lineRule="auto"/>
                    <w:rPr>
                      <w:rFonts w:ascii="Titillium Web" w:eastAsia="Titillium Web" w:hAnsi="Titillium Web" w:cs="Titillium Web"/>
                      <w:b/>
                      <w:color w:val="1155C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>[ Appunti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  <w:t xml:space="preserve"> sull’esecuzione del task del partecipante]</w:t>
                  </w:r>
                </w:p>
                <w:p w14:paraId="1DD139D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highlight w:val="cyan"/>
                    </w:rPr>
                  </w:pPr>
                </w:p>
                <w:p w14:paraId="7EA41DD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14:paraId="791952F9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93CD7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……………………………………………………………………………………………………………………</w:t>
                  </w:r>
                </w:p>
                <w:p w14:paraId="42E5D5CB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B9113EA" w14:textId="06479A73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ADDA" w14:textId="77777777" w:rsidR="00912BE4" w:rsidRDefault="00912BE4">
      <w:pPr>
        <w:spacing w:line="240" w:lineRule="auto"/>
      </w:pPr>
      <w:r>
        <w:separator/>
      </w:r>
    </w:p>
  </w:endnote>
  <w:endnote w:type="continuationSeparator" w:id="0">
    <w:p w14:paraId="02114479" w14:textId="77777777" w:rsidR="00912BE4" w:rsidRDefault="00912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912BE4">
    <w:pPr>
      <w:jc w:val="right"/>
    </w:pPr>
    <w:hyperlink r:id="rId1">
      <w:r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912BE4">
    <w:pPr>
      <w:jc w:val="right"/>
    </w:pPr>
    <w:hyperlink r:id="rId1">
      <w:r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C5DA" w14:textId="77777777" w:rsidR="00912BE4" w:rsidRDefault="00912BE4">
      <w:pPr>
        <w:spacing w:line="240" w:lineRule="auto"/>
      </w:pPr>
      <w:r>
        <w:separator/>
      </w:r>
    </w:p>
  </w:footnote>
  <w:footnote w:type="continuationSeparator" w:id="0">
    <w:p w14:paraId="67D14402" w14:textId="77777777" w:rsidR="00912BE4" w:rsidRDefault="00912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2207F5"/>
    <w:rsid w:val="00226AB0"/>
    <w:rsid w:val="007A1D36"/>
    <w:rsid w:val="007A3568"/>
    <w:rsid w:val="00912BE4"/>
    <w:rsid w:val="009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teri.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alute.gov.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4</cp:revision>
  <dcterms:created xsi:type="dcterms:W3CDTF">2022-05-23T17:20:00Z</dcterms:created>
  <dcterms:modified xsi:type="dcterms:W3CDTF">2022-05-23T17:36:00Z</dcterms:modified>
</cp:coreProperties>
</file>