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B487" w14:textId="0C4DE173" w:rsidR="00874A9A" w:rsidRPr="00315216" w:rsidRDefault="00000000">
      <w:pPr>
        <w:jc w:val="center"/>
        <w:rPr>
          <w:lang w:val="it-IT"/>
        </w:rPr>
      </w:pPr>
      <w:r w:rsidRPr="00315216">
        <w:rPr>
          <w:b/>
          <w:sz w:val="40"/>
          <w:lang w:val="it-IT"/>
        </w:rPr>
        <w:t>PKG_NOW_MIGRAZIONE_ULLSLU</w:t>
      </w:r>
    </w:p>
    <w:p w14:paraId="2964724F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br w:type="page"/>
      </w:r>
    </w:p>
    <w:p w14:paraId="0D81FA2C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lastRenderedPageBreak/>
        <w:t>1. Introduzione</w:t>
      </w:r>
    </w:p>
    <w:p w14:paraId="45401695" w14:textId="77777777" w:rsidR="004B7F52" w:rsidRDefault="00000000">
      <w:pPr>
        <w:rPr>
          <w:lang w:val="it-IT"/>
        </w:rPr>
      </w:pPr>
      <w:r w:rsidRPr="00315216">
        <w:rPr>
          <w:lang w:val="it-IT"/>
        </w:rPr>
        <w:t xml:space="preserve">La procedura MAIN(v_id_f_procso_input) elabora i record di staging candidati alla migrazione ULL/SLU. </w:t>
      </w:r>
    </w:p>
    <w:p w14:paraId="4E6729AC" w14:textId="484CCC22" w:rsidR="00874A9A" w:rsidRPr="00315216" w:rsidRDefault="00000000">
      <w:pPr>
        <w:rPr>
          <w:lang w:val="it-IT"/>
        </w:rPr>
      </w:pPr>
      <w:r w:rsidRPr="00315216">
        <w:rPr>
          <w:lang w:val="it-IT"/>
        </w:rPr>
        <w:t>Lo scopo è validare i dati, individuare la corretta IDRISORSA_NOW e scartare i record non conformi.</w:t>
      </w:r>
    </w:p>
    <w:p w14:paraId="66B69475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056A38B4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2. Processo End-To-End</w:t>
      </w:r>
    </w:p>
    <w:p w14:paraId="38ACD224" w14:textId="77777777" w:rsidR="00315216" w:rsidRPr="00315216" w:rsidRDefault="00000000">
      <w:pPr>
        <w:rPr>
          <w:lang w:val="it-IT"/>
        </w:rPr>
      </w:pPr>
      <w:r w:rsidRPr="00315216">
        <w:rPr>
          <w:lang w:val="it-IT"/>
        </w:rPr>
        <w:t xml:space="preserve">Input: ANALITICO_MIGRAZIONI_ULLSLU. </w:t>
      </w:r>
    </w:p>
    <w:p w14:paraId="49F7321A" w14:textId="77777777" w:rsidR="004B7F52" w:rsidRDefault="00000000">
      <w:pPr>
        <w:rPr>
          <w:lang w:val="it-IT"/>
        </w:rPr>
      </w:pPr>
      <w:r w:rsidRPr="00315216">
        <w:rPr>
          <w:lang w:val="it-IT"/>
        </w:rPr>
        <w:t xml:space="preserve">Controlli formali. </w:t>
      </w:r>
    </w:p>
    <w:p w14:paraId="6794D583" w14:textId="46AF30FD" w:rsidR="00315216" w:rsidRDefault="00000000">
      <w:pPr>
        <w:rPr>
          <w:lang w:val="it-IT"/>
        </w:rPr>
      </w:pPr>
      <w:r w:rsidRPr="00315216">
        <w:rPr>
          <w:lang w:val="it-IT"/>
        </w:rPr>
        <w:t xml:space="preserve">Controlli di coerenza. </w:t>
      </w:r>
    </w:p>
    <w:p w14:paraId="69E62702" w14:textId="77777777" w:rsidR="00315216" w:rsidRDefault="00000000">
      <w:pPr>
        <w:rPr>
          <w:lang w:val="it-IT"/>
        </w:rPr>
      </w:pPr>
      <w:r w:rsidRPr="00315216">
        <w:rPr>
          <w:lang w:val="it-IT"/>
        </w:rPr>
        <w:t xml:space="preserve">Ricerca risorsa. </w:t>
      </w:r>
    </w:p>
    <w:p w14:paraId="0F0996F3" w14:textId="77777777" w:rsidR="00315216" w:rsidRDefault="00000000">
      <w:pPr>
        <w:rPr>
          <w:lang w:val="it-IT"/>
        </w:rPr>
      </w:pPr>
      <w:r w:rsidRPr="00315216">
        <w:rPr>
          <w:lang w:val="it-IT"/>
        </w:rPr>
        <w:t xml:space="preserve">Verifica offerte ULL. </w:t>
      </w:r>
    </w:p>
    <w:p w14:paraId="08D2CE43" w14:textId="77777777" w:rsidR="00315216" w:rsidRDefault="00000000">
      <w:pPr>
        <w:rPr>
          <w:lang w:val="it-IT"/>
        </w:rPr>
      </w:pPr>
      <w:r w:rsidRPr="00315216">
        <w:rPr>
          <w:lang w:val="it-IT"/>
        </w:rPr>
        <w:t xml:space="preserve">Aggiornamento stato record. </w:t>
      </w:r>
    </w:p>
    <w:p w14:paraId="570E0FF4" w14:textId="64AE2BCA" w:rsidR="00874A9A" w:rsidRPr="00315216" w:rsidRDefault="00000000">
      <w:pPr>
        <w:rPr>
          <w:lang w:val="it-IT"/>
        </w:rPr>
      </w:pPr>
      <w:r w:rsidRPr="00315216">
        <w:rPr>
          <w:lang w:val="it-IT"/>
        </w:rPr>
        <w:t>Consuntivazione finale su STATO_ALLINEAMENTI.</w:t>
      </w:r>
    </w:p>
    <w:p w14:paraId="5186F72E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41C57CFF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3. Tabelle Coinvolte</w:t>
      </w:r>
    </w:p>
    <w:p w14:paraId="64FE9332" w14:textId="77777777" w:rsidR="00315216" w:rsidRDefault="00000000">
      <w:pPr>
        <w:rPr>
          <w:lang w:val="it-IT"/>
        </w:rPr>
      </w:pPr>
      <w:r w:rsidRPr="00315216">
        <w:rPr>
          <w:lang w:val="it-IT"/>
        </w:rPr>
        <w:t>ANALITICO_MIGRAZIONI_ULLSLU (staging)</w:t>
      </w:r>
    </w:p>
    <w:p w14:paraId="318D9702" w14:textId="77777777" w:rsidR="00315216" w:rsidRDefault="00000000">
      <w:pPr>
        <w:rPr>
          <w:lang w:val="it-IT"/>
        </w:rPr>
      </w:pPr>
      <w:r w:rsidRPr="00315216">
        <w:rPr>
          <w:lang w:val="it-IT"/>
        </w:rPr>
        <w:t>BDS_1_CASEDATA_ASSET (anagrafica asset/offerte)</w:t>
      </w:r>
    </w:p>
    <w:p w14:paraId="1B424D30" w14:textId="77777777" w:rsidR="00315216" w:rsidRDefault="00000000">
      <w:pPr>
        <w:rPr>
          <w:lang w:val="it-IT"/>
        </w:rPr>
      </w:pPr>
      <w:r w:rsidRPr="00315216">
        <w:rPr>
          <w:lang w:val="it-IT"/>
        </w:rPr>
        <w:t>ASSOCZ_DN_IDRISORSA_DIN (mapping risorse)</w:t>
      </w:r>
    </w:p>
    <w:p w14:paraId="505921F2" w14:textId="5904767C" w:rsidR="00874A9A" w:rsidRPr="00315216" w:rsidRDefault="00000000">
      <w:pPr>
        <w:rPr>
          <w:lang w:val="it-IT"/>
        </w:rPr>
      </w:pPr>
      <w:r w:rsidRPr="00315216">
        <w:rPr>
          <w:lang w:val="it-IT"/>
        </w:rPr>
        <w:t>STATO_ALLINEAMENTI (monitoraggio esito).</w:t>
      </w:r>
    </w:p>
    <w:p w14:paraId="06781C8E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48EC2CAE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4. Tabella di Origine</w:t>
      </w:r>
    </w:p>
    <w:p w14:paraId="277AF8C9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La procedura legge esclusivamente i record con ID_FILE_PROCSO_INPUT uguale al parametro ricevuto e ID_STATO_ELAB_STAG=2.</w:t>
      </w:r>
    </w:p>
    <w:p w14:paraId="33A70E3D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lastRenderedPageBreak/>
        <w:t>Impatto funzionale: controllo bloccante ai fini dell’avanzamento del record nel processo di migrazione.</w:t>
      </w:r>
    </w:p>
    <w:p w14:paraId="2AD9FE1F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5. Business Rule RB-01</w:t>
      </w:r>
    </w:p>
    <w:p w14:paraId="07F6BB70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Almeno uno tra CLLI e ARMADIO_CLLI_UNICARA deve essere valorizzato. Inoltre sono obbligatori DISTRETTO_TELEFONO, DETTAGLIO_LINEA_NOW e SEGMENTO_LINEA_NOW.</w:t>
      </w:r>
    </w:p>
    <w:p w14:paraId="1F8178CD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45042464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6. Business Rule RB-02</w:t>
      </w:r>
    </w:p>
    <w:p w14:paraId="4AF4FAF3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DETTAGLIO_LINEA_NOW deve assumere uno dei valori: RTG, ADSL, RTG+ADSL.</w:t>
      </w:r>
    </w:p>
    <w:p w14:paraId="334C2853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0BB3CF26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7. Business Rule RB-03</w:t>
      </w:r>
    </w:p>
    <w:p w14:paraId="0C1E93DD" w14:textId="5021FAE5" w:rsidR="00874A9A" w:rsidRPr="00315216" w:rsidRDefault="00000000">
      <w:pPr>
        <w:rPr>
          <w:lang w:val="it-IT"/>
        </w:rPr>
      </w:pPr>
      <w:r w:rsidRPr="00315216">
        <w:rPr>
          <w:lang w:val="it-IT"/>
        </w:rPr>
        <w:t>SEGMENTO_LINEA_NOW deve assumere uno dei valori: SMB, TIM RESIDENZIALI.</w:t>
      </w:r>
    </w:p>
    <w:p w14:paraId="0C1B3B76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0BC4DDDC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8. Business Rule RB-04</w:t>
      </w:r>
    </w:p>
    <w:p w14:paraId="1A7FF90C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Lo stesso DISTRETTO_TELEFONO non può comparire più di una volta nello stesso file.</w:t>
      </w:r>
    </w:p>
    <w:p w14:paraId="3A81F6B5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26E2642F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9. Business Rule RB-05</w:t>
      </w:r>
    </w:p>
    <w:p w14:paraId="562A1E2A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Il sistema ricerca una risorsa valida e attiva nel dominio TLC.</w:t>
      </w:r>
    </w:p>
    <w:p w14:paraId="28D408DA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696453A2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10. Logica di valorizzazione IDRISORSA_NOW</w:t>
      </w:r>
    </w:p>
    <w:p w14:paraId="48E94FC8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Ricerca diretta su BDS_1_CASEDATA_ASSET. Se non trovata, conversione tramite ASSOCZ_DN_IDRISORSA_DIN tra NUMERO_TELEFONICO e ID_RISORSA_DIN.</w:t>
      </w:r>
    </w:p>
    <w:p w14:paraId="39A69502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46AF300A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lastRenderedPageBreak/>
        <w:t>11. Business Rule RB-06</w:t>
      </w:r>
    </w:p>
    <w:p w14:paraId="49D2BFF5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La risorsa individuata deve possedere almeno una offerta ULL ammessa dal processo.</w:t>
      </w:r>
    </w:p>
    <w:p w14:paraId="351AE90E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646B89C3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12. Offerte ULL Ammesse</w:t>
      </w:r>
    </w:p>
    <w:p w14:paraId="0C90E937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ULL LINEA NON ATTIVA, ULLLINEANONATTIVA, ULLLINEAATTIVA, ULLLINEAATTIVANP, ULLDATILINEAATTIVA, ULLDATILINEAATTIVANP, ULLDATILINEANONATTIVA.</w:t>
      </w:r>
    </w:p>
    <w:p w14:paraId="2E4FA19F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3FF824E8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13. Gestione Errori</w:t>
      </w:r>
    </w:p>
    <w:p w14:paraId="2DACB173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A0: campi obbligatori o valori non ammessi. A: duplicato. B: risorsa non trovata. Offerta diversa da ULL: assenza offerta compatibile.</w:t>
      </w:r>
    </w:p>
    <w:p w14:paraId="55204219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51949132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14. Esiti Elaborazione</w:t>
      </w:r>
    </w:p>
    <w:p w14:paraId="4B931C61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OK: ID_STATO_ELAB_STAG=4 e valorizzazione IDRISORSA_NOW. KO: ID_STATO_ELAB_STAG=3 con DESCRIZIONE_ERRORE.</w:t>
      </w:r>
    </w:p>
    <w:p w14:paraId="65B4A0AF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5D85458B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15. Aggiornamento Finale</w:t>
      </w:r>
    </w:p>
    <w:p w14:paraId="5CC9DBE2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Aggiornamento dei contatori RECORD_STG_OK, RECORD_STG_KO, RECORD_TRG_OK, RECORD_TRG_KO nella tabella STATO_ALLINEAMENTI.</w:t>
      </w:r>
    </w:p>
    <w:p w14:paraId="470546A4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p w14:paraId="3073DDBE" w14:textId="77777777" w:rsidR="00874A9A" w:rsidRPr="00315216" w:rsidRDefault="00000000">
      <w:pPr>
        <w:pStyle w:val="Titolo1"/>
        <w:rPr>
          <w:lang w:val="it-IT"/>
        </w:rPr>
      </w:pPr>
      <w:r w:rsidRPr="00315216">
        <w:rPr>
          <w:lang w:val="it-IT"/>
        </w:rPr>
        <w:t>16. Diagramma Decisionale</w:t>
      </w:r>
    </w:p>
    <w:p w14:paraId="680E8588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Campi Obbligatori -&gt; Dettaglio Linea -&gt; Segmento Linea -&gt; Duplicati -&gt; Ricerca Risorsa -&gt; Verifica Offerta ULL -&gt; OK/KO.</w:t>
      </w:r>
    </w:p>
    <w:p w14:paraId="1025A580" w14:textId="77777777" w:rsidR="00874A9A" w:rsidRPr="00315216" w:rsidRDefault="00000000">
      <w:pPr>
        <w:rPr>
          <w:lang w:val="it-IT"/>
        </w:rPr>
      </w:pPr>
      <w:r w:rsidRPr="00315216">
        <w:rPr>
          <w:lang w:val="it-IT"/>
        </w:rPr>
        <w:t>Impatto funzionale: controllo bloccante ai fini dell’avanzamento del record nel processo di migrazione.</w:t>
      </w:r>
    </w:p>
    <w:sectPr w:rsidR="00874A9A" w:rsidRPr="003152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773392">
    <w:abstractNumId w:val="8"/>
  </w:num>
  <w:num w:numId="2" w16cid:durableId="1762944638">
    <w:abstractNumId w:val="6"/>
  </w:num>
  <w:num w:numId="3" w16cid:durableId="1764641921">
    <w:abstractNumId w:val="5"/>
  </w:num>
  <w:num w:numId="4" w16cid:durableId="1674067329">
    <w:abstractNumId w:val="4"/>
  </w:num>
  <w:num w:numId="5" w16cid:durableId="646671555">
    <w:abstractNumId w:val="7"/>
  </w:num>
  <w:num w:numId="6" w16cid:durableId="917902920">
    <w:abstractNumId w:val="3"/>
  </w:num>
  <w:num w:numId="7" w16cid:durableId="686441788">
    <w:abstractNumId w:val="2"/>
  </w:num>
  <w:num w:numId="8" w16cid:durableId="155345190">
    <w:abstractNumId w:val="1"/>
  </w:num>
  <w:num w:numId="9" w16cid:durableId="103148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65"/>
    <w:rsid w:val="0015074B"/>
    <w:rsid w:val="0029639D"/>
    <w:rsid w:val="00315216"/>
    <w:rsid w:val="00326F90"/>
    <w:rsid w:val="004B7F52"/>
    <w:rsid w:val="004D57B9"/>
    <w:rsid w:val="00712C75"/>
    <w:rsid w:val="00874A9A"/>
    <w:rsid w:val="009B34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4AA7C"/>
  <w14:defaultImageDpi w14:val="300"/>
  <w15:docId w15:val="{53F8D1B0-7D06-4E8D-9A36-2F3BAD98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3324F71411D641BE634062F53AF4E7" ma:contentTypeVersion="10" ma:contentTypeDescription="Creare un nuovo documento." ma:contentTypeScope="" ma:versionID="3e990d1ef6c254f9bd12af7d28700d39">
  <xsd:schema xmlns:xsd="http://www.w3.org/2001/XMLSchema" xmlns:xs="http://www.w3.org/2001/XMLSchema" xmlns:p="http://schemas.microsoft.com/office/2006/metadata/properties" xmlns:ns2="81682e56-57b9-4b8d-87af-43acd83fabfe" xmlns:ns3="7f3e4344-c33d-402b-9b18-fc4a5ab42803" targetNamespace="http://schemas.microsoft.com/office/2006/metadata/properties" ma:root="true" ma:fieldsID="8051f5b4545924bba9d2a6388c1244c7" ns2:_="" ns3:_="">
    <xsd:import namespace="81682e56-57b9-4b8d-87af-43acd83fabfe"/>
    <xsd:import namespace="7f3e4344-c33d-402b-9b18-fc4a5ab428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ata_x002f_or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82e56-57b9-4b8d-87af-43acd83fa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_x002f_ora" ma:index="11" nillable="true" ma:displayName="Data/ora" ma:format="DateTime" ma:internalName="Data_x002f_ora">
      <xsd:simpleType>
        <xsd:restriction base="dms:DateTim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e4344-c33d-402b-9b18-fc4a5ab4280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a7898c-7e32-413f-9b3c-af88315ad4cc}" ma:internalName="TaxCatchAll" ma:showField="CatchAllData" ma:web="7f3e4344-c33d-402b-9b18-fc4a5ab42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_x002f_ora xmlns="81682e56-57b9-4b8d-87af-43acd83fabfe" xsi:nil="true"/>
    <lcf76f155ced4ddcb4097134ff3c332f xmlns="81682e56-57b9-4b8d-87af-43acd83fabfe">
      <Terms xmlns="http://schemas.microsoft.com/office/infopath/2007/PartnerControls"/>
    </lcf76f155ced4ddcb4097134ff3c332f>
    <TaxCatchAll xmlns="7f3e4344-c33d-402b-9b18-fc4a5ab4280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2DCE75-2A0F-4401-AED5-E7CB476972DB}"/>
</file>

<file path=customXml/itemProps3.xml><?xml version="1.0" encoding="utf-8"?>
<ds:datastoreItem xmlns:ds="http://schemas.openxmlformats.org/officeDocument/2006/customXml" ds:itemID="{A8C62FF4-038D-4C1F-A273-A777DCB92ED4}"/>
</file>

<file path=customXml/itemProps4.xml><?xml version="1.0" encoding="utf-8"?>
<ds:datastoreItem xmlns:ds="http://schemas.openxmlformats.org/officeDocument/2006/customXml" ds:itemID="{FA0B6038-0F5E-4421-BFA9-E99DEC9021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Ferrante</dc:creator>
  <cp:keywords/>
  <dc:description>generated by python-docx</dc:description>
  <cp:lastModifiedBy>Rina Ferrante</cp:lastModifiedBy>
  <cp:revision>5</cp:revision>
  <dcterms:created xsi:type="dcterms:W3CDTF">2026-08-24T14:30:00Z</dcterms:created>
  <dcterms:modified xsi:type="dcterms:W3CDTF">2026-08-24T14:35:00Z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0x010100AB3324F71411D641BE634062F53AF4E7</vt:lpwstr>
  </property>
</Properties>
</file>