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6922823"/>
        <w:docPartObj>
          <w:docPartGallery w:val="Cover Pages"/>
          <w:docPartUnique/>
        </w:docPartObj>
      </w:sdtPr>
      <w:sdtContent>
        <w:p w14:paraId="4DA81E83" w14:textId="77777777" w:rsidR="00D25DD9" w:rsidRPr="00757E9F" w:rsidRDefault="00757E9F" w:rsidP="00B20BBD">
          <w:r>
            <w:rPr>
              <w:noProof/>
              <w:lang w:val="en-US"/>
            </w:rPr>
            <mc:AlternateContent>
              <mc:Choice Requires="wps">
                <w:drawing>
                  <wp:anchor distT="0" distB="0" distL="114300" distR="114300" simplePos="0" relativeHeight="251658240" behindDoc="0" locked="0" layoutInCell="1" allowOverlap="1" wp14:anchorId="5E19A954" wp14:editId="1981DF8C">
                    <wp:simplePos x="0" y="0"/>
                    <wp:positionH relativeFrom="page">
                      <wp:posOffset>467360</wp:posOffset>
                    </wp:positionH>
                    <wp:positionV relativeFrom="page">
                      <wp:posOffset>6377940</wp:posOffset>
                    </wp:positionV>
                    <wp:extent cx="6568440" cy="3128645"/>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12864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74C78A92" w14:textId="77777777" w:rsidR="00C91AA9" w:rsidRPr="00D2497B" w:rsidRDefault="00C91AA9" w:rsidP="00D2497B">
                                <w:pPr>
                                  <w:pStyle w:val="H-generalinfo"/>
                                  <w:rPr>
                                    <w:color w:val="1C1915" w:themeColor="background1" w:themeShade="1A"/>
                                    <w:sz w:val="52"/>
                                  </w:rPr>
                                </w:pPr>
                                <w:r w:rsidRPr="00D2497B">
                                  <w:rPr>
                                    <w:color w:val="1C1915" w:themeColor="background1" w:themeShade="1A"/>
                                    <w:sz w:val="52"/>
                                  </w:rPr>
                                  <w:t>Trainingssitzungen -Übungen zu Berechnungsmodulen (CM)</w:t>
                                </w:r>
                              </w:p>
                              <w:p w14:paraId="261BF5C2" w14:textId="77777777" w:rsidR="00C91AA9" w:rsidRDefault="00C91AA9" w:rsidP="00805D10">
                                <w:pPr>
                                  <w:pStyle w:val="H-generalinfo"/>
                                </w:pPr>
                                <w:r>
                                  <w:t>Vorbereitet von David Schmidinger</w:t>
                                </w:r>
                                <w:r w:rsidRPr="005400A8">
                                  <w:t xml:space="preserve">, </w:t>
                                </w:r>
                                <w:r>
                                  <w:t xml:space="preserve">Marcus Hummel, </w:t>
                                </w:r>
                                <w:r w:rsidRPr="005400A8">
                                  <w:t>e-think</w:t>
                                </w:r>
                              </w:p>
                              <w:p w14:paraId="19AFCA8D" w14:textId="77777777" w:rsidR="00C91AA9" w:rsidRDefault="00C91AA9" w:rsidP="00D2497B">
                                <w:pPr>
                                  <w:pStyle w:val="H-generalinfo"/>
                                </w:pPr>
                                <w:r>
                                  <w:t>Überarbeitet von Magda Kowalska, Max G.A. Guddat,</w:t>
                                </w:r>
                                <w:r w:rsidRPr="005400A8">
                                  <w:t xml:space="preserve"> </w:t>
                                </w:r>
                                <w:r>
                                  <w:t>PlanEnergi, Giulia Conforto, e-think</w:t>
                                </w:r>
                              </w:p>
                              <w:p w14:paraId="07FA4A1C" w14:textId="77777777" w:rsidR="00C91AA9" w:rsidRDefault="00C91AA9" w:rsidP="00805D10">
                                <w:pPr>
                                  <w:pStyle w:val="H-generalinfo"/>
                                </w:pPr>
                              </w:p>
                              <w:p w14:paraId="27F9C135" w14:textId="77777777" w:rsidR="00C91AA9" w:rsidRPr="002A2D68" w:rsidRDefault="00C91AA9" w:rsidP="005400A8">
                                <w:pPr>
                                  <w:pStyle w:val="H-generalinfo"/>
                                </w:pPr>
                                <w:r>
                                  <w:t>April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6.8pt;margin-top:502.2pt;width:517.2pt;height:24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" filled="f" stroked="f" strokeweight="2pt">
                    <v:textbox>
                      <w:txbxContent>
                        <w:p w14:paraId="74C78A92" w14:textId="77777777" w:rsidR="00C91AA9" w:rsidRPr="00D2497B" w:rsidRDefault="00C91AA9" w:rsidP="00D2497B">
                          <w:pPr>
                            <w:pStyle w:val="H-generalinfo"/>
                            <w:rPr>
                              <w:color w:val="1C1915" w:themeColor="background1" w:themeShade="1A"/>
                              <w:sz w:val="52"/>
                            </w:rPr>
                          </w:pPr>
                          <w:r w:rsidRPr="00D2497B">
                            <w:rPr>
                              <w:color w:val="1C1915" w:themeColor="background1" w:themeShade="1A"/>
                              <w:sz w:val="52"/>
                            </w:rPr>
                            <w:t>Trainingssitzungen -Übungen zu Berechnungsmodulen (CM)</w:t>
                          </w:r>
                        </w:p>
                        <w:p w14:paraId="261BF5C2" w14:textId="77777777" w:rsidR="00C91AA9" w:rsidRDefault="00C91AA9" w:rsidP="00805D10">
                          <w:pPr>
                            <w:pStyle w:val="H-generalinfo"/>
                          </w:pPr>
                          <w:r>
                            <w:t>Vorbereitet von David Schmidinger</w:t>
                          </w:r>
                          <w:r w:rsidRPr="005400A8">
                            <w:t xml:space="preserve">, </w:t>
                          </w:r>
                          <w:r>
                            <w:t xml:space="preserve">Marcus Hummel, </w:t>
                          </w:r>
                          <w:r w:rsidRPr="005400A8">
                            <w:t>e-think</w:t>
                          </w:r>
                        </w:p>
                        <w:p w14:paraId="19AFCA8D" w14:textId="77777777" w:rsidR="00C91AA9" w:rsidRDefault="00C91AA9" w:rsidP="00D2497B">
                          <w:pPr>
                            <w:pStyle w:val="H-generalinfo"/>
                          </w:pPr>
                          <w:r>
                            <w:t>Überarbeitet von Magda Kowalska, Max G.A. Guddat,</w:t>
                          </w:r>
                          <w:r w:rsidRPr="005400A8">
                            <w:t xml:space="preserve"> </w:t>
                          </w:r>
                          <w:r>
                            <w:t>PlanEnergi, Giulia Conforto, e-think</w:t>
                          </w:r>
                        </w:p>
                        <w:p w14:paraId="07FA4A1C" w14:textId="77777777" w:rsidR="00C91AA9" w:rsidRDefault="00C91AA9" w:rsidP="00805D10">
                          <w:pPr>
                            <w:pStyle w:val="H-generalinfo"/>
                          </w:pPr>
                        </w:p>
                        <w:p w14:paraId="27F9C135" w14:textId="77777777" w:rsidR="00C91AA9" w:rsidRPr="002A2D68" w:rsidRDefault="00C91AA9" w:rsidP="005400A8">
                          <w:pPr>
                            <w:pStyle w:val="H-generalinfo"/>
                          </w:pPr>
                          <w:r>
                            <w:t>April 2020</w:t>
                          </w:r>
                        </w:p>
                      </w:txbxContent>
                    </v:textbox>
                    <w10:wrap anchorx="page" anchory="page"/>
                  </v:rect>
                </w:pict>
              </mc:Fallback>
            </mc:AlternateContent>
          </w:r>
          <w:r w:rsidR="00D25DD9">
            <w:br w:type="page"/>
          </w:r>
        </w:p>
      </w:sdtContent>
    </w:sdt>
    <w:p w14:paraId="45A77163" w14:textId="77777777" w:rsidR="00837230" w:rsidRPr="002A2C71" w:rsidRDefault="00837230" w:rsidP="00837230">
      <w:pPr>
        <w:pStyle w:val="H-generalinfo"/>
        <w:rPr>
          <w:noProof/>
          <w:lang w:eastAsia="fr-FR"/>
        </w:rPr>
      </w:pPr>
      <w:r w:rsidRPr="00DA4915">
        <w:rPr>
          <w:noProof/>
          <w:lang w:val="en-US"/>
        </w:rPr>
        <w:lastRenderedPageBreak/>
        <mc:AlternateContent>
          <mc:Choice Requires="wpg">
            <w:drawing>
              <wp:anchor distT="0" distB="0" distL="114300" distR="114300" simplePos="0" relativeHeight="251660288" behindDoc="0" locked="0" layoutInCell="1" allowOverlap="1" wp14:anchorId="2669C425" wp14:editId="42968174">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A499D" w14:textId="77777777" w:rsidR="00C91AA9" w:rsidRDefault="00C91AA9" w:rsidP="00837230">
                              <w: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BBD7C" w14:textId="77777777" w:rsidR="00C91AA9" w:rsidRDefault="00C91AA9" w:rsidP="00837230">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65pt;width:143.25pt;height:60.75pt;z-index:25166028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LRNLZv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488A499D" w14:textId="77777777" w:rsidR="00C91AA9" w:rsidRDefault="00C91AA9" w:rsidP="00837230">
                        <w:r>
                          <w:t>08</w:t>
                        </w:r>
                      </w:p>
                    </w:txbxContent>
                  </v:textbox>
                </v:shape>
                <v:shapetype id="_x0000_t32" coordsize="21600,21600" o:spt="32" o:oned="t" path="m0,0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04BBD7C" w14:textId="77777777" w:rsidR="00C91AA9" w:rsidRDefault="00C91AA9" w:rsidP="00837230">
                        <w:r>
                          <w:t>Fall</w:t>
                        </w:r>
                      </w:p>
                    </w:txbxContent>
                  </v:textbox>
                </v:shape>
              </v:group>
            </w:pict>
          </mc:Fallback>
        </mc:AlternateContent>
      </w:r>
      <w:r w:rsidRPr="00316C40">
        <w:t>Informationen zum Projekt</w:t>
      </w:r>
    </w:p>
    <w:tbl>
      <w:tblPr>
        <w:tblStyle w:val="TableGrid"/>
        <w:tblW w:w="0" w:type="auto"/>
        <w:tblInd w:w="-5" w:type="dxa"/>
        <w:tblLook w:val="04A0" w:firstRow="1" w:lastRow="0" w:firstColumn="1" w:lastColumn="0" w:noHBand="0" w:noVBand="1"/>
      </w:tblPr>
      <w:tblGrid>
        <w:gridCol w:w="2961"/>
        <w:gridCol w:w="4643"/>
      </w:tblGrid>
      <w:tr w:rsidR="00837230" w:rsidRPr="002A2C71" w14:paraId="2AB8CDF0" w14:textId="77777777" w:rsidTr="00837230">
        <w:tc>
          <w:tcPr>
            <w:tcW w:w="2961" w:type="dxa"/>
          </w:tcPr>
          <w:p w14:paraId="43B5CF16" w14:textId="77777777" w:rsidR="00837230" w:rsidRPr="002A2C71" w:rsidRDefault="00837230" w:rsidP="00837230">
            <w:pPr>
              <w:numPr>
                <w:ilvl w:val="0"/>
                <w:numId w:val="3"/>
              </w:numPr>
              <w:ind w:left="572"/>
            </w:pPr>
            <w:r w:rsidRPr="00316C40">
              <w:t>Name des Projekts</w:t>
            </w:r>
          </w:p>
        </w:tc>
        <w:tc>
          <w:tcPr>
            <w:tcW w:w="4643" w:type="dxa"/>
          </w:tcPr>
          <w:p w14:paraId="30D65CF4" w14:textId="77777777" w:rsidR="00837230" w:rsidRPr="002A2C71" w:rsidRDefault="00837230" w:rsidP="00837230">
            <w:r w:rsidRPr="002A2C71">
              <w:rPr>
                <w:b/>
              </w:rPr>
              <w:t>Hotmaps</w:t>
            </w:r>
            <w:r w:rsidRPr="002A2C71">
              <w:t xml:space="preserve"> – Heating and Cooling Open Source Tool for Mapping and Planning of Energy Systems</w:t>
            </w:r>
            <w:r>
              <w:t xml:space="preserve"> (</w:t>
            </w:r>
            <w:r w:rsidRPr="003E7886">
              <w:t>Heizen und Kühlen Open-Source-Werkzeug zur Kartierung und Planung von Energiesystemen</w:t>
            </w:r>
            <w:r>
              <w:t>)</w:t>
            </w:r>
          </w:p>
        </w:tc>
      </w:tr>
      <w:tr w:rsidR="00837230" w:rsidRPr="002A2C71" w14:paraId="26BECCE4" w14:textId="77777777" w:rsidTr="00837230">
        <w:tc>
          <w:tcPr>
            <w:tcW w:w="2961" w:type="dxa"/>
          </w:tcPr>
          <w:p w14:paraId="0EC14D1A" w14:textId="77777777" w:rsidR="00837230" w:rsidRPr="002A2C71" w:rsidRDefault="00837230" w:rsidP="00837230">
            <w:pPr>
              <w:numPr>
                <w:ilvl w:val="0"/>
                <w:numId w:val="3"/>
              </w:numPr>
              <w:ind w:left="572"/>
            </w:pPr>
            <w:r>
              <w:t xml:space="preserve">Nummer der </w:t>
            </w:r>
            <w:r w:rsidRPr="00316C40">
              <w:t>Finanzhilfevereinbarung</w:t>
            </w:r>
          </w:p>
        </w:tc>
        <w:tc>
          <w:tcPr>
            <w:tcW w:w="4643" w:type="dxa"/>
          </w:tcPr>
          <w:p w14:paraId="28B79AEA" w14:textId="77777777" w:rsidR="00837230" w:rsidRPr="002A2C71" w:rsidRDefault="00837230" w:rsidP="00837230">
            <w:r w:rsidRPr="002A2C71">
              <w:t>723677</w:t>
            </w:r>
          </w:p>
        </w:tc>
      </w:tr>
      <w:tr w:rsidR="00837230" w:rsidRPr="002A2C71" w14:paraId="28CD58A7" w14:textId="77777777" w:rsidTr="00837230">
        <w:tc>
          <w:tcPr>
            <w:tcW w:w="2961" w:type="dxa"/>
          </w:tcPr>
          <w:p w14:paraId="00C6FE0E" w14:textId="77777777" w:rsidR="00837230" w:rsidRPr="002A2C71" w:rsidRDefault="00837230" w:rsidP="00837230">
            <w:pPr>
              <w:numPr>
                <w:ilvl w:val="0"/>
                <w:numId w:val="3"/>
              </w:numPr>
              <w:ind w:left="572"/>
            </w:pPr>
            <w:r w:rsidRPr="003E7886">
              <w:t>Projektdauer</w:t>
            </w:r>
          </w:p>
        </w:tc>
        <w:tc>
          <w:tcPr>
            <w:tcW w:w="4643" w:type="dxa"/>
          </w:tcPr>
          <w:p w14:paraId="6D0D0D8A" w14:textId="77777777" w:rsidR="00837230" w:rsidRPr="002A2C71" w:rsidRDefault="00837230" w:rsidP="00837230">
            <w:r w:rsidRPr="002A2C71">
              <w:t>2016-2020</w:t>
            </w:r>
          </w:p>
        </w:tc>
      </w:tr>
      <w:tr w:rsidR="00837230" w:rsidRPr="007401C9" w14:paraId="3566D058" w14:textId="77777777" w:rsidTr="00837230">
        <w:tc>
          <w:tcPr>
            <w:tcW w:w="2961" w:type="dxa"/>
          </w:tcPr>
          <w:p w14:paraId="68CEC4E0" w14:textId="77777777" w:rsidR="00837230" w:rsidRPr="002A2C71" w:rsidRDefault="00837230" w:rsidP="00837230">
            <w:pPr>
              <w:numPr>
                <w:ilvl w:val="0"/>
                <w:numId w:val="3"/>
              </w:numPr>
              <w:ind w:left="572"/>
            </w:pPr>
            <w:r w:rsidRPr="003E7886">
              <w:t>Projekt-Koordinator</w:t>
            </w:r>
          </w:p>
        </w:tc>
        <w:tc>
          <w:tcPr>
            <w:tcW w:w="4643" w:type="dxa"/>
          </w:tcPr>
          <w:p w14:paraId="5F63A6C8" w14:textId="77777777" w:rsidR="00837230" w:rsidRPr="002A2C71" w:rsidRDefault="00837230" w:rsidP="00837230">
            <w:r w:rsidRPr="002A2C71">
              <w:t>Lukas Kranzl</w:t>
            </w:r>
          </w:p>
          <w:p w14:paraId="0D022598" w14:textId="77777777" w:rsidR="00837230" w:rsidRPr="002A2C71" w:rsidRDefault="00837230" w:rsidP="00837230">
            <w:r w:rsidRPr="002A2C71">
              <w:t xml:space="preserve">Technische Universität Wien (TU Wien), </w:t>
            </w:r>
            <w:r w:rsidRPr="003E7886">
              <w:t>Institut für Energiesysteme und elektrische Antriebe</w:t>
            </w:r>
            <w:r w:rsidRPr="002A2C71">
              <w:t>, Energy Economics Group (EEG)</w:t>
            </w:r>
          </w:p>
          <w:p w14:paraId="2668F104" w14:textId="77777777" w:rsidR="00837230" w:rsidRPr="0020762D" w:rsidRDefault="00837230" w:rsidP="00837230">
            <w:pPr>
              <w:rPr>
                <w:lang w:val="fr-FR"/>
              </w:rPr>
            </w:pPr>
            <w:r w:rsidRPr="0020762D">
              <w:rPr>
                <w:lang w:val="fr-FR"/>
              </w:rPr>
              <w:t>Gusshausstrasse 25-29/370-3</w:t>
            </w:r>
          </w:p>
          <w:p w14:paraId="22F2F428" w14:textId="77777777" w:rsidR="00837230" w:rsidRPr="0020762D" w:rsidRDefault="00837230" w:rsidP="00837230">
            <w:pPr>
              <w:rPr>
                <w:lang w:val="fr-FR"/>
              </w:rPr>
            </w:pPr>
            <w:r w:rsidRPr="0020762D">
              <w:rPr>
                <w:lang w:val="fr-FR"/>
              </w:rPr>
              <w:t>A-1040 Wien / Vienna, Austria</w:t>
            </w:r>
          </w:p>
          <w:p w14:paraId="5D8D63DE" w14:textId="77777777" w:rsidR="00837230" w:rsidRPr="0020762D" w:rsidRDefault="00837230" w:rsidP="00837230">
            <w:pPr>
              <w:rPr>
                <w:lang w:val="fr-FR"/>
              </w:rPr>
            </w:pPr>
            <w:r w:rsidRPr="003E7886">
              <w:rPr>
                <w:lang w:val="fr-FR"/>
              </w:rPr>
              <w:t>Telefon</w:t>
            </w:r>
            <w:r w:rsidRPr="0020762D">
              <w:rPr>
                <w:lang w:val="fr-FR"/>
              </w:rPr>
              <w:t>: +43 1 58801 370351</w:t>
            </w:r>
          </w:p>
          <w:p w14:paraId="143D247A" w14:textId="77777777" w:rsidR="00837230" w:rsidRPr="00DA4915" w:rsidRDefault="00837230" w:rsidP="00837230">
            <w:pPr>
              <w:rPr>
                <w:lang w:val="de-DE"/>
              </w:rPr>
            </w:pPr>
            <w:r w:rsidRPr="00DA4915">
              <w:rPr>
                <w:lang w:val="de-DE"/>
              </w:rPr>
              <w:t xml:space="preserve">E-Mail: </w:t>
            </w:r>
            <w:hyperlink r:id="rId13" w:history="1">
              <w:r w:rsidRPr="00DA4915">
                <w:rPr>
                  <w:lang w:val="de-DE"/>
                </w:rPr>
                <w:t>kranzl@eeg.tuwien.ac.at</w:t>
              </w:r>
            </w:hyperlink>
          </w:p>
          <w:p w14:paraId="08AD1438" w14:textId="77777777" w:rsidR="00837230" w:rsidRPr="00DA4915" w:rsidRDefault="001C5032" w:rsidP="00837230">
            <w:pPr>
              <w:rPr>
                <w:b/>
                <w:lang w:val="de-DE"/>
              </w:rPr>
            </w:pPr>
            <w:hyperlink r:id="rId14" w:history="1">
              <w:r w:rsidR="00837230" w:rsidRPr="00DA4915">
                <w:rPr>
                  <w:b/>
                  <w:lang w:val="de-DE"/>
                </w:rPr>
                <w:t>info@hotmaps-project.eu</w:t>
              </w:r>
            </w:hyperlink>
          </w:p>
          <w:p w14:paraId="72ED6F26" w14:textId="77777777" w:rsidR="00837230" w:rsidRPr="00DA4915" w:rsidRDefault="00837230" w:rsidP="00837230">
            <w:pPr>
              <w:rPr>
                <w:lang w:val="de-DE"/>
              </w:rPr>
            </w:pPr>
          </w:p>
          <w:p w14:paraId="19CDF799" w14:textId="77777777" w:rsidR="00837230" w:rsidRPr="00DA4915" w:rsidRDefault="00837230" w:rsidP="00837230">
            <w:pPr>
              <w:rPr>
                <w:rStyle w:val="Hyperlink"/>
                <w:lang w:val="de-DE"/>
              </w:rPr>
            </w:pPr>
            <w:r w:rsidRPr="00DA4915">
              <w:fldChar w:fldCharType="begin"/>
            </w:r>
            <w:r w:rsidRPr="00DA4915">
              <w:rPr>
                <w:lang w:val="de-DE"/>
              </w:rPr>
              <w:instrText xml:space="preserve"> HYPERLINK "http://www.eeg.tuwien.ac.at/" </w:instrText>
            </w:r>
            <w:r w:rsidRPr="00DA4915">
              <w:fldChar w:fldCharType="separate"/>
            </w:r>
            <w:r w:rsidRPr="00DA4915">
              <w:rPr>
                <w:rStyle w:val="Hyperlink"/>
                <w:lang w:val="de-DE"/>
              </w:rPr>
              <w:t>www.eeg.tuwien.ac.at</w:t>
            </w:r>
          </w:p>
          <w:p w14:paraId="0DA0668D" w14:textId="77777777" w:rsidR="00837230" w:rsidRPr="0015240E" w:rsidRDefault="00837230" w:rsidP="00837230">
            <w:pPr>
              <w:rPr>
                <w:lang w:val="de-DE"/>
              </w:rPr>
            </w:pPr>
            <w:r w:rsidRPr="00DA4915">
              <w:fldChar w:fldCharType="end"/>
            </w:r>
            <w:hyperlink r:id="rId15" w:history="1">
              <w:r w:rsidRPr="0015240E">
                <w:rPr>
                  <w:rStyle w:val="Hyperlink"/>
                  <w:lang w:val="de-DE"/>
                </w:rPr>
                <w:t>www.hotmaps-project.eu</w:t>
              </w:r>
            </w:hyperlink>
          </w:p>
          <w:p w14:paraId="5D8AEB04" w14:textId="77777777" w:rsidR="00837230" w:rsidRPr="0015240E" w:rsidRDefault="00837230" w:rsidP="00837230">
            <w:pPr>
              <w:rPr>
                <w:lang w:val="de-DE"/>
              </w:rPr>
            </w:pPr>
          </w:p>
        </w:tc>
      </w:tr>
      <w:tr w:rsidR="00837230" w:rsidRPr="007401C9" w14:paraId="0C9F10C7" w14:textId="77777777" w:rsidTr="00837230">
        <w:tc>
          <w:tcPr>
            <w:tcW w:w="2961" w:type="dxa"/>
          </w:tcPr>
          <w:p w14:paraId="44539C48" w14:textId="77777777" w:rsidR="00837230" w:rsidRPr="002A2C71" w:rsidRDefault="00837230" w:rsidP="00837230">
            <w:pPr>
              <w:numPr>
                <w:ilvl w:val="0"/>
                <w:numId w:val="3"/>
              </w:numPr>
              <w:ind w:left="572"/>
            </w:pPr>
            <w:r w:rsidRPr="003E7886">
              <w:t>Hauptautor dieses Berichts</w:t>
            </w:r>
          </w:p>
        </w:tc>
        <w:tc>
          <w:tcPr>
            <w:tcW w:w="4643" w:type="dxa"/>
          </w:tcPr>
          <w:p w14:paraId="569F479A" w14:textId="77777777" w:rsidR="00837230" w:rsidRPr="002E1B3E" w:rsidRDefault="00837230" w:rsidP="00837230">
            <w:pPr>
              <w:rPr>
                <w:lang w:val="da-DK"/>
              </w:rPr>
            </w:pPr>
            <w:r w:rsidRPr="002E1B3E">
              <w:rPr>
                <w:lang w:val="da-DK"/>
              </w:rPr>
              <w:t>Max Gunnar Ansas Guddat</w:t>
            </w:r>
          </w:p>
          <w:p w14:paraId="378AC9CB" w14:textId="77777777" w:rsidR="00837230" w:rsidRPr="00D02A58" w:rsidRDefault="00837230" w:rsidP="00837230">
            <w:pPr>
              <w:rPr>
                <w:lang w:val="da-DK"/>
              </w:rPr>
            </w:pPr>
            <w:r w:rsidRPr="00D02A58">
              <w:rPr>
                <w:lang w:val="da-DK"/>
              </w:rPr>
              <w:t>PlanEnergi</w:t>
            </w:r>
          </w:p>
          <w:p w14:paraId="626C4B55" w14:textId="77777777" w:rsidR="00837230" w:rsidRPr="002E1B3E" w:rsidRDefault="00837230" w:rsidP="00837230">
            <w:pPr>
              <w:rPr>
                <w:lang w:val="da-DK"/>
              </w:rPr>
            </w:pPr>
            <w:r w:rsidRPr="002E1B3E">
              <w:rPr>
                <w:lang w:val="da-DK"/>
              </w:rPr>
              <w:t>+45 2386 2482</w:t>
            </w:r>
          </w:p>
          <w:p w14:paraId="6F92ECDE" w14:textId="77777777" w:rsidR="00837230" w:rsidRPr="002E1B3E" w:rsidRDefault="00837230" w:rsidP="00837230">
            <w:pPr>
              <w:rPr>
                <w:lang w:val="de-DE"/>
              </w:rPr>
            </w:pPr>
            <w:r w:rsidRPr="002E1B3E">
              <w:rPr>
                <w:lang w:val="de-DE"/>
              </w:rPr>
              <w:t>mgag@planenergi.dk</w:t>
            </w:r>
            <w:r w:rsidRPr="002E1B3E">
              <w:rPr>
                <w:lang w:val="de-DE"/>
              </w:rPr>
              <w:br/>
              <w:t>&amp;</w:t>
            </w:r>
          </w:p>
          <w:p w14:paraId="7295FD8D" w14:textId="77777777" w:rsidR="00837230" w:rsidRPr="002E1B3E" w:rsidRDefault="00837230" w:rsidP="00837230">
            <w:pPr>
              <w:rPr>
                <w:lang w:val="de-DE"/>
              </w:rPr>
            </w:pPr>
            <w:r w:rsidRPr="002E1B3E">
              <w:rPr>
                <w:lang w:val="de-DE"/>
              </w:rPr>
              <w:t>Marcus Hummel</w:t>
            </w:r>
          </w:p>
          <w:p w14:paraId="7F2D02A1" w14:textId="77777777" w:rsidR="00837230" w:rsidRPr="002E1B3E" w:rsidRDefault="00837230" w:rsidP="00837230">
            <w:pPr>
              <w:rPr>
                <w:lang w:val="de-DE"/>
              </w:rPr>
            </w:pPr>
            <w:r w:rsidRPr="002E1B3E">
              <w:rPr>
                <w:lang w:val="de-DE"/>
              </w:rPr>
              <w:t>e-think</w:t>
            </w:r>
          </w:p>
          <w:p w14:paraId="7CCAD6CA" w14:textId="77777777" w:rsidR="00837230" w:rsidRPr="002E1B3E" w:rsidRDefault="00837230" w:rsidP="00837230">
            <w:pPr>
              <w:rPr>
                <w:lang w:val="de-DE"/>
              </w:rPr>
            </w:pPr>
            <w:r w:rsidRPr="002E1B3E">
              <w:rPr>
                <w:lang w:val="de-DE"/>
              </w:rPr>
              <w:t>hummel@e-think.ac.at</w:t>
            </w:r>
          </w:p>
        </w:tc>
      </w:tr>
    </w:tbl>
    <w:p w14:paraId="4D534C7A" w14:textId="77777777" w:rsidR="00837230" w:rsidRPr="00D02A58" w:rsidRDefault="00837230" w:rsidP="00837230">
      <w:pPr>
        <w:pStyle w:val="H-generalinfo"/>
        <w:rPr>
          <w:noProof/>
          <w:lang w:val="de-DE"/>
        </w:rPr>
      </w:pPr>
      <w:bookmarkStart w:id="0" w:name="_Toc347504391"/>
      <w:bookmarkStart w:id="1" w:name="_Toc347507140"/>
      <w:bookmarkStart w:id="2" w:name="_Toc347582003"/>
      <w:bookmarkStart w:id="3" w:name="_Toc347585363"/>
    </w:p>
    <w:bookmarkEnd w:id="0"/>
    <w:bookmarkEnd w:id="1"/>
    <w:bookmarkEnd w:id="2"/>
    <w:bookmarkEnd w:id="3"/>
    <w:p w14:paraId="0FA9C847" w14:textId="77777777" w:rsidR="00837230" w:rsidRPr="002A2C71" w:rsidRDefault="00837230" w:rsidP="00837230">
      <w:pPr>
        <w:pStyle w:val="H-generalinfo"/>
        <w:rPr>
          <w:noProof/>
        </w:rPr>
      </w:pPr>
      <w:r w:rsidRPr="003E7886">
        <w:rPr>
          <w:noProof/>
        </w:rPr>
        <w:t>Rechtlicher Hinweis</w:t>
      </w:r>
      <w:r w:rsidRPr="002A2C71">
        <w:t xml:space="preserve"> </w:t>
      </w:r>
    </w:p>
    <w:p w14:paraId="7F750B1B" w14:textId="77777777" w:rsidR="00837230" w:rsidRDefault="00837230" w:rsidP="00837230">
      <w:pPr>
        <w:rPr>
          <w:noProof/>
          <w:lang w:eastAsia="de-AT"/>
        </w:rPr>
      </w:pPr>
      <w:r>
        <w:rPr>
          <w:noProof/>
          <w:lang w:eastAsia="de-AT"/>
        </w:rPr>
        <w:t>Die alleinige Verantwortung für den Inhalt dieser Publikation liegt bei den Autoren. Sie gibt nicht unbedingt die Meinung der Europäischen Union wieder. Weder die INEA noch die Europäische Kommission sind für die Verwendung der darin enthaltenen Informationen verantwortlich.</w:t>
      </w:r>
    </w:p>
    <w:p w14:paraId="4837F74E" w14:textId="77777777" w:rsidR="00837230" w:rsidRPr="002A2C71" w:rsidRDefault="00837230" w:rsidP="00837230">
      <w:pPr>
        <w:rPr>
          <w:noProof/>
          <w:lang w:eastAsia="de-AT"/>
        </w:rPr>
      </w:pPr>
      <w:r>
        <w:rPr>
          <w:noProof/>
          <w:lang w:eastAsia="de-AT"/>
        </w:rPr>
        <w:t>Alle Rechte vorbehalten; kein Teil dieser Publikation darf ohne schriftliche Genehmigung des Herausgebers übersetzt, reproduziert, in einem Retrievalsystem gespeichert oder in irgendeiner Form oder mit irgendwelchen Mitteln, elektronisch, mechanisch, durch Fotokopieren, Aufzeichnen oder anderweitig, übertragen werden. Viele der von Herstellern und Verkäufern zur Unterscheidung ihrer Produkte verwendeten Bezeichnungen werden als Warenzeichen beansprucht. Das Zitieren dieser Bezeichnungen, in welcher Form auch immer, impliziert nicht die Schlussfolgerung, dass die Verwendung dieser Bezeichnungen ohne die Zustimmung des Markeninhabers legal ist.</w:t>
      </w:r>
      <w:r w:rsidRPr="002A2C71">
        <w:rPr>
          <w:noProof/>
          <w:lang w:eastAsia="de-AT"/>
        </w:rPr>
        <w:br w:type="page"/>
      </w:r>
    </w:p>
    <w:p w14:paraId="261745C7" w14:textId="77777777" w:rsidR="00837230" w:rsidRPr="002A2C71" w:rsidRDefault="00837230" w:rsidP="00837230">
      <w:pPr>
        <w:pStyle w:val="H-generalinfo"/>
      </w:pPr>
      <w:r w:rsidRPr="003E7886">
        <w:lastRenderedPageBreak/>
        <w:t>Das Hotmaps-Projekt</w:t>
      </w:r>
    </w:p>
    <w:p w14:paraId="65DC9FFC" w14:textId="77777777" w:rsidR="00837230" w:rsidRDefault="00837230" w:rsidP="00837230">
      <w:r>
        <w:t xml:space="preserve">Das von der EU finanzierte Projekt Hotmaps zielt darauf ab, eine Toolbox zu entwerfen, die Behörden, Energieagenturen und Stadtplaner bei der strategischen Heiz- und Kühlungsplanung auf lokaler, regionaler und nationaler Ebene und im Einklang mit der EU-Politik unterstützt. </w:t>
      </w:r>
    </w:p>
    <w:p w14:paraId="5BF26554" w14:textId="77777777" w:rsidR="00837230" w:rsidRPr="002A2C71" w:rsidRDefault="00837230" w:rsidP="00837230">
      <w:r>
        <w:t xml:space="preserve">Neben Leitlinien und Handbüchern zur Durchführung der strategischen Heiz- und Kühlungsplanung wird Hotmaps die erste Software für die Heiz- und Kühlungsplanung bereitstellen, die </w:t>
      </w:r>
    </w:p>
    <w:p w14:paraId="7D263F19" w14:textId="77777777" w:rsidR="00837230" w:rsidRPr="003E7886" w:rsidRDefault="00837230" w:rsidP="00837230">
      <w:pPr>
        <w:numPr>
          <w:ilvl w:val="0"/>
          <w:numId w:val="4"/>
        </w:numPr>
      </w:pPr>
      <w:r w:rsidRPr="003E7886">
        <w:rPr>
          <w:b/>
        </w:rPr>
        <w:t>Benutzerorientiert</w:t>
      </w:r>
      <w:r w:rsidRPr="003E7886">
        <w:t>: entwickelt in enger Zusammenarbeit mit 7 europäischen Pilotgebieten</w:t>
      </w:r>
    </w:p>
    <w:p w14:paraId="3F4F9E63" w14:textId="77777777" w:rsidR="00837230" w:rsidRPr="003E7886" w:rsidRDefault="00837230" w:rsidP="00837230">
      <w:pPr>
        <w:numPr>
          <w:ilvl w:val="0"/>
          <w:numId w:val="4"/>
        </w:numPr>
        <w:rPr>
          <w:b/>
        </w:rPr>
      </w:pPr>
      <w:r w:rsidRPr="003E7886">
        <w:rPr>
          <w:b/>
        </w:rPr>
        <w:t>Open Source</w:t>
      </w:r>
      <w:r w:rsidRPr="003E7886">
        <w:t xml:space="preserve">: Das entwickelte Werkzeug und alle zugehörigen Module laufen, ohne dass ein anderes kommerzielles Werkzeug </w:t>
      </w:r>
      <w:proofErr w:type="gramStart"/>
      <w:r w:rsidRPr="003E7886">
        <w:t>oder</w:t>
      </w:r>
      <w:proofErr w:type="gramEnd"/>
      <w:r w:rsidRPr="003E7886">
        <w:t xml:space="preserve"> Software benötigt wird. Die Nutzung und der Zugang zum Quellcode unterliegen der Open-Source-Lizenz.</w:t>
      </w:r>
    </w:p>
    <w:p w14:paraId="6C7C22FD" w14:textId="77777777" w:rsidR="00837230" w:rsidRDefault="00837230" w:rsidP="00837230">
      <w:pPr>
        <w:numPr>
          <w:ilvl w:val="0"/>
          <w:numId w:val="4"/>
        </w:numPr>
      </w:pPr>
      <w:r w:rsidRPr="003E7886">
        <w:rPr>
          <w:b/>
        </w:rPr>
        <w:t>EU-28-kompatibel</w:t>
      </w:r>
      <w:r w:rsidRPr="003E7886">
        <w:t xml:space="preserve">: Das Tool wird für Städte in </w:t>
      </w:r>
      <w:proofErr w:type="gramStart"/>
      <w:r w:rsidRPr="003E7886">
        <w:t>allen</w:t>
      </w:r>
      <w:proofErr w:type="gramEnd"/>
      <w:r w:rsidRPr="003E7886">
        <w:t xml:space="preserve"> 28 EU-Mitgliedstaaten einsetzbar sein.</w:t>
      </w:r>
    </w:p>
    <w:p w14:paraId="71573ABE" w14:textId="77777777" w:rsidR="00837230" w:rsidRDefault="00837230" w:rsidP="00837230"/>
    <w:p w14:paraId="3A758E86" w14:textId="77777777" w:rsidR="00837230" w:rsidRPr="002A2C71" w:rsidRDefault="00837230" w:rsidP="00837230">
      <w:pPr>
        <w:pStyle w:val="H-generalinfo"/>
      </w:pPr>
      <w:r w:rsidRPr="003E7886">
        <w:t>Das Konsortium hinter</w:t>
      </w:r>
    </w:p>
    <w:p w14:paraId="4AE97C20" w14:textId="77777777" w:rsidR="00837230" w:rsidRPr="002A2C71" w:rsidRDefault="00837230" w:rsidP="00837230">
      <w:pPr>
        <w:pStyle w:val="H-Normal"/>
      </w:pPr>
      <w:r w:rsidRPr="00DA4915">
        <w:rPr>
          <w:noProof/>
          <w:lang w:val="en-US"/>
        </w:rPr>
        <w:drawing>
          <wp:inline distT="0" distB="0" distL="0" distR="0" wp14:anchorId="22F119F5" wp14:editId="167D852D">
            <wp:extent cx="5327650" cy="242760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ners.png"/>
                    <pic:cNvPicPr/>
                  </pic:nvPicPr>
                  <pic:blipFill>
                    <a:blip r:embed="rId16" cstate="screen">
                      <a:extLst>
                        <a:ext uri="{28A0092B-C50C-407E-A947-70E740481C1C}">
                          <a14:useLocalDpi xmlns:a14="http://schemas.microsoft.com/office/drawing/2010/main"/>
                        </a:ext>
                      </a:extLst>
                    </a:blip>
                    <a:stretch>
                      <a:fillRect/>
                    </a:stretch>
                  </pic:blipFill>
                  <pic:spPr>
                    <a:xfrm>
                      <a:off x="0" y="0"/>
                      <a:ext cx="5327650" cy="2427605"/>
                    </a:xfrm>
                    <a:prstGeom prst="rect">
                      <a:avLst/>
                    </a:prstGeom>
                  </pic:spPr>
                </pic:pic>
              </a:graphicData>
            </a:graphic>
          </wp:inline>
        </w:drawing>
      </w:r>
    </w:p>
    <w:p w14:paraId="7A4BC278" w14:textId="77777777" w:rsidR="00837230" w:rsidRDefault="00837230" w:rsidP="00837230">
      <w:pPr>
        <w:pStyle w:val="H-generalinfo"/>
      </w:pPr>
    </w:p>
    <w:p w14:paraId="4770768C" w14:textId="77777777" w:rsidR="00837230" w:rsidRPr="002A2C71" w:rsidRDefault="00837230" w:rsidP="00837230">
      <w:pPr>
        <w:pStyle w:val="H-generalinfo"/>
      </w:pPr>
      <w:r w:rsidRPr="003E7886">
        <w:t>Zusammenfassung</w:t>
      </w:r>
    </w:p>
    <w:p w14:paraId="4080A390" w14:textId="77777777" w:rsidR="00837230" w:rsidRPr="002A2C71" w:rsidRDefault="00837230" w:rsidP="00837230">
      <w:pPr>
        <w:pStyle w:val="H-Normal"/>
      </w:pPr>
      <w:proofErr w:type="gramStart"/>
      <w:r w:rsidRPr="003E7886">
        <w:t>Übungen für das Hotmaps Online Training.</w:t>
      </w:r>
      <w:proofErr w:type="gramEnd"/>
      <w:r w:rsidRPr="002A2C71">
        <w:br w:type="page"/>
      </w:r>
    </w:p>
    <w:p w14:paraId="220FA8D3" w14:textId="77777777" w:rsidR="003919CD" w:rsidRDefault="003919CD" w:rsidP="00FA6447"/>
    <w:p w14:paraId="4DCC7481" w14:textId="77777777" w:rsidR="005F1BAF" w:rsidRPr="005F1BAF" w:rsidRDefault="006E4E7D">
      <w:pPr>
        <w:pStyle w:val="TOC1"/>
        <w:rPr>
          <w:rFonts w:asciiTheme="minorHAnsi" w:eastAsiaTheme="minorEastAsia" w:hAnsiTheme="minorHAnsi" w:cstheme="minorBidi"/>
          <w:b w:val="0"/>
          <w:caps w:val="0"/>
          <w:color w:val="auto"/>
          <w:szCs w:val="24"/>
          <w:lang w:val="it-IT" w:eastAsia="ja-JP"/>
        </w:rPr>
      </w:pPr>
      <w:r w:rsidRPr="005F1BAF">
        <w:rPr>
          <w:b w:val="0"/>
        </w:rPr>
        <w:fldChar w:fldCharType="begin"/>
      </w:r>
      <w:r w:rsidRPr="005F1BAF">
        <w:rPr>
          <w:b w:val="0"/>
        </w:rPr>
        <w:instrText xml:space="preserve"> TOC \o "1-3" \h \z \u </w:instrText>
      </w:r>
      <w:r w:rsidRPr="005F1BAF">
        <w:rPr>
          <w:b w:val="0"/>
        </w:rPr>
        <w:fldChar w:fldCharType="separate"/>
      </w:r>
      <w:r w:rsidR="005F1BAF" w:rsidRPr="005F1BAF">
        <w:rPr>
          <w:b w:val="0"/>
        </w:rPr>
        <w:t>Übungen zu den Berechnungsmodulen</w:t>
      </w:r>
      <w:r w:rsidR="005F1BAF" w:rsidRPr="005F1BAF">
        <w:rPr>
          <w:b w:val="0"/>
        </w:rPr>
        <w:tab/>
      </w:r>
      <w:r w:rsidR="005F1BAF" w:rsidRPr="005F1BAF">
        <w:rPr>
          <w:b w:val="0"/>
        </w:rPr>
        <w:fldChar w:fldCharType="begin"/>
      </w:r>
      <w:r w:rsidR="005F1BAF" w:rsidRPr="005F1BAF">
        <w:rPr>
          <w:b w:val="0"/>
        </w:rPr>
        <w:instrText xml:space="preserve"> PAGEREF _Toc450299316 \h </w:instrText>
      </w:r>
      <w:r w:rsidR="005F1BAF" w:rsidRPr="005F1BAF">
        <w:rPr>
          <w:b w:val="0"/>
        </w:rPr>
      </w:r>
      <w:r w:rsidR="005F1BAF" w:rsidRPr="005F1BAF">
        <w:rPr>
          <w:b w:val="0"/>
        </w:rPr>
        <w:fldChar w:fldCharType="separate"/>
      </w:r>
      <w:r w:rsidR="005F1BAF" w:rsidRPr="005F1BAF">
        <w:rPr>
          <w:b w:val="0"/>
        </w:rPr>
        <w:t>5</w:t>
      </w:r>
      <w:r w:rsidR="005F1BAF" w:rsidRPr="005F1BAF">
        <w:rPr>
          <w:b w:val="0"/>
        </w:rPr>
        <w:fldChar w:fldCharType="end"/>
      </w:r>
    </w:p>
    <w:p w14:paraId="379E4823" w14:textId="77777777" w:rsidR="005F1BAF" w:rsidRPr="005F1BAF" w:rsidRDefault="005F1BAF">
      <w:pPr>
        <w:pStyle w:val="TOC1"/>
        <w:rPr>
          <w:rFonts w:asciiTheme="minorHAnsi" w:eastAsiaTheme="minorEastAsia" w:hAnsiTheme="minorHAnsi" w:cstheme="minorBidi"/>
          <w:b w:val="0"/>
          <w:caps w:val="0"/>
          <w:color w:val="auto"/>
          <w:szCs w:val="24"/>
          <w:lang w:val="it-IT" w:eastAsia="ja-JP"/>
        </w:rPr>
      </w:pPr>
      <w:r w:rsidRPr="005F1BAF">
        <w:rPr>
          <w:b w:val="0"/>
        </w:rPr>
        <w:t>3 Übung 3 - Kosten der Fernwärmeversorgung</w:t>
      </w:r>
      <w:r w:rsidRPr="005F1BAF">
        <w:rPr>
          <w:b w:val="0"/>
        </w:rPr>
        <w:tab/>
      </w:r>
      <w:r w:rsidRPr="005F1BAF">
        <w:rPr>
          <w:b w:val="0"/>
        </w:rPr>
        <w:fldChar w:fldCharType="begin"/>
      </w:r>
      <w:r w:rsidRPr="005F1BAF">
        <w:rPr>
          <w:b w:val="0"/>
        </w:rPr>
        <w:instrText xml:space="preserve"> PAGEREF _Toc450299317 \h </w:instrText>
      </w:r>
      <w:r w:rsidRPr="005F1BAF">
        <w:rPr>
          <w:b w:val="0"/>
        </w:rPr>
      </w:r>
      <w:r w:rsidRPr="005F1BAF">
        <w:rPr>
          <w:b w:val="0"/>
        </w:rPr>
        <w:fldChar w:fldCharType="separate"/>
      </w:r>
      <w:r w:rsidRPr="005F1BAF">
        <w:rPr>
          <w:b w:val="0"/>
        </w:rPr>
        <w:t>6</w:t>
      </w:r>
      <w:r w:rsidRPr="005F1BAF">
        <w:rPr>
          <w:b w:val="0"/>
        </w:rPr>
        <w:fldChar w:fldCharType="end"/>
      </w:r>
    </w:p>
    <w:p w14:paraId="4E42474C" w14:textId="77777777" w:rsidR="005F1BAF" w:rsidRPr="005F1BAF" w:rsidRDefault="005F1BAF">
      <w:pPr>
        <w:pStyle w:val="TOC2"/>
        <w:rPr>
          <w:rFonts w:asciiTheme="minorHAnsi" w:eastAsiaTheme="minorEastAsia" w:hAnsiTheme="minorHAnsi"/>
          <w:b w:val="0"/>
          <w:bCs w:val="0"/>
          <w:color w:val="auto"/>
          <w:sz w:val="24"/>
          <w:lang w:val="it-IT" w:eastAsia="ja-JP"/>
        </w:rPr>
      </w:pPr>
      <w:r w:rsidRPr="005F1BAF">
        <w:rPr>
          <w:b w:val="0"/>
        </w:rPr>
        <w:t>3.1 BM - Skalieren von Wärme- und Kältedichtekarten</w:t>
      </w:r>
      <w:r w:rsidRPr="005F1BAF">
        <w:rPr>
          <w:b w:val="0"/>
        </w:rPr>
        <w:tab/>
      </w:r>
      <w:r w:rsidRPr="005F1BAF">
        <w:rPr>
          <w:b w:val="0"/>
        </w:rPr>
        <w:fldChar w:fldCharType="begin"/>
      </w:r>
      <w:r w:rsidRPr="005F1BAF">
        <w:rPr>
          <w:b w:val="0"/>
        </w:rPr>
        <w:instrText xml:space="preserve"> PAGEREF _Toc450299318 \h </w:instrText>
      </w:r>
      <w:r w:rsidRPr="005F1BAF">
        <w:rPr>
          <w:b w:val="0"/>
        </w:rPr>
      </w:r>
      <w:r w:rsidRPr="005F1BAF">
        <w:rPr>
          <w:b w:val="0"/>
        </w:rPr>
        <w:fldChar w:fldCharType="separate"/>
      </w:r>
      <w:r w:rsidRPr="005F1BAF">
        <w:rPr>
          <w:b w:val="0"/>
        </w:rPr>
        <w:t>6</w:t>
      </w:r>
      <w:r w:rsidRPr="005F1BAF">
        <w:rPr>
          <w:b w:val="0"/>
        </w:rPr>
        <w:fldChar w:fldCharType="end"/>
      </w:r>
    </w:p>
    <w:p w14:paraId="5FB60D9E" w14:textId="77777777" w:rsidR="005F1BAF" w:rsidRPr="005F1BAF" w:rsidRDefault="005F1BAF">
      <w:pPr>
        <w:pStyle w:val="TOC2"/>
        <w:rPr>
          <w:rFonts w:asciiTheme="minorHAnsi" w:eastAsiaTheme="minorEastAsia" w:hAnsiTheme="minorHAnsi"/>
          <w:b w:val="0"/>
          <w:bCs w:val="0"/>
          <w:color w:val="auto"/>
          <w:sz w:val="24"/>
          <w:lang w:val="it-IT" w:eastAsia="ja-JP"/>
        </w:rPr>
      </w:pPr>
      <w:r w:rsidRPr="005F1BAF">
        <w:rPr>
          <w:b w:val="0"/>
        </w:rPr>
        <w:t>3.2 CM – Versand der Fernwärmeversorgung</w:t>
      </w:r>
      <w:r w:rsidRPr="005F1BAF">
        <w:rPr>
          <w:b w:val="0"/>
        </w:rPr>
        <w:tab/>
      </w:r>
      <w:r w:rsidRPr="005F1BAF">
        <w:rPr>
          <w:b w:val="0"/>
        </w:rPr>
        <w:fldChar w:fldCharType="begin"/>
      </w:r>
      <w:r w:rsidRPr="005F1BAF">
        <w:rPr>
          <w:b w:val="0"/>
        </w:rPr>
        <w:instrText xml:space="preserve"> PAGEREF _Toc450299319 \h </w:instrText>
      </w:r>
      <w:r w:rsidRPr="005F1BAF">
        <w:rPr>
          <w:b w:val="0"/>
        </w:rPr>
      </w:r>
      <w:r w:rsidRPr="005F1BAF">
        <w:rPr>
          <w:b w:val="0"/>
        </w:rPr>
        <w:fldChar w:fldCharType="separate"/>
      </w:r>
      <w:r w:rsidRPr="005F1BAF">
        <w:rPr>
          <w:b w:val="0"/>
        </w:rPr>
        <w:t>7</w:t>
      </w:r>
      <w:r w:rsidRPr="005F1BAF">
        <w:rPr>
          <w:b w:val="0"/>
        </w:rPr>
        <w:fldChar w:fldCharType="end"/>
      </w:r>
    </w:p>
    <w:p w14:paraId="66354C86" w14:textId="77777777" w:rsidR="005F1BAF" w:rsidRPr="005F1BAF" w:rsidRDefault="005F1BAF">
      <w:pPr>
        <w:pStyle w:val="TOC1"/>
        <w:rPr>
          <w:rFonts w:asciiTheme="minorHAnsi" w:eastAsiaTheme="minorEastAsia" w:hAnsiTheme="minorHAnsi" w:cstheme="minorBidi"/>
          <w:b w:val="0"/>
          <w:caps w:val="0"/>
          <w:color w:val="auto"/>
          <w:szCs w:val="24"/>
          <w:lang w:val="it-IT" w:eastAsia="ja-JP"/>
        </w:rPr>
      </w:pPr>
      <w:r w:rsidRPr="005F1BAF">
        <w:rPr>
          <w:b w:val="0"/>
        </w:rPr>
        <w:t>4 Übungen 4 - Kosten der Fernwärmeverteilung (</w:t>
      </w:r>
      <w:r w:rsidRPr="005F1BAF">
        <w:rPr>
          <w:b w:val="0"/>
          <w:lang w:val="it-IT"/>
        </w:rPr>
        <w:t>District heating distribution costs)</w:t>
      </w:r>
      <w:r w:rsidRPr="005F1BAF">
        <w:rPr>
          <w:b w:val="0"/>
        </w:rPr>
        <w:tab/>
      </w:r>
      <w:r w:rsidRPr="005F1BAF">
        <w:rPr>
          <w:b w:val="0"/>
        </w:rPr>
        <w:fldChar w:fldCharType="begin"/>
      </w:r>
      <w:r w:rsidRPr="005F1BAF">
        <w:rPr>
          <w:b w:val="0"/>
        </w:rPr>
        <w:instrText xml:space="preserve"> PAGEREF _Toc450299320 \h </w:instrText>
      </w:r>
      <w:r w:rsidRPr="005F1BAF">
        <w:rPr>
          <w:b w:val="0"/>
        </w:rPr>
      </w:r>
      <w:r w:rsidRPr="005F1BAF">
        <w:rPr>
          <w:b w:val="0"/>
        </w:rPr>
        <w:fldChar w:fldCharType="separate"/>
      </w:r>
      <w:r w:rsidRPr="005F1BAF">
        <w:rPr>
          <w:b w:val="0"/>
        </w:rPr>
        <w:t>9</w:t>
      </w:r>
      <w:r w:rsidRPr="005F1BAF">
        <w:rPr>
          <w:b w:val="0"/>
        </w:rPr>
        <w:fldChar w:fldCharType="end"/>
      </w:r>
    </w:p>
    <w:p w14:paraId="25C5A0A0" w14:textId="77777777" w:rsidR="005F1BAF" w:rsidRPr="005F1BAF" w:rsidRDefault="005F1BAF">
      <w:pPr>
        <w:pStyle w:val="TOC2"/>
        <w:rPr>
          <w:rFonts w:asciiTheme="minorHAnsi" w:eastAsiaTheme="minorEastAsia" w:hAnsiTheme="minorHAnsi"/>
          <w:b w:val="0"/>
          <w:bCs w:val="0"/>
          <w:color w:val="auto"/>
          <w:sz w:val="24"/>
          <w:lang w:val="it-IT" w:eastAsia="ja-JP"/>
        </w:rPr>
      </w:pPr>
      <w:r w:rsidRPr="005F1BAF">
        <w:rPr>
          <w:b w:val="0"/>
        </w:rPr>
        <w:t>4.1 Berechnungsmodul - Fernwärmepotenzialgebiete: benutzerdefinierte Schwellenwerte (CM - District heating potential areas: user-defined thresholds)</w:t>
      </w:r>
      <w:r w:rsidRPr="005F1BAF">
        <w:rPr>
          <w:b w:val="0"/>
        </w:rPr>
        <w:tab/>
      </w:r>
      <w:r w:rsidRPr="005F1BAF">
        <w:rPr>
          <w:b w:val="0"/>
        </w:rPr>
        <w:fldChar w:fldCharType="begin"/>
      </w:r>
      <w:r w:rsidRPr="005F1BAF">
        <w:rPr>
          <w:b w:val="0"/>
        </w:rPr>
        <w:instrText xml:space="preserve"> PAGEREF _Toc450299321 \h </w:instrText>
      </w:r>
      <w:r w:rsidRPr="005F1BAF">
        <w:rPr>
          <w:b w:val="0"/>
        </w:rPr>
      </w:r>
      <w:r w:rsidRPr="005F1BAF">
        <w:rPr>
          <w:b w:val="0"/>
        </w:rPr>
        <w:fldChar w:fldCharType="separate"/>
      </w:r>
      <w:r w:rsidRPr="005F1BAF">
        <w:rPr>
          <w:b w:val="0"/>
        </w:rPr>
        <w:t>9</w:t>
      </w:r>
      <w:r w:rsidRPr="005F1BAF">
        <w:rPr>
          <w:b w:val="0"/>
        </w:rPr>
        <w:fldChar w:fldCharType="end"/>
      </w:r>
    </w:p>
    <w:p w14:paraId="29AFDBD7" w14:textId="77777777" w:rsidR="005F1BAF" w:rsidRPr="005F1BAF" w:rsidRDefault="005F1BAF">
      <w:pPr>
        <w:pStyle w:val="TOC2"/>
        <w:rPr>
          <w:rFonts w:asciiTheme="minorHAnsi" w:eastAsiaTheme="minorEastAsia" w:hAnsiTheme="minorHAnsi"/>
          <w:b w:val="0"/>
          <w:bCs w:val="0"/>
          <w:color w:val="auto"/>
          <w:sz w:val="24"/>
          <w:lang w:val="it-IT" w:eastAsia="ja-JP"/>
        </w:rPr>
      </w:pPr>
      <w:r w:rsidRPr="005F1BAF">
        <w:rPr>
          <w:b w:val="0"/>
        </w:rPr>
        <w:t>4.2 Berechnungsmodul Fernwärmepotenzial: wirtschaftliche Bewertung (CM - District heating potential: economic assessment)</w:t>
      </w:r>
      <w:r w:rsidRPr="005F1BAF">
        <w:rPr>
          <w:b w:val="0"/>
        </w:rPr>
        <w:tab/>
      </w:r>
      <w:r w:rsidRPr="005F1BAF">
        <w:rPr>
          <w:b w:val="0"/>
        </w:rPr>
        <w:fldChar w:fldCharType="begin"/>
      </w:r>
      <w:r w:rsidRPr="005F1BAF">
        <w:rPr>
          <w:b w:val="0"/>
        </w:rPr>
        <w:instrText xml:space="preserve"> PAGEREF _Toc450299322 \h </w:instrText>
      </w:r>
      <w:r w:rsidRPr="005F1BAF">
        <w:rPr>
          <w:b w:val="0"/>
        </w:rPr>
      </w:r>
      <w:r w:rsidRPr="005F1BAF">
        <w:rPr>
          <w:b w:val="0"/>
        </w:rPr>
        <w:fldChar w:fldCharType="separate"/>
      </w:r>
      <w:r w:rsidRPr="005F1BAF">
        <w:rPr>
          <w:b w:val="0"/>
        </w:rPr>
        <w:t>11</w:t>
      </w:r>
      <w:r w:rsidRPr="005F1BAF">
        <w:rPr>
          <w:b w:val="0"/>
        </w:rPr>
        <w:fldChar w:fldCharType="end"/>
      </w:r>
    </w:p>
    <w:p w14:paraId="5A91860B" w14:textId="77777777" w:rsidR="00792F1C" w:rsidRDefault="006E4E7D" w:rsidP="004F4D9E">
      <w:pPr>
        <w:pStyle w:val="TOC1"/>
      </w:pPr>
      <w:r w:rsidRPr="005F1BAF">
        <w:rPr>
          <w:b w:val="0"/>
        </w:rPr>
        <w:fldChar w:fldCharType="end"/>
      </w:r>
    </w:p>
    <w:p w14:paraId="1BD04404" w14:textId="77777777" w:rsidR="00036838" w:rsidRPr="00036838" w:rsidRDefault="005400A8" w:rsidP="00027D50">
      <w:pPr>
        <w:pStyle w:val="TOC1"/>
      </w:pPr>
      <w:r>
        <w:br w:type="page"/>
      </w:r>
      <w:bookmarkStart w:id="4" w:name="_Toc2853302"/>
    </w:p>
    <w:p w14:paraId="1FCE1623" w14:textId="77777777" w:rsidR="00980691" w:rsidRPr="00A1147F" w:rsidRDefault="00980691" w:rsidP="00980691">
      <w:pPr>
        <w:pStyle w:val="H-Heading1blue"/>
        <w:numPr>
          <w:ilvl w:val="0"/>
          <w:numId w:val="0"/>
        </w:numPr>
      </w:pPr>
      <w:bookmarkStart w:id="5" w:name="_Toc450237495"/>
      <w:bookmarkStart w:id="6" w:name="_Toc450299316"/>
      <w:bookmarkStart w:id="7" w:name="_Ref37861464"/>
      <w:bookmarkStart w:id="8" w:name="_Toc37863649"/>
      <w:r w:rsidRPr="00325F45">
        <w:lastRenderedPageBreak/>
        <w:t>Übungen zu den Berechnungsmodulen</w:t>
      </w:r>
      <w:bookmarkEnd w:id="5"/>
      <w:bookmarkEnd w:id="6"/>
    </w:p>
    <w:p w14:paraId="4033F789" w14:textId="77777777" w:rsidR="00980691" w:rsidRDefault="00980691" w:rsidP="00980691">
      <w:r w:rsidRPr="00325F45">
        <w:rPr>
          <w:b/>
        </w:rPr>
        <w:t>WICHTIGER HINWEIS</w:t>
      </w:r>
      <w:r w:rsidRPr="00325F45">
        <w:t xml:space="preserve">: Um ein beliebiges Berechnungsmodul verwenden zu können, </w:t>
      </w:r>
      <w:proofErr w:type="gramStart"/>
      <w:r w:rsidRPr="00325F45">
        <w:t>ist</w:t>
      </w:r>
      <w:proofErr w:type="gramEnd"/>
      <w:r w:rsidRPr="00325F45">
        <w:t xml:space="preserve"> es notwendig, einen Bereich auszuwählen.</w:t>
      </w:r>
    </w:p>
    <w:p w14:paraId="24AC0CCD" w14:textId="77777777" w:rsidR="00980691" w:rsidRDefault="00980691" w:rsidP="00980691">
      <w:r w:rsidRPr="00325F45">
        <w:rPr>
          <w:b/>
        </w:rPr>
        <w:t>WICHTIGER HINWEIS</w:t>
      </w:r>
      <w:r w:rsidRPr="00325F45">
        <w:t>: Je mehr Berechnungen parallel auf dem Server durchgeführt werden, desto länger dauert es, bis die Ergebnisse von den Berechnungsmodulen empfangen werden. Bei einigen Berechnungsmodulen und Parametereinstellungen kann dies mehrere Minuten dauern.</w:t>
      </w:r>
    </w:p>
    <w:p w14:paraId="7773D9A1" w14:textId="77777777" w:rsidR="00980691" w:rsidRPr="00325F45" w:rsidRDefault="00980691" w:rsidP="00980691">
      <w:pPr>
        <w:pStyle w:val="Caption"/>
        <w:jc w:val="both"/>
        <w:rPr>
          <w:i w:val="0"/>
          <w:iCs w:val="0"/>
          <w:color w:val="1C1915" w:themeColor="background1" w:themeShade="1A"/>
          <w:sz w:val="22"/>
          <w:szCs w:val="22"/>
        </w:rPr>
      </w:pPr>
      <w:proofErr w:type="gramStart"/>
      <w:r w:rsidRPr="00325F45">
        <w:rPr>
          <w:i w:val="0"/>
          <w:iCs w:val="0"/>
          <w:color w:val="1C1915" w:themeColor="background1" w:themeShade="1A"/>
          <w:sz w:val="22"/>
          <w:szCs w:val="22"/>
        </w:rPr>
        <w:t>Im Verlauf der Hotmaps-Schulung werden Sie mehrere Berechnungsmodule (CMs) der Hotmaps-Toolbox verwenden.</w:t>
      </w:r>
      <w:proofErr w:type="gramEnd"/>
      <w:r w:rsidRPr="00325F45">
        <w:rPr>
          <w:i w:val="0"/>
          <w:iCs w:val="0"/>
          <w:color w:val="1C1915" w:themeColor="background1" w:themeShade="1A"/>
          <w:sz w:val="22"/>
          <w:szCs w:val="22"/>
        </w:rPr>
        <w:t xml:space="preserve"> Mit diesen werden Sie Szenarien berechnen und die Empfindlichkeiten verschiedener Teile des Wärmebedarfs- und -versorgungssystems der Testregion Tomaszow Mazowiecki analysieren. Die folgende Abbildung zeigt die verschiedenen CMs, die in der Schulung verwendet werden sollen. </w:t>
      </w:r>
    </w:p>
    <w:p w14:paraId="3270E86E" w14:textId="77777777" w:rsidR="00A47D3A" w:rsidRDefault="00A47D3A" w:rsidP="00AF166E">
      <w:pPr>
        <w:pStyle w:val="H-Normal"/>
      </w:pPr>
      <w:r>
        <w:rPr>
          <w:noProof/>
          <w:lang w:val="en-US"/>
        </w:rPr>
        <w:drawing>
          <wp:inline distT="0" distB="0" distL="0" distR="0" wp14:anchorId="686AD986" wp14:editId="6627E323">
            <wp:extent cx="5032748" cy="3774561"/>
            <wp:effectExtent l="0" t="0" r="0" b="10160"/>
            <wp:docPr id="68578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32748" cy="3774561"/>
                    </a:xfrm>
                    <a:prstGeom prst="rect">
                      <a:avLst/>
                    </a:prstGeom>
                  </pic:spPr>
                </pic:pic>
              </a:graphicData>
            </a:graphic>
          </wp:inline>
        </w:drawing>
      </w:r>
    </w:p>
    <w:p w14:paraId="30919004" w14:textId="77777777" w:rsidR="00A47D3A" w:rsidRDefault="001C5032" w:rsidP="00A47D3A">
      <w:pPr>
        <w:pStyle w:val="Caption"/>
        <w:jc w:val="both"/>
      </w:pPr>
      <w:r>
        <w:t>Abbildung 1: In das</w:t>
      </w:r>
      <w:r w:rsidRPr="001C5032">
        <w:t xml:space="preserve"> </w:t>
      </w:r>
      <w:r>
        <w:t>Training</w:t>
      </w:r>
      <w:r w:rsidRPr="001C5032">
        <w:t xml:space="preserve"> verfolgte Szenario-Werkzeugkette</w:t>
      </w:r>
    </w:p>
    <w:p w14:paraId="5B4EAAF0" w14:textId="77777777" w:rsidR="00980691" w:rsidRDefault="00980691" w:rsidP="00980691">
      <w:proofErr w:type="gramStart"/>
      <w:r>
        <w:t>Die Abbildung zeigt a) welche Berechnungsmodule verwendet werden (hellblaue Kästen) und b) wie sie mit anderen CM (rote Pfeile) und den Tabellenkalkulationsdateien (graue Pfeile) interferieren.</w:t>
      </w:r>
      <w:proofErr w:type="gramEnd"/>
      <w:r>
        <w:t xml:space="preserve"> Die Ergebnisse der meisten Berechnungen mit den CMs sollten in die Tabellenkalkulationstabelle "Übungen 3 und 4.xls" übertragen werden. </w:t>
      </w:r>
      <w:proofErr w:type="gramStart"/>
      <w:r>
        <w:t>Dort werden sie miteinander verglichen.</w:t>
      </w:r>
      <w:proofErr w:type="gramEnd"/>
    </w:p>
    <w:p w14:paraId="7400AFF2" w14:textId="77777777" w:rsidR="00980691" w:rsidRDefault="00980691" w:rsidP="00980691">
      <w:r>
        <w:lastRenderedPageBreak/>
        <w:t xml:space="preserve">Die Schulung der Berechnungsmodule gliedert sich in die Berechnung der dezentralen Wärmeversorgungskosten, die Berechnung der Fernwärmeversorgungskosten und die Berechnung der Fernwärmeverteilungskosten. Die Ergebnisse dieser alternativen Wärmeversorgungsoptionen werden dann für die Analyse und den Vergleich zu den vollständigen und konsistenten Szenarien für die Region zusammengefasst.  </w:t>
      </w:r>
    </w:p>
    <w:p w14:paraId="596AD34B" w14:textId="77777777" w:rsidR="00980691" w:rsidRDefault="00980691" w:rsidP="00980691">
      <w:r>
        <w:t>Einen Überblick über die Dateinamen finden Sie auch in der einleitenden Präsentation.</w:t>
      </w:r>
    </w:p>
    <w:p w14:paraId="7238D22A" w14:textId="77777777" w:rsidR="00980691" w:rsidRDefault="00980691" w:rsidP="00980691">
      <w:proofErr w:type="gramStart"/>
      <w:r>
        <w:t>Dieses Dokument zielt darauf ab, die Funktionalität der Berechnungsmodule anhand einer Reihe von Übungen zu demonstrieren.</w:t>
      </w:r>
      <w:proofErr w:type="gramEnd"/>
    </w:p>
    <w:p w14:paraId="08E38102" w14:textId="77777777" w:rsidR="00A47D3A" w:rsidRPr="0096166B" w:rsidRDefault="00980691" w:rsidP="00980691">
      <w:r>
        <w:t>Zu jeder Zeit können Sie die Argumentation hinter den Hotmaps-Berechnungen direkt aus der speziellen Toolbox WIKI unter dem Link</w:t>
      </w:r>
      <w:proofErr w:type="gramStart"/>
      <w:r>
        <w:t xml:space="preserve">: </w:t>
      </w:r>
      <w:r w:rsidR="00A47D3A">
        <w:t xml:space="preserve"> </w:t>
      </w:r>
      <w:proofErr w:type="gramEnd"/>
      <w:r w:rsidR="00837230">
        <w:fldChar w:fldCharType="begin"/>
      </w:r>
      <w:r w:rsidR="00837230">
        <w:instrText xml:space="preserve"> HYPERLINK "https://wiki.hotmaps.hevs.ch/en/Welcome" </w:instrText>
      </w:r>
      <w:r w:rsidR="00837230">
        <w:fldChar w:fldCharType="separate"/>
      </w:r>
      <w:r w:rsidR="00A47D3A" w:rsidRPr="00905233">
        <w:rPr>
          <w:rStyle w:val="Hyperlink"/>
        </w:rPr>
        <w:t>https://wiki.hotmaps.hevs.ch/en/Welcome</w:t>
      </w:r>
      <w:r w:rsidR="00837230">
        <w:rPr>
          <w:rStyle w:val="Hyperlink"/>
        </w:rPr>
        <w:fldChar w:fldCharType="end"/>
      </w:r>
    </w:p>
    <w:p w14:paraId="1AD8E4FF" w14:textId="77777777" w:rsidR="00A47D3A" w:rsidRDefault="00A47D3A" w:rsidP="00A47D3A">
      <w:pPr>
        <w:spacing w:line="276" w:lineRule="auto"/>
        <w:rPr>
          <w:rFonts w:cstheme="minorBidi"/>
          <w:b/>
          <w:color w:val="auto"/>
        </w:rPr>
      </w:pPr>
      <w:bookmarkStart w:id="9" w:name="_Toc36212759"/>
      <w:bookmarkStart w:id="10" w:name="_Toc36213062"/>
      <w:bookmarkEnd w:id="9"/>
      <w:bookmarkEnd w:id="10"/>
    </w:p>
    <w:p w14:paraId="0DD5D81E" w14:textId="77777777" w:rsidR="00A47D3A" w:rsidRDefault="00D334FA" w:rsidP="002904C2">
      <w:pPr>
        <w:pStyle w:val="H-Heading1blue"/>
      </w:pPr>
      <w:bookmarkStart w:id="11" w:name="_Toc450299317"/>
      <w:r w:rsidRPr="00D334FA">
        <w:t>Übung 3 - Kosten der Fernwärmeversorgung</w:t>
      </w:r>
      <w:bookmarkEnd w:id="11"/>
      <w:r w:rsidR="00A47D3A" w:rsidRPr="00A47D3A">
        <w:t xml:space="preserve"> </w:t>
      </w:r>
      <w:r w:rsidR="002904C2">
        <w:t>(</w:t>
      </w:r>
      <w:r w:rsidR="002904C2" w:rsidRPr="001D2240">
        <w:rPr>
          <w:lang w:val="it-IT"/>
        </w:rPr>
        <w:t>District heating supply costs</w:t>
      </w:r>
      <w:r w:rsidR="002904C2">
        <w:t>)</w:t>
      </w:r>
    </w:p>
    <w:p w14:paraId="5FD0A354" w14:textId="77777777" w:rsidR="00A47D3A" w:rsidRPr="00A47D3A" w:rsidRDefault="002904C2" w:rsidP="002904C2">
      <w:pPr>
        <w:pStyle w:val="H-Heading2blue"/>
      </w:pPr>
      <w:bookmarkStart w:id="12" w:name="_Ref39073443"/>
      <w:bookmarkStart w:id="13" w:name="_Toc450299318"/>
      <w:r>
        <w:t>C</w:t>
      </w:r>
      <w:r w:rsidR="00A47D3A">
        <w:t xml:space="preserve">M - </w:t>
      </w:r>
      <w:bookmarkEnd w:id="12"/>
      <w:r>
        <w:t>Skalierung</w:t>
      </w:r>
      <w:r w:rsidR="00D334FA" w:rsidRPr="00D334FA">
        <w:t xml:space="preserve"> von Wärme- und Kältedichtekarten</w:t>
      </w:r>
      <w:bookmarkEnd w:id="13"/>
      <w:r w:rsidR="00A47D3A" w:rsidRPr="00A47D3A">
        <w:t xml:space="preserve"> </w:t>
      </w:r>
      <w:bookmarkEnd w:id="7"/>
      <w:bookmarkEnd w:id="8"/>
      <w:r>
        <w:t>(</w:t>
      </w:r>
      <w:bookmarkStart w:id="14" w:name="_Toc449722036"/>
      <w:r>
        <w:t xml:space="preserve">CM - </w:t>
      </w:r>
      <w:r w:rsidRPr="00A47D3A">
        <w:t xml:space="preserve">Scale heat and cool density </w:t>
      </w:r>
      <w:proofErr w:type="gramStart"/>
      <w:r w:rsidRPr="00A47D3A">
        <w:t>maps</w:t>
      </w:r>
      <w:bookmarkEnd w:id="14"/>
      <w:r w:rsidRPr="00A47D3A">
        <w:t xml:space="preserve"> </w:t>
      </w:r>
      <w:r>
        <w:t>)</w:t>
      </w:r>
      <w:proofErr w:type="gramEnd"/>
    </w:p>
    <w:p w14:paraId="6216C2B4" w14:textId="77777777" w:rsidR="00D334FA" w:rsidRDefault="00D334FA" w:rsidP="00027D50">
      <w:pPr>
        <w:pStyle w:val="H-Tablelegend"/>
        <w:rPr>
          <w:rFonts w:cs="Calibri"/>
          <w:b w:val="0"/>
          <w:bCs w:val="0"/>
          <w:color w:val="1C1915" w:themeColor="background1" w:themeShade="1A"/>
        </w:rPr>
      </w:pPr>
      <w:proofErr w:type="gramStart"/>
      <w:r w:rsidRPr="00D334FA">
        <w:rPr>
          <w:rFonts w:cs="Calibri"/>
          <w:b w:val="0"/>
          <w:bCs w:val="0"/>
          <w:color w:val="1C1915" w:themeColor="background1" w:themeShade="1A"/>
        </w:rPr>
        <w:t>Dieses Modul skaliert die Standardschicht mit einem vorgegebenen Faktor.</w:t>
      </w:r>
      <w:proofErr w:type="gramEnd"/>
      <w:r w:rsidRPr="00D334FA">
        <w:rPr>
          <w:rFonts w:cs="Calibri"/>
          <w:b w:val="0"/>
          <w:bCs w:val="0"/>
          <w:color w:val="1C1915" w:themeColor="background1" w:themeShade="1A"/>
        </w:rPr>
        <w:t xml:space="preserve"> Ziel </w:t>
      </w:r>
      <w:proofErr w:type="gramStart"/>
      <w:r w:rsidRPr="00D334FA">
        <w:rPr>
          <w:rFonts w:cs="Calibri"/>
          <w:b w:val="0"/>
          <w:bCs w:val="0"/>
          <w:color w:val="1C1915" w:themeColor="background1" w:themeShade="1A"/>
        </w:rPr>
        <w:t>ist</w:t>
      </w:r>
      <w:proofErr w:type="gramEnd"/>
      <w:r w:rsidRPr="00D334FA">
        <w:rPr>
          <w:rFonts w:cs="Calibri"/>
          <w:b w:val="0"/>
          <w:bCs w:val="0"/>
          <w:color w:val="1C1915" w:themeColor="background1" w:themeShade="1A"/>
        </w:rPr>
        <w:t xml:space="preserve"> es, die Möglichkeit zu bieten, eine Wärme- oder Kältebedarfsdichteschicht mit einem beliebigen Gesamtwert zu erzeugen.</w:t>
      </w:r>
    </w:p>
    <w:p w14:paraId="1E385087" w14:textId="77777777" w:rsidR="00D334FA" w:rsidRPr="00D334FA" w:rsidRDefault="00D334FA" w:rsidP="00D334FA">
      <w:pPr>
        <w:pStyle w:val="H-Listblue"/>
        <w:spacing w:after="120"/>
        <w:rPr>
          <w:rFonts w:eastAsiaTheme="minorHAnsi" w:cstheme="minorBidi"/>
          <w:b/>
          <w:szCs w:val="22"/>
        </w:rPr>
      </w:pPr>
      <w:r w:rsidRPr="00D334FA">
        <w:rPr>
          <w:rFonts w:eastAsiaTheme="minorHAnsi" w:cstheme="minorBidi"/>
          <w:b/>
          <w:szCs w:val="22"/>
        </w:rPr>
        <w:t xml:space="preserve">Übung: Berechnen und laden Sie eine Wärmebedarfsdichteschicht herunter, die für den CM - </w:t>
      </w:r>
      <w:r w:rsidR="002904C2" w:rsidRPr="002904C2">
        <w:rPr>
          <w:rFonts w:eastAsiaTheme="minorHAnsi" w:cstheme="minorBidi"/>
          <w:b/>
          <w:szCs w:val="22"/>
        </w:rPr>
        <w:t xml:space="preserve">Versand der Fernwärmeversorgung </w:t>
      </w:r>
      <w:r w:rsidR="002904C2">
        <w:rPr>
          <w:rFonts w:eastAsiaTheme="minorHAnsi" w:cstheme="minorBidi"/>
          <w:b/>
          <w:szCs w:val="22"/>
        </w:rPr>
        <w:t>(</w:t>
      </w:r>
      <w:r w:rsidRPr="00D334FA">
        <w:rPr>
          <w:rFonts w:eastAsiaTheme="minorHAnsi" w:cstheme="minorBidi"/>
          <w:b/>
          <w:szCs w:val="22"/>
        </w:rPr>
        <w:t>District Heating supply dispatch</w:t>
      </w:r>
      <w:r w:rsidR="002904C2">
        <w:rPr>
          <w:rFonts w:eastAsiaTheme="minorHAnsi" w:cstheme="minorBidi"/>
          <w:b/>
          <w:szCs w:val="22"/>
        </w:rPr>
        <w:t>)</w:t>
      </w:r>
      <w:r w:rsidRPr="00D334FA">
        <w:rPr>
          <w:rFonts w:eastAsiaTheme="minorHAnsi" w:cstheme="minorBidi"/>
          <w:b/>
          <w:szCs w:val="22"/>
        </w:rPr>
        <w:t xml:space="preserve"> verwendet werden soll. </w:t>
      </w:r>
    </w:p>
    <w:p w14:paraId="71761C6A" w14:textId="77777777" w:rsidR="002904C2" w:rsidRPr="002904C2" w:rsidRDefault="00D334FA" w:rsidP="002904C2">
      <w:pPr>
        <w:pStyle w:val="H-Listblue"/>
        <w:spacing w:after="120"/>
        <w:rPr>
          <w:rFonts w:eastAsiaTheme="minorHAnsi" w:cstheme="minorBidi"/>
          <w:b/>
          <w:szCs w:val="22"/>
        </w:rPr>
      </w:pPr>
      <w:r w:rsidRPr="00D334FA">
        <w:rPr>
          <w:rFonts w:eastAsiaTheme="minorHAnsi" w:cstheme="minorBidi"/>
          <w:b/>
          <w:szCs w:val="22"/>
        </w:rPr>
        <w:t>Schritt-für-Schritt-Verfahren:</w:t>
      </w:r>
    </w:p>
    <w:p w14:paraId="5B2CF263" w14:textId="77777777" w:rsidR="00D334FA" w:rsidRDefault="002904C2" w:rsidP="002904C2">
      <w:pPr>
        <w:pStyle w:val="H-Listblue"/>
        <w:numPr>
          <w:ilvl w:val="0"/>
          <w:numId w:val="11"/>
        </w:numPr>
        <w:spacing w:after="120"/>
        <w:ind w:left="1077" w:hanging="357"/>
      </w:pPr>
      <w:r>
        <w:t>Gehen Sie auf das Blatt “</w:t>
      </w:r>
      <w:r w:rsidRPr="002904C2">
        <w:t>Skalierung von Wärmedichtekarten</w:t>
      </w:r>
      <w:r>
        <w:t>”</w:t>
      </w:r>
      <w:r w:rsidRPr="002904C2">
        <w:t xml:space="preserve"> </w:t>
      </w:r>
      <w:r>
        <w:t>(Scale heat density maps)</w:t>
      </w:r>
      <w:r w:rsidR="00D334FA">
        <w:t xml:space="preserve">, </w:t>
      </w:r>
      <w:proofErr w:type="gramStart"/>
      <w:r w:rsidR="00D334FA">
        <w:t>dort</w:t>
      </w:r>
      <w:proofErr w:type="gramEnd"/>
      <w:r w:rsidR="00D334FA">
        <w:t xml:space="preserve"> finden Sie eine Liste aller Eingabeparameter für dieses CM.</w:t>
      </w:r>
    </w:p>
    <w:p w14:paraId="665B9EBF" w14:textId="77777777" w:rsidR="00D334FA" w:rsidRDefault="00D334FA" w:rsidP="00D334FA">
      <w:pPr>
        <w:pStyle w:val="H-Listblue"/>
        <w:numPr>
          <w:ilvl w:val="0"/>
          <w:numId w:val="11"/>
        </w:numPr>
        <w:spacing w:after="120"/>
        <w:ind w:left="1077" w:hanging="357"/>
      </w:pPr>
      <w:r>
        <w:t>Wählen Sie in der Toolbox das Blatt "</w:t>
      </w:r>
      <w:r w:rsidR="002904C2" w:rsidRPr="002904C2">
        <w:t>CM - Skalieren Sie Wärme- und Kühldichtekarten</w:t>
      </w:r>
      <w:r>
        <w:t>"</w:t>
      </w:r>
      <w:r w:rsidR="002904C2">
        <w:t xml:space="preserve"> (</w:t>
      </w:r>
      <w:r w:rsidR="002904C2" w:rsidRPr="002904C2">
        <w:t>CM - Scale heat and cool density maps</w:t>
      </w:r>
      <w:r w:rsidR="002904C2">
        <w:t>)</w:t>
      </w:r>
      <w:r>
        <w:t>.</w:t>
      </w:r>
    </w:p>
    <w:p w14:paraId="63E5FCF8" w14:textId="77777777" w:rsidR="00D334FA" w:rsidRDefault="00D334FA" w:rsidP="00D334FA">
      <w:pPr>
        <w:pStyle w:val="H-Listblue"/>
        <w:numPr>
          <w:ilvl w:val="0"/>
          <w:numId w:val="11"/>
        </w:numPr>
        <w:spacing w:after="120"/>
        <w:ind w:left="1077" w:hanging="357"/>
      </w:pPr>
      <w:r>
        <w:t>Stellen Sie die Eingabeparameter entsprechend den in der Tabellenkalkulationsdatei dargestellten Werten für das erste Szenario für diesen CM ein.</w:t>
      </w:r>
    </w:p>
    <w:p w14:paraId="0926B267" w14:textId="77777777" w:rsidR="00D334FA" w:rsidRDefault="00D334FA" w:rsidP="00D334FA">
      <w:pPr>
        <w:pStyle w:val="H-Listblue"/>
        <w:numPr>
          <w:ilvl w:val="0"/>
          <w:numId w:val="11"/>
        </w:numPr>
        <w:spacing w:after="120"/>
        <w:ind w:left="1077" w:hanging="357"/>
      </w:pPr>
      <w:r>
        <w:lastRenderedPageBreak/>
        <w:t xml:space="preserve">Geben Sie einen Namen für die Berechnung </w:t>
      </w:r>
      <w:proofErr w:type="gramStart"/>
      <w:r>
        <w:t>ein,</w:t>
      </w:r>
      <w:proofErr w:type="gramEnd"/>
      <w:r>
        <w:t xml:space="preserve"> die Sie durchführen wollen (Sie können einen beliebigen Titel verwenden).</w:t>
      </w:r>
    </w:p>
    <w:p w14:paraId="2C96DA02" w14:textId="473BC0BD" w:rsidR="00D334FA" w:rsidRDefault="00D334FA" w:rsidP="00D334FA">
      <w:pPr>
        <w:pStyle w:val="H-Listblue"/>
        <w:numPr>
          <w:ilvl w:val="0"/>
          <w:numId w:val="11"/>
        </w:numPr>
        <w:spacing w:after="120"/>
        <w:ind w:left="1077" w:hanging="357"/>
      </w:pPr>
      <w:r>
        <w:t>Führen Sie das CM aus, indem Sie auf die Schaltfläche "</w:t>
      </w:r>
      <w:r w:rsidR="0006632F">
        <w:t>FÜHREN SIE CM AUS</w:t>
      </w:r>
      <w:r>
        <w:t>" klicken.</w:t>
      </w:r>
    </w:p>
    <w:p w14:paraId="3236483B" w14:textId="77777777" w:rsidR="00D334FA" w:rsidRDefault="00D334FA" w:rsidP="00D334FA">
      <w:pPr>
        <w:pStyle w:val="H-Listblue"/>
        <w:numPr>
          <w:ilvl w:val="0"/>
          <w:numId w:val="11"/>
        </w:numPr>
        <w:spacing w:after="120"/>
        <w:ind w:left="1077" w:hanging="357"/>
      </w:pPr>
      <w:r>
        <w:t xml:space="preserve">Berichten Sie den aktuellen Wärmeverbrauch (Gesamtwärmebedarf) und den skalierten Wärmeverbrauch (Wärmedichtesumme multipliziert mit Faktor) in der Kalkulationstabellendatei und überprüfen Sie, ob das Skalierungsverhältnis dem entspricht, das Sie als Eingabe festgelegt haben. </w:t>
      </w:r>
    </w:p>
    <w:p w14:paraId="677DE08A" w14:textId="77777777" w:rsidR="00D334FA" w:rsidRDefault="00D334FA" w:rsidP="00D334FA">
      <w:pPr>
        <w:pStyle w:val="H-Listblue"/>
        <w:numPr>
          <w:ilvl w:val="0"/>
          <w:numId w:val="11"/>
        </w:numPr>
        <w:spacing w:after="120"/>
        <w:ind w:left="1077" w:hanging="357"/>
      </w:pPr>
      <w:r>
        <w:t xml:space="preserve">Die Berechnung ergibt einen "Wärmebedarf-Layer", der im Layer-Abschnitt am unteren Rand aller verfügbaren Layer zu finden </w:t>
      </w:r>
      <w:proofErr w:type="gramStart"/>
      <w:r>
        <w:t>ist</w:t>
      </w:r>
      <w:proofErr w:type="gramEnd"/>
      <w:r>
        <w:t>.</w:t>
      </w:r>
    </w:p>
    <w:p w14:paraId="631BF78E" w14:textId="77777777" w:rsidR="00A47D3A" w:rsidRDefault="00D334FA" w:rsidP="00D334FA">
      <w:pPr>
        <w:pStyle w:val="H-Listblue"/>
        <w:numPr>
          <w:ilvl w:val="0"/>
          <w:numId w:val="11"/>
        </w:numPr>
        <w:spacing w:after="120"/>
        <w:ind w:left="1077" w:hanging="357"/>
      </w:pPr>
      <w:r>
        <w:t>Laden Sie die resultierende Schicht herunter und benennen Sie sie entsprechend dem in der Tabellenkalkulationsdatei vorgeschlagenen Namen um.</w:t>
      </w:r>
    </w:p>
    <w:p w14:paraId="42F4F23B" w14:textId="77777777" w:rsidR="00DE4D13" w:rsidRDefault="00C30168" w:rsidP="00DE4D13">
      <w:pPr>
        <w:pStyle w:val="H-Listblue"/>
        <w:spacing w:after="120"/>
      </w:pPr>
      <w:r w:rsidRPr="00C30168">
        <w:rPr>
          <w:rFonts w:eastAsiaTheme="minorHAnsi" w:cs="Calibri"/>
          <w:b/>
          <w:bCs w:val="0"/>
          <w:color w:val="1C1915" w:themeColor="background1" w:themeShade="1A"/>
          <w:szCs w:val="22"/>
        </w:rPr>
        <w:t>WICHTIGER HINWEIS</w:t>
      </w:r>
      <w:r w:rsidRPr="00C30168">
        <w:rPr>
          <w:rFonts w:eastAsiaTheme="minorHAnsi" w:cs="Calibri"/>
          <w:bCs w:val="0"/>
          <w:color w:val="1C1915" w:themeColor="background1" w:themeShade="1A"/>
          <w:szCs w:val="22"/>
        </w:rPr>
        <w:t xml:space="preserve">: Mit diesem Modul erstellen wir eine Schicht, die den Wärmebedarf darstellt, von dem wir annehmen, dass er in dem analysierten Gebiet durch Fernwärme gedeckt wird. </w:t>
      </w:r>
      <w:proofErr w:type="gramStart"/>
      <w:r w:rsidRPr="00C30168">
        <w:rPr>
          <w:rFonts w:eastAsiaTheme="minorHAnsi" w:cs="Calibri"/>
          <w:bCs w:val="0"/>
          <w:color w:val="1C1915" w:themeColor="background1" w:themeShade="1A"/>
          <w:szCs w:val="22"/>
        </w:rPr>
        <w:t>Für diese Übung verwenden wir nur ein Beispiel des Bedarfs für weitere Berechnungen mit CM-Fernwärmeversorgungsabgabe.</w:t>
      </w:r>
      <w:proofErr w:type="gramEnd"/>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DE4D13" w14:paraId="1F2F75A4" w14:textId="77777777" w:rsidTr="002A4A3F">
        <w:trPr>
          <w:trHeight w:val="1411"/>
        </w:trPr>
        <w:tc>
          <w:tcPr>
            <w:tcW w:w="5000" w:type="pct"/>
            <w:shd w:val="clear" w:color="auto" w:fill="ACDDE5" w:themeFill="accent6" w:themeFillTint="99"/>
          </w:tcPr>
          <w:p w14:paraId="49FD8DA3" w14:textId="77777777" w:rsidR="00DE4D13" w:rsidRDefault="00DE4D13" w:rsidP="002A4A3F">
            <w:r>
              <w:t>Bitte geben Sie hier Feedback zu dieser Funktionalität:</w:t>
            </w:r>
          </w:p>
        </w:tc>
      </w:tr>
    </w:tbl>
    <w:p w14:paraId="7AC0DCBB" w14:textId="77777777" w:rsidR="00A47D3A" w:rsidRDefault="00A47D3A" w:rsidP="00662FE3">
      <w:pPr>
        <w:pStyle w:val="H-Listblue"/>
        <w:spacing w:after="120"/>
      </w:pPr>
    </w:p>
    <w:p w14:paraId="53E0EF10" w14:textId="35CCD47E" w:rsidR="00A47D3A" w:rsidRPr="00EB0852" w:rsidRDefault="00A47D3A" w:rsidP="00A47D3A">
      <w:pPr>
        <w:pStyle w:val="H-Heading2blue"/>
      </w:pPr>
      <w:bookmarkStart w:id="15" w:name="_Toc37863657"/>
      <w:bookmarkStart w:id="16" w:name="_Toc450299319"/>
      <w:r>
        <w:t xml:space="preserve">CM – </w:t>
      </w:r>
      <w:bookmarkEnd w:id="15"/>
      <w:r w:rsidR="002A4A3F" w:rsidRPr="002A4A3F">
        <w:t>Versand der Fernwärmeversorgung</w:t>
      </w:r>
      <w:bookmarkEnd w:id="16"/>
      <w:r w:rsidR="0006632F">
        <w:t xml:space="preserve"> (District heating supply dispatch)</w:t>
      </w:r>
    </w:p>
    <w:p w14:paraId="74061203" w14:textId="77777777" w:rsidR="00C91AA9" w:rsidRDefault="00C91AA9" w:rsidP="00A47D3A">
      <w:proofErr w:type="gramStart"/>
      <w:r w:rsidRPr="00C91AA9">
        <w:t>Dieses Modul berechnet den kostenminimalen Betrieb eines Portfolios von Wärmeversorgungstechnologien in einem definierten Fernwärmesystem für jede Stunde des Jahres.</w:t>
      </w:r>
      <w:proofErr w:type="gramEnd"/>
      <w:r w:rsidRPr="00C91AA9">
        <w:t xml:space="preserve"> Die Eingaben in das Modul </w:t>
      </w:r>
      <w:proofErr w:type="gramStart"/>
      <w:r w:rsidRPr="00C91AA9">
        <w:t>sind</w:t>
      </w:r>
      <w:proofErr w:type="gramEnd"/>
      <w:r w:rsidRPr="00C91AA9">
        <w:t xml:space="preserve"> Stundenprofile für den Wärmebedarf im Netz, für die potentielle Wärmeversorgung aus verschiedenen Quellen und für Energieträgerpreise. Darüber hinaus </w:t>
      </w:r>
      <w:proofErr w:type="gramStart"/>
      <w:r w:rsidRPr="00C91AA9">
        <w:t>sind</w:t>
      </w:r>
      <w:proofErr w:type="gramEnd"/>
      <w:r w:rsidRPr="00C91AA9">
        <w:t xml:space="preserve"> Kosten- und Effizienzparameter für jede Technologie erforderlich. Das Modul liefert die Kosten der Wärmeversorgung, den Anteil der eingesetzten Energieträger und die impliziten CO2-Emissionen. </w:t>
      </w:r>
      <w:proofErr w:type="gramStart"/>
      <w:r w:rsidRPr="00C91AA9">
        <w:t>Das Modul kann auch zur Optimierung der Kapazitäten der installierten Wärmeversorgungstechnologien eingesetzt werden.</w:t>
      </w:r>
      <w:proofErr w:type="gramEnd"/>
    </w:p>
    <w:p w14:paraId="72124B93" w14:textId="27EDEE02" w:rsidR="00A47D3A" w:rsidRDefault="002A4A3F" w:rsidP="00A47D3A">
      <w:pPr>
        <w:rPr>
          <w:rStyle w:val="IntenseEmphasis"/>
        </w:rPr>
      </w:pPr>
      <w:r w:rsidRPr="002A4A3F">
        <w:rPr>
          <w:rStyle w:val="IntenseEmphasis"/>
        </w:rPr>
        <w:t xml:space="preserve">Forschungsfrage: Welche Anteile der realisierbaren Fernwärmenetze können die </w:t>
      </w:r>
      <w:proofErr w:type="gramStart"/>
      <w:r w:rsidRPr="002A4A3F">
        <w:rPr>
          <w:rStyle w:val="IntenseEmphasis"/>
        </w:rPr>
        <w:t>identifizierten</w:t>
      </w:r>
      <w:proofErr w:type="gramEnd"/>
      <w:r w:rsidRPr="002A4A3F">
        <w:rPr>
          <w:rStyle w:val="IntenseEmphasis"/>
        </w:rPr>
        <w:t xml:space="preserve"> Wärmequellen abdecken und welche Konsequenzen ergeben sich für diese Szenarien (wirtschaftlich und ökologisch)?</w:t>
      </w:r>
    </w:p>
    <w:p w14:paraId="42EA49E7" w14:textId="77777777" w:rsidR="002A4A3F" w:rsidRPr="002A4A3F" w:rsidRDefault="002A4A3F" w:rsidP="002A4A3F">
      <w:pPr>
        <w:rPr>
          <w:b/>
        </w:rPr>
      </w:pPr>
      <w:r w:rsidRPr="002A4A3F">
        <w:rPr>
          <w:b/>
        </w:rPr>
        <w:t>Übung: Berechnen und vergleichen Sie verschiedene Szenarien der Fernwärmeversorgung auf der Grundlage einer wirtschaftlichen Betriebsoptimierung.</w:t>
      </w:r>
    </w:p>
    <w:p w14:paraId="3121F45E" w14:textId="77777777" w:rsidR="002A4A3F" w:rsidRPr="002A4A3F" w:rsidRDefault="002A4A3F" w:rsidP="002A4A3F">
      <w:pPr>
        <w:rPr>
          <w:b/>
        </w:rPr>
      </w:pPr>
      <w:r w:rsidRPr="002A4A3F">
        <w:rPr>
          <w:b/>
        </w:rPr>
        <w:lastRenderedPageBreak/>
        <w:t xml:space="preserve">In dieser Übung berechnen Sie die Leistungen des </w:t>
      </w:r>
      <w:r w:rsidR="007B783E">
        <w:rPr>
          <w:b/>
        </w:rPr>
        <w:t>CM</w:t>
      </w:r>
      <w:r w:rsidRPr="002A4A3F">
        <w:rPr>
          <w:b/>
        </w:rPr>
        <w:t xml:space="preserve"> (insbesondere die Kosten der Fernwärmeversorgung) für verschiedene CO2-Preise und für 3 verschiedene Technologieportofolios:</w:t>
      </w:r>
    </w:p>
    <w:p w14:paraId="7EA87EA1" w14:textId="77777777" w:rsidR="002A4A3F" w:rsidRPr="002A4A3F" w:rsidRDefault="002A4A3F" w:rsidP="002A4A3F">
      <w:pPr>
        <w:pStyle w:val="ListParagraph"/>
        <w:numPr>
          <w:ilvl w:val="0"/>
          <w:numId w:val="11"/>
        </w:numPr>
        <w:rPr>
          <w:b/>
        </w:rPr>
      </w:pPr>
      <w:r w:rsidRPr="002A4A3F">
        <w:rPr>
          <w:b/>
        </w:rPr>
        <w:t>Portfolio 1: ein biomassebefeuerter Wärmekessel mit 30 MW und eine Wärmepumpe mit 16 MW,</w:t>
      </w:r>
    </w:p>
    <w:p w14:paraId="210EE771" w14:textId="77777777" w:rsidR="002A4A3F" w:rsidRPr="002A4A3F" w:rsidRDefault="002A4A3F" w:rsidP="002A4A3F">
      <w:pPr>
        <w:pStyle w:val="ListParagraph"/>
        <w:numPr>
          <w:ilvl w:val="0"/>
          <w:numId w:val="11"/>
        </w:numPr>
        <w:rPr>
          <w:b/>
        </w:rPr>
      </w:pPr>
      <w:r w:rsidRPr="002A4A3F">
        <w:rPr>
          <w:b/>
        </w:rPr>
        <w:t>Portofolio 2: eine Müllverbrennungsanlage (die nur Wärme, aber keinen Strom erzeugt) mit einer überschüssigen Wärmekapazität von 10 MW, einem biomassebefeuerten Wärmekessel von 30 MW und einer Wärmepumpe von 6 MW,</w:t>
      </w:r>
    </w:p>
    <w:p w14:paraId="53D1A4C1" w14:textId="77777777" w:rsidR="002A4A3F" w:rsidRPr="002A4A3F" w:rsidRDefault="002A4A3F" w:rsidP="002A4A3F">
      <w:pPr>
        <w:pStyle w:val="ListParagraph"/>
        <w:numPr>
          <w:ilvl w:val="0"/>
          <w:numId w:val="11"/>
        </w:numPr>
        <w:rPr>
          <w:b/>
        </w:rPr>
      </w:pPr>
      <w:r w:rsidRPr="002A4A3F">
        <w:rPr>
          <w:b/>
        </w:rPr>
        <w:t>Portofolio 3: eine Müllverbrennungsanlage (die nur Wärme, aber keinen Strom erzeugt) mit einer überschüssigen Wärmekapazität von 20 MW, einem mit Biomasse befeuerten Wärmekessel von 20 MW und einer Wärmepumpe von 6 MW.</w:t>
      </w:r>
    </w:p>
    <w:p w14:paraId="2CAA5DA0" w14:textId="77777777" w:rsidR="007B783E" w:rsidRDefault="007B783E" w:rsidP="007B783E">
      <w:r>
        <w:t xml:space="preserve">In unserer Hypothese werden keine Investitionskosten für die Müllverbrennungsanlage berücksichtigt, da das 1. Ziel dieser Anlage nicht die Energieerzeugung </w:t>
      </w:r>
      <w:proofErr w:type="gramStart"/>
      <w:r>
        <w:t>ist</w:t>
      </w:r>
      <w:proofErr w:type="gramEnd"/>
      <w:r>
        <w:t>.</w:t>
      </w:r>
    </w:p>
    <w:p w14:paraId="1ED690FA" w14:textId="6DD0925F" w:rsidR="007B783E" w:rsidRDefault="007B783E" w:rsidP="007B783E">
      <w:r w:rsidRPr="007B783E">
        <w:rPr>
          <w:b/>
        </w:rPr>
        <w:t>WICHTIGER HINWEIS</w:t>
      </w:r>
      <w:r>
        <w:t xml:space="preserve">: Loggen Sie sich vor der Übung in Ihr Konto ein und laden Sie die in Übung 3.1 gespeicherte Schicht hoch. </w:t>
      </w:r>
      <w:proofErr w:type="gramStart"/>
      <w:r>
        <w:t xml:space="preserve">Denken Sie daran, sie in der richtigen Kategorie "Wärmedichte </w:t>
      </w:r>
      <w:r w:rsidR="00C91AA9">
        <w:t>ins</w:t>
      </w:r>
      <w:r>
        <w:t>gesamt" hochzuladen.</w:t>
      </w:r>
      <w:proofErr w:type="gramEnd"/>
    </w:p>
    <w:p w14:paraId="28849619" w14:textId="77777777" w:rsidR="00662FE3" w:rsidRPr="007B783E" w:rsidRDefault="007B783E" w:rsidP="00662FE3">
      <w:pPr>
        <w:rPr>
          <w:b/>
        </w:rPr>
      </w:pPr>
      <w:r w:rsidRPr="007B783E">
        <w:rPr>
          <w:b/>
        </w:rPr>
        <w:t>Schritt-für-Schritt-Verfahren:</w:t>
      </w:r>
    </w:p>
    <w:p w14:paraId="017EF74E" w14:textId="5A4348BF" w:rsidR="007B783E" w:rsidRDefault="007B783E" w:rsidP="007B783E">
      <w:pPr>
        <w:pStyle w:val="H-Listblue"/>
        <w:numPr>
          <w:ilvl w:val="0"/>
          <w:numId w:val="11"/>
        </w:numPr>
        <w:spacing w:after="120"/>
        <w:ind w:left="1077" w:hanging="357"/>
      </w:pPr>
      <w:r>
        <w:t>Gehen Sie auf das Blatt "</w:t>
      </w:r>
      <w:r w:rsidR="00C91AA9" w:rsidRPr="00C91AA9">
        <w:t>Versand der Fernwärmeversorgung</w:t>
      </w:r>
      <w:r>
        <w:t>"</w:t>
      </w:r>
      <w:r w:rsidR="00C91AA9">
        <w:t xml:space="preserve"> (DH supply dispatch)</w:t>
      </w:r>
      <w:r>
        <w:t xml:space="preserve">, </w:t>
      </w:r>
      <w:proofErr w:type="gramStart"/>
      <w:r>
        <w:t>dort</w:t>
      </w:r>
      <w:proofErr w:type="gramEnd"/>
      <w:r>
        <w:t xml:space="preserve"> finden Sie eine Liste aller Eingabeparameter für diesen CM.</w:t>
      </w:r>
    </w:p>
    <w:p w14:paraId="7EE223FA" w14:textId="698DB96A" w:rsidR="007B783E" w:rsidRDefault="007B783E" w:rsidP="007B783E">
      <w:pPr>
        <w:pStyle w:val="H-Listblue"/>
        <w:numPr>
          <w:ilvl w:val="0"/>
          <w:numId w:val="11"/>
        </w:numPr>
        <w:spacing w:after="120"/>
        <w:ind w:left="1077" w:hanging="357"/>
      </w:pPr>
      <w:r>
        <w:t>Wählen Sie in der Toolbox das Blatt "CM - Fernwärm</w:t>
      </w:r>
      <w:r w:rsidR="00BD034F">
        <w:t>e</w:t>
      </w:r>
      <w:r>
        <w:t>versand"</w:t>
      </w:r>
      <w:r w:rsidR="00BD034F">
        <w:t xml:space="preserve"> (CM District Heating Supply Dispatch)</w:t>
      </w:r>
      <w:r>
        <w:t>.</w:t>
      </w:r>
    </w:p>
    <w:p w14:paraId="448B3A50" w14:textId="77777777" w:rsidR="007B783E" w:rsidRDefault="007B783E" w:rsidP="007B783E">
      <w:pPr>
        <w:pStyle w:val="H-Listblue"/>
        <w:numPr>
          <w:ilvl w:val="0"/>
          <w:numId w:val="11"/>
        </w:numPr>
        <w:spacing w:after="120"/>
        <w:ind w:left="1077" w:hanging="357"/>
      </w:pPr>
      <w:r>
        <w:t xml:space="preserve">Stellen Sie die Eingabeparameter entsprechend den Werten ein, die in der Tabellenkalkulationsdatei für das erste Szenario für diesen CM angegeben </w:t>
      </w:r>
      <w:proofErr w:type="gramStart"/>
      <w:r>
        <w:t>sind</w:t>
      </w:r>
      <w:proofErr w:type="gramEnd"/>
      <w:r>
        <w:t>.</w:t>
      </w:r>
    </w:p>
    <w:p w14:paraId="2C48E442" w14:textId="77777777" w:rsidR="007B783E" w:rsidRDefault="007B783E" w:rsidP="007B783E">
      <w:pPr>
        <w:pStyle w:val="H-Listblue"/>
        <w:numPr>
          <w:ilvl w:val="0"/>
          <w:numId w:val="11"/>
        </w:numPr>
        <w:spacing w:after="120"/>
        <w:ind w:left="1077" w:hanging="357"/>
      </w:pPr>
      <w:r>
        <w:t xml:space="preserve">Geben Sie einen Namen für die Berechnung </w:t>
      </w:r>
      <w:proofErr w:type="gramStart"/>
      <w:r>
        <w:t>ein,</w:t>
      </w:r>
      <w:proofErr w:type="gramEnd"/>
      <w:r>
        <w:t xml:space="preserve"> die Sie durchführen wollen (Sie können einen beliebigen Titel verwenden).</w:t>
      </w:r>
    </w:p>
    <w:p w14:paraId="03697F9D" w14:textId="5E5E1228" w:rsidR="007B783E" w:rsidRDefault="007B783E" w:rsidP="007B783E">
      <w:pPr>
        <w:pStyle w:val="H-Listblue"/>
        <w:numPr>
          <w:ilvl w:val="0"/>
          <w:numId w:val="11"/>
        </w:numPr>
        <w:spacing w:after="120"/>
        <w:ind w:left="1077" w:hanging="357"/>
      </w:pPr>
      <w:r>
        <w:t>Führen Sie den CM aus, indem Sie auf die Schaltfläche "</w:t>
      </w:r>
      <w:r w:rsidR="0006632F">
        <w:t>FÜHREN SIE CM AUS</w:t>
      </w:r>
      <w:r>
        <w:t>" klicken.</w:t>
      </w:r>
    </w:p>
    <w:p w14:paraId="01515007" w14:textId="19928A61" w:rsidR="007B783E" w:rsidRDefault="007B783E" w:rsidP="007B783E">
      <w:pPr>
        <w:pStyle w:val="H-Listblue"/>
        <w:numPr>
          <w:ilvl w:val="0"/>
          <w:numId w:val="11"/>
        </w:numPr>
        <w:spacing w:after="120"/>
        <w:ind w:left="1077" w:hanging="357"/>
      </w:pPr>
      <w:r>
        <w:t xml:space="preserve">Wenn die Berechnung fertig </w:t>
      </w:r>
      <w:proofErr w:type="gramStart"/>
      <w:r>
        <w:t>ist</w:t>
      </w:r>
      <w:proofErr w:type="gramEnd"/>
      <w:r>
        <w:t>, finden Sie die berechneten Ergebnisse in der rechten Tafel der Toolbox. Dieses Mal müssen Sie zwei CSV-Dateien pro Simulation herunterladen, zuerst mit der Schaltfläche "</w:t>
      </w:r>
      <w:r w:rsidR="00BD034F">
        <w:t>E</w:t>
      </w:r>
      <w:r>
        <w:t>xport</w:t>
      </w:r>
      <w:r w:rsidR="00BD034F">
        <w:t>indikator</w:t>
      </w:r>
      <w:r>
        <w:t>"</w:t>
      </w:r>
      <w:r w:rsidR="00BD034F">
        <w:t xml:space="preserve"> (Export Indicator)</w:t>
      </w:r>
      <w:r>
        <w:t xml:space="preserve"> im Lesezeichen "Indikator", dann "</w:t>
      </w:r>
      <w:r w:rsidR="00BD034F">
        <w:t>Diagramme</w:t>
      </w:r>
      <w:r>
        <w:t xml:space="preserve"> exportieren"</w:t>
      </w:r>
      <w:r w:rsidR="00BD034F">
        <w:t xml:space="preserve"> (Export Graphics)</w:t>
      </w:r>
      <w:r>
        <w:t xml:space="preserve"> unter </w:t>
      </w:r>
      <w:proofErr w:type="gramStart"/>
      <w:r>
        <w:t>allen</w:t>
      </w:r>
      <w:proofErr w:type="gramEnd"/>
      <w:r>
        <w:t xml:space="preserve"> Grafiken im Lesezeichen "Grafiken".</w:t>
      </w:r>
    </w:p>
    <w:p w14:paraId="2777D38B" w14:textId="77777777" w:rsidR="007B783E" w:rsidRDefault="007B783E" w:rsidP="007B783E">
      <w:pPr>
        <w:pStyle w:val="H-Listblue"/>
        <w:numPr>
          <w:ilvl w:val="0"/>
          <w:numId w:val="11"/>
        </w:numPr>
        <w:spacing w:after="120"/>
        <w:ind w:left="1077" w:hanging="357"/>
      </w:pPr>
      <w:r>
        <w:t xml:space="preserve">Öffnen Sie die csv-Datei und kopieren Sie die in </w:t>
      </w:r>
      <w:proofErr w:type="gramStart"/>
      <w:r>
        <w:t>der .csv</w:t>
      </w:r>
      <w:proofErr w:type="gramEnd"/>
      <w:r>
        <w:t>-Datei enthaltenen Indikatorwerte in die markierten Zellen in der Tabellenkalkulationsdatei für dieses CM. Stellen Sie sicher, dass Sie nur die erforderlichen Zahlen innerhalb des CM-Abschnitts kopieren (Ihre csv-Datei kann mehr Ergebnisse enthalten, wenn andere Ebenen im Hotmaps-Toolkit aktiv sind).</w:t>
      </w:r>
    </w:p>
    <w:p w14:paraId="3AFB3B69" w14:textId="77777777" w:rsidR="007B783E" w:rsidRDefault="007B783E" w:rsidP="007B783E">
      <w:pPr>
        <w:pStyle w:val="H-Listblue"/>
        <w:numPr>
          <w:ilvl w:val="0"/>
          <w:numId w:val="11"/>
        </w:numPr>
        <w:spacing w:after="120"/>
        <w:ind w:left="1077" w:hanging="357"/>
      </w:pPr>
      <w:r>
        <w:t>Wenn Sie verschiedene Szenarien berechnet haben, vergleichen Sie diese miteinander. (</w:t>
      </w:r>
      <w:proofErr w:type="gramStart"/>
      <w:r>
        <w:t>einige</w:t>
      </w:r>
      <w:proofErr w:type="gramEnd"/>
      <w:r>
        <w:t xml:space="preserve"> Szenarien sind als Beispiel bereits vollständig).</w:t>
      </w:r>
    </w:p>
    <w:p w14:paraId="53230E29" w14:textId="77777777" w:rsidR="007B783E" w:rsidRDefault="007B783E" w:rsidP="007B783E">
      <w:pPr>
        <w:pStyle w:val="H-Listblue"/>
        <w:numPr>
          <w:ilvl w:val="0"/>
          <w:numId w:val="11"/>
        </w:numPr>
        <w:spacing w:after="120"/>
        <w:ind w:left="1077" w:hanging="357"/>
      </w:pPr>
      <w:r>
        <w:lastRenderedPageBreak/>
        <w:t>Welches Portofolio hat bei gleichem CO2-Preis die niedrigsten nivellierten Wärmekosten?</w:t>
      </w:r>
    </w:p>
    <w:p w14:paraId="02E32958" w14:textId="77777777" w:rsidR="007B783E" w:rsidRDefault="007B783E" w:rsidP="007B783E">
      <w:pPr>
        <w:pStyle w:val="H-Listblue"/>
        <w:numPr>
          <w:ilvl w:val="0"/>
          <w:numId w:val="11"/>
        </w:numPr>
        <w:spacing w:after="120"/>
        <w:ind w:left="1077" w:hanging="357"/>
      </w:pPr>
      <w:r>
        <w:t>Welches produziert am wenigsten CO2?</w:t>
      </w:r>
    </w:p>
    <w:p w14:paraId="5FB5BE67" w14:textId="626A3460" w:rsidR="00DE4D13" w:rsidRDefault="007B783E" w:rsidP="007B783E">
      <w:pPr>
        <w:pStyle w:val="H-Listblue"/>
        <w:numPr>
          <w:ilvl w:val="0"/>
          <w:numId w:val="11"/>
        </w:numPr>
        <w:spacing w:after="120"/>
        <w:ind w:left="1077" w:hanging="357"/>
      </w:pPr>
      <w:r>
        <w:t>Der '</w:t>
      </w:r>
      <w:r w:rsidR="0097013B" w:rsidRPr="0097013B">
        <w:t xml:space="preserve"> Gesamtenergiebedarf</w:t>
      </w:r>
      <w:r>
        <w:t xml:space="preserve">' </w:t>
      </w:r>
      <w:r w:rsidR="0097013B">
        <w:t xml:space="preserve">(Total Final Energy Demand) </w:t>
      </w:r>
      <w:r>
        <w:t>ist der Gesamtwärmebedarf, der aus den Indikatoren im rechten Panel abgelesen werden kann, wenn der Layer "hdm-dispatch" im Abschnitt 'Layers' des linken Panels eingeschaltet ist.</w:t>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DE4D13" w14:paraId="3EBDC209" w14:textId="77777777" w:rsidTr="002A4A3F">
        <w:trPr>
          <w:trHeight w:val="1411"/>
        </w:trPr>
        <w:tc>
          <w:tcPr>
            <w:tcW w:w="5000" w:type="pct"/>
            <w:shd w:val="clear" w:color="auto" w:fill="ACDDE5" w:themeFill="accent6" w:themeFillTint="99"/>
          </w:tcPr>
          <w:p w14:paraId="5A56606B" w14:textId="77777777" w:rsidR="00DE4D13" w:rsidRDefault="00DE4D13" w:rsidP="002A4A3F">
            <w:r w:rsidRPr="00A45337">
              <w:t>Antwort auf die Forschungsfrage</w:t>
            </w:r>
            <w:r>
              <w:t>:</w:t>
            </w:r>
          </w:p>
        </w:tc>
      </w:tr>
    </w:tbl>
    <w:p w14:paraId="10C9B2F5" w14:textId="77777777" w:rsidR="00DE4D13" w:rsidRDefault="00DE4D13" w:rsidP="00DE4D13"/>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DE4D13" w14:paraId="36536755" w14:textId="77777777" w:rsidTr="002A4A3F">
        <w:trPr>
          <w:trHeight w:val="1411"/>
        </w:trPr>
        <w:tc>
          <w:tcPr>
            <w:tcW w:w="5000" w:type="pct"/>
            <w:shd w:val="clear" w:color="auto" w:fill="ACDDE5" w:themeFill="accent6" w:themeFillTint="99"/>
          </w:tcPr>
          <w:p w14:paraId="24E312C2" w14:textId="77777777" w:rsidR="00DE4D13" w:rsidRDefault="00DE4D13" w:rsidP="002A4A3F">
            <w:r>
              <w:t>Bitte geben Sie hier Feedback zu dieser Funktionalität:</w:t>
            </w:r>
          </w:p>
        </w:tc>
      </w:tr>
    </w:tbl>
    <w:p w14:paraId="38AFECF7" w14:textId="77777777" w:rsidR="00DE4D13" w:rsidRPr="00F15476" w:rsidRDefault="00DE4D13" w:rsidP="00DE4D13"/>
    <w:p w14:paraId="50228557" w14:textId="011899AE" w:rsidR="00A47D3A" w:rsidRDefault="005B09E4" w:rsidP="00A47D3A">
      <w:pPr>
        <w:pStyle w:val="H-Heading1blue"/>
      </w:pPr>
      <w:bookmarkStart w:id="17" w:name="_Toc450299320"/>
      <w:r>
        <w:t>Übung</w:t>
      </w:r>
      <w:r w:rsidR="00E32F97" w:rsidRPr="00E32F97">
        <w:t xml:space="preserve"> 4 - Kosten der Fernwärmeverteilung </w:t>
      </w:r>
      <w:r w:rsidR="00E32F97">
        <w:t>(</w:t>
      </w:r>
      <w:r w:rsidR="00A47D3A" w:rsidRPr="001D2240">
        <w:rPr>
          <w:lang w:val="it-IT"/>
        </w:rPr>
        <w:t xml:space="preserve">District heating </w:t>
      </w:r>
      <w:r w:rsidR="00A47D3A">
        <w:rPr>
          <w:lang w:val="it-IT"/>
        </w:rPr>
        <w:t>distribution</w:t>
      </w:r>
      <w:r w:rsidR="00A47D3A" w:rsidRPr="001D2240">
        <w:rPr>
          <w:lang w:val="it-IT"/>
        </w:rPr>
        <w:t xml:space="preserve"> costs</w:t>
      </w:r>
      <w:r w:rsidR="00E32F97">
        <w:rPr>
          <w:lang w:val="it-IT"/>
        </w:rPr>
        <w:t>)</w:t>
      </w:r>
      <w:bookmarkEnd w:id="17"/>
      <w:r w:rsidR="00A47D3A" w:rsidRPr="00A47D3A">
        <w:t xml:space="preserve"> </w:t>
      </w:r>
    </w:p>
    <w:p w14:paraId="57622AA1" w14:textId="77777777" w:rsidR="006F3FD6" w:rsidRDefault="00E32F97" w:rsidP="002B1383">
      <w:pPr>
        <w:pStyle w:val="H-Heading2blue"/>
      </w:pPr>
      <w:bookmarkStart w:id="18" w:name="_Toc450299321"/>
      <w:bookmarkEnd w:id="4"/>
      <w:r w:rsidRPr="00E32F97">
        <w:t xml:space="preserve">Berechnungsmodul - Fernwärmepotenzialgebiete: benutzerdefinierte Schwellenwerte </w:t>
      </w:r>
      <w:r>
        <w:t>(</w:t>
      </w:r>
      <w:r w:rsidR="006F3FD6">
        <w:t>CM - District heating potential areas: user-defined thresholds</w:t>
      </w:r>
      <w:r>
        <w:t>)</w:t>
      </w:r>
      <w:bookmarkEnd w:id="18"/>
    </w:p>
    <w:p w14:paraId="6C0A3C06" w14:textId="77777777" w:rsidR="00EB0852" w:rsidRDefault="006A6DF9" w:rsidP="00EB0852">
      <w:pPr>
        <w:rPr>
          <w:bCs/>
        </w:rPr>
      </w:pPr>
      <w:r w:rsidRPr="006A6DF9">
        <w:rPr>
          <w:bCs/>
        </w:rPr>
        <w:t>Dieses Modul erzeugt ein Shapefile potenzieller Fernwärmegebiete auf der Grundlage der folgenden Eingabedaten: eine Wärmebedarfsdichtekarte mit einer Auflösung von 1 Hektar (ha), einen Wärmebedarfsschwellenwert für den Wärmebedarf in jeder Zelle der Wärmebedarfsdichtekarte und einen Wärmebedarfsschwellenwert für Gruppen verbundener Zellen mit einem Wärmebedarf über dem vorherigen Schwellenwert (=kohärentes Gebiet).</w:t>
      </w:r>
    </w:p>
    <w:p w14:paraId="5FADB4B4" w14:textId="77777777" w:rsidR="006A6DF9" w:rsidRPr="006A6DF9" w:rsidRDefault="006A6DF9" w:rsidP="006A6DF9">
      <w:pPr>
        <w:rPr>
          <w:rStyle w:val="IntenseEmphasis"/>
        </w:rPr>
      </w:pPr>
      <w:r w:rsidRPr="006A6DF9">
        <w:rPr>
          <w:rStyle w:val="IntenseEmphasis"/>
        </w:rPr>
        <w:t>Forschungsfrage: Wie viel des gesamten Wärmebedarfs kann potenziell durch Fernwärmenetze gedeckt werden und bei welchen Schwellenwerten?</w:t>
      </w:r>
    </w:p>
    <w:p w14:paraId="25FA476B" w14:textId="77777777" w:rsidR="00A37421" w:rsidRPr="008B452B" w:rsidRDefault="006A6DF9" w:rsidP="006A6DF9">
      <w:pPr>
        <w:ind w:left="284"/>
        <w:rPr>
          <w:rStyle w:val="IntenseEmphasis"/>
        </w:rPr>
      </w:pPr>
      <w:r w:rsidRPr="006A6DF9">
        <w:rPr>
          <w:rStyle w:val="IntenseEmphasis"/>
        </w:rPr>
        <w:t xml:space="preserve">Unterfrage 1: Wie </w:t>
      </w:r>
      <w:proofErr w:type="gramStart"/>
      <w:r w:rsidRPr="006A6DF9">
        <w:rPr>
          <w:rStyle w:val="IntenseEmphasis"/>
        </w:rPr>
        <w:t>hoch</w:t>
      </w:r>
      <w:proofErr w:type="gramEnd"/>
      <w:r w:rsidRPr="006A6DF9">
        <w:rPr>
          <w:rStyle w:val="IntenseEmphasis"/>
        </w:rPr>
        <w:t xml:space="preserve"> ist der Schwellenwert für die Nachfragedichte, ab dem es nicht mehr möglich ist, Warmwasserbereitung zu entwickeln?</w:t>
      </w:r>
    </w:p>
    <w:p w14:paraId="0D92882D" w14:textId="77777777" w:rsidR="00611162" w:rsidRPr="005641F3" w:rsidRDefault="00FA53EB" w:rsidP="00027D50">
      <w:pPr>
        <w:pStyle w:val="H-Tablelegend"/>
      </w:pPr>
      <w:r w:rsidRPr="00FA53EB">
        <w:lastRenderedPageBreak/>
        <w:t>Übung: Berechnen und vergleichen Sie verschiedene Szenarien potenzieller Fernwärmegebiete auf der Grundlage der beiden im Modul verwendeten Schwellenwerte.</w:t>
      </w:r>
    </w:p>
    <w:p w14:paraId="497ED195" w14:textId="77777777" w:rsidR="00716092" w:rsidRPr="00E8122F" w:rsidRDefault="00FA53EB" w:rsidP="00027D50">
      <w:pPr>
        <w:pStyle w:val="H-Tablelegend"/>
      </w:pPr>
      <w:r w:rsidRPr="00FA53EB">
        <w:t>Schritt-für-Schritt-Verfahren:</w:t>
      </w:r>
    </w:p>
    <w:p w14:paraId="213B138D" w14:textId="72BF7A37" w:rsidR="00FA53EB" w:rsidRDefault="005B09E4" w:rsidP="00FA53EB">
      <w:pPr>
        <w:pStyle w:val="H-Listblue"/>
        <w:numPr>
          <w:ilvl w:val="0"/>
          <w:numId w:val="7"/>
        </w:numPr>
        <w:spacing w:after="120"/>
        <w:ind w:left="714" w:hanging="357"/>
      </w:pPr>
      <w:r>
        <w:tab/>
        <w:t>Gehen Sie auf das Blatt “</w:t>
      </w:r>
      <w:r w:rsidRPr="005B09E4">
        <w:t>DH benutzerdefinierte Schwellenwerte</w:t>
      </w:r>
      <w:r>
        <w:t>” (DH user defined thresholds)</w:t>
      </w:r>
      <w:r w:rsidR="00FA53EB">
        <w:t xml:space="preserve">, </w:t>
      </w:r>
      <w:proofErr w:type="gramStart"/>
      <w:r w:rsidR="00FA53EB">
        <w:t>dort</w:t>
      </w:r>
      <w:proofErr w:type="gramEnd"/>
      <w:r w:rsidR="00FA53EB">
        <w:t xml:space="preserve"> finden Sie eine Liste aller Eingabeparameter für dieses CM.</w:t>
      </w:r>
    </w:p>
    <w:p w14:paraId="7269DA91" w14:textId="001A3FED" w:rsidR="00FA53EB" w:rsidRDefault="00FA53EB" w:rsidP="00FA53EB">
      <w:pPr>
        <w:pStyle w:val="H-Listblue"/>
        <w:numPr>
          <w:ilvl w:val="0"/>
          <w:numId w:val="7"/>
        </w:numPr>
        <w:spacing w:after="120"/>
        <w:ind w:left="714" w:hanging="357"/>
      </w:pPr>
      <w:r>
        <w:t>Wähle</w:t>
      </w:r>
      <w:r w:rsidR="005B09E4">
        <w:t>n Sie in der Toolbox das Blatt “</w:t>
      </w:r>
      <w:r w:rsidR="005B09E4" w:rsidRPr="005B09E4">
        <w:t>CM - Fernwärmepotentialbereiche: Benutzerdefinierte Schwellenwerte</w:t>
      </w:r>
      <w:r w:rsidR="005B09E4">
        <w:t>” (</w:t>
      </w:r>
      <w:r w:rsidR="005B09E4">
        <w:t>CM</w:t>
      </w:r>
      <w:r w:rsidR="005B09E4" w:rsidRPr="00660B1E">
        <w:t xml:space="preserve"> - District heating potential areas: user-defined thresholds</w:t>
      </w:r>
      <w:r w:rsidR="005B09E4">
        <w:t>)</w:t>
      </w:r>
      <w:r>
        <w:t>.</w:t>
      </w:r>
    </w:p>
    <w:p w14:paraId="61F2DE6A" w14:textId="77777777" w:rsidR="00FA53EB" w:rsidRDefault="00FA53EB" w:rsidP="00FA53EB">
      <w:pPr>
        <w:pStyle w:val="H-Listblue"/>
        <w:numPr>
          <w:ilvl w:val="0"/>
          <w:numId w:val="7"/>
        </w:numPr>
        <w:spacing w:after="120"/>
        <w:ind w:left="714" w:hanging="357"/>
      </w:pPr>
      <w:r>
        <w:t xml:space="preserve">Stellen Sie die Eingabeparameter entsprechend den Werten ein, die in der Tabellenkalkulationsdatei für das erste Szenario für diesen CM angegeben </w:t>
      </w:r>
      <w:proofErr w:type="gramStart"/>
      <w:r>
        <w:t>sind</w:t>
      </w:r>
      <w:proofErr w:type="gramEnd"/>
      <w:r>
        <w:t>.</w:t>
      </w:r>
    </w:p>
    <w:p w14:paraId="3D4B7E85" w14:textId="77777777" w:rsidR="00FA53EB" w:rsidRDefault="00FA53EB" w:rsidP="00FA53EB">
      <w:pPr>
        <w:pStyle w:val="H-Listblue"/>
        <w:numPr>
          <w:ilvl w:val="0"/>
          <w:numId w:val="7"/>
        </w:numPr>
        <w:spacing w:after="120"/>
        <w:ind w:left="714" w:hanging="357"/>
      </w:pPr>
      <w:r>
        <w:t xml:space="preserve">Geben Sie einen Namen für die Berechnung </w:t>
      </w:r>
      <w:proofErr w:type="gramStart"/>
      <w:r>
        <w:t>ein,</w:t>
      </w:r>
      <w:proofErr w:type="gramEnd"/>
      <w:r>
        <w:t xml:space="preserve"> die Sie durchführen wollen (Sie können einen beliebigen Titel verwenden).</w:t>
      </w:r>
    </w:p>
    <w:p w14:paraId="14419161" w14:textId="27373EFB" w:rsidR="00FA53EB" w:rsidRDefault="00FA53EB" w:rsidP="00FA53EB">
      <w:pPr>
        <w:pStyle w:val="H-Listblue"/>
        <w:numPr>
          <w:ilvl w:val="0"/>
          <w:numId w:val="7"/>
        </w:numPr>
        <w:spacing w:after="120"/>
        <w:ind w:left="714" w:hanging="357"/>
      </w:pPr>
      <w:r>
        <w:t>Starten Sie den CM, indem Sie auf die Schaltfläche "</w:t>
      </w:r>
      <w:r w:rsidR="0006632F">
        <w:t>FÜHREN SIE CM AUS</w:t>
      </w:r>
      <w:r>
        <w:t>" klicken.</w:t>
      </w:r>
    </w:p>
    <w:p w14:paraId="327300A5" w14:textId="77777777" w:rsidR="00FA53EB" w:rsidRDefault="00FA53EB" w:rsidP="00FA53EB">
      <w:pPr>
        <w:pStyle w:val="H-Listblue"/>
        <w:numPr>
          <w:ilvl w:val="0"/>
          <w:numId w:val="7"/>
        </w:numPr>
        <w:spacing w:after="120"/>
        <w:ind w:left="714" w:hanging="357"/>
      </w:pPr>
      <w:r>
        <w:t xml:space="preserve">Wenn die Berechnung fertig </w:t>
      </w:r>
      <w:proofErr w:type="gramStart"/>
      <w:r>
        <w:t>ist</w:t>
      </w:r>
      <w:proofErr w:type="gramEnd"/>
      <w:r>
        <w:t>, finden Sie die berechneten Indikatoren im Abschnitt "Ergebnisse" auf der rechten Seite der Toolbox.</w:t>
      </w:r>
    </w:p>
    <w:p w14:paraId="00EC7B95" w14:textId="6A068B7E" w:rsidR="00FA53EB" w:rsidRDefault="00FA53EB" w:rsidP="00FA53EB">
      <w:pPr>
        <w:pStyle w:val="H-Listblue"/>
        <w:numPr>
          <w:ilvl w:val="0"/>
          <w:numId w:val="7"/>
        </w:numPr>
        <w:spacing w:after="120"/>
        <w:ind w:left="714" w:hanging="357"/>
      </w:pPr>
      <w:r>
        <w:t>Klicken Sie auf die Schaltfläche "</w:t>
      </w:r>
      <w:r w:rsidR="005B09E4">
        <w:t>Exporti</w:t>
      </w:r>
      <w:r>
        <w:t>ndikator"</w:t>
      </w:r>
      <w:r w:rsidR="005B09E4">
        <w:t xml:space="preserve"> (Export Indicators)</w:t>
      </w:r>
      <w:r>
        <w:t xml:space="preserve">, um </w:t>
      </w:r>
      <w:proofErr w:type="gramStart"/>
      <w:r>
        <w:t>eine .csv</w:t>
      </w:r>
      <w:proofErr w:type="gramEnd"/>
      <w:r>
        <w:t>-Datei herunterzuladen und die enthaltenen Indikatoren in die gelben Zellen zu kopieren.</w:t>
      </w:r>
    </w:p>
    <w:p w14:paraId="0B4DBB1B" w14:textId="77777777" w:rsidR="00FA53EB" w:rsidRDefault="00FA53EB" w:rsidP="00FA53EB">
      <w:pPr>
        <w:pStyle w:val="H-Listblue"/>
        <w:numPr>
          <w:ilvl w:val="0"/>
          <w:numId w:val="7"/>
        </w:numPr>
        <w:spacing w:after="120"/>
        <w:ind w:left="714" w:hanging="357"/>
      </w:pPr>
      <w:r>
        <w:t xml:space="preserve">Die Berechnung ergibt ebenfalls 3 Schichten: </w:t>
      </w:r>
    </w:p>
    <w:p w14:paraId="400FA239" w14:textId="77777777" w:rsidR="00FA53EB" w:rsidRDefault="00FA53EB" w:rsidP="00FA53EB">
      <w:pPr>
        <w:pStyle w:val="H-Listblue"/>
        <w:numPr>
          <w:ilvl w:val="1"/>
          <w:numId w:val="7"/>
        </w:numPr>
        <w:spacing w:after="120"/>
      </w:pPr>
      <w:r>
        <w:t>DH-Flächen - Raster, das die potenziellen DH-Flächen anzeigt,</w:t>
      </w:r>
    </w:p>
    <w:p w14:paraId="32CF3884" w14:textId="77777777" w:rsidR="00FA53EB" w:rsidRDefault="00FA53EB" w:rsidP="00FA53EB">
      <w:pPr>
        <w:pStyle w:val="H-Listblue"/>
        <w:numPr>
          <w:ilvl w:val="1"/>
          <w:numId w:val="7"/>
        </w:numPr>
        <w:spacing w:after="120"/>
      </w:pPr>
      <w:r>
        <w:t>Wärmedichtekarte in potentiellen DH-Gebieten - Raster, ein Ausschnitt der Eingangs-Wärmedichtekarte basierend auf den potentiellen DH-Gebieten</w:t>
      </w:r>
    </w:p>
    <w:p w14:paraId="52B7ECFB" w14:textId="77777777" w:rsidR="00FA53EB" w:rsidRDefault="00FA53EB" w:rsidP="00FA53EB">
      <w:pPr>
        <w:pStyle w:val="H-Listblue"/>
        <w:numPr>
          <w:ilvl w:val="1"/>
          <w:numId w:val="7"/>
        </w:numPr>
        <w:spacing w:after="120"/>
      </w:pPr>
      <w:r>
        <w:t>DH-Gebiete und ihre Potentiale - Shapefile, ein Shapefile der potentiellen DH-Gebiete.</w:t>
      </w:r>
    </w:p>
    <w:p w14:paraId="750B2888" w14:textId="77777777" w:rsidR="009715F4" w:rsidRDefault="00FA53EB" w:rsidP="00FA53EB">
      <w:pPr>
        <w:pStyle w:val="H-Listblue"/>
        <w:numPr>
          <w:ilvl w:val="0"/>
          <w:numId w:val="7"/>
        </w:numPr>
        <w:spacing w:after="120"/>
        <w:ind w:left="714" w:hanging="357"/>
      </w:pPr>
      <w:r>
        <w:t>Diese finden Sie in der Sektion Schichten im linken Panel (Sie müssen die Berechnungsmodule mit 'X' schließen und zu 'Schichten' gehen) am unteren Rand aller verfügbaren Schichten. Machen Sie einen Screenshot dieser Schichten und fügen Sie ihn hier ein.</w:t>
      </w:r>
    </w:p>
    <w:p w14:paraId="481ED0F5" w14:textId="07F681EF" w:rsidR="00CE5BAF" w:rsidRDefault="001664F5" w:rsidP="00E643A8">
      <w:pPr>
        <w:spacing w:after="0"/>
        <w:rPr>
          <w:b/>
        </w:rPr>
      </w:pPr>
      <w:r>
        <w:rPr>
          <w:noProof/>
          <w:lang w:val="en-US"/>
        </w:rPr>
        <mc:AlternateContent>
          <mc:Choice Requires="wps">
            <w:drawing>
              <wp:anchor distT="0" distB="0" distL="114300" distR="114300" simplePos="0" relativeHeight="251662336" behindDoc="0" locked="0" layoutInCell="1" allowOverlap="1" wp14:anchorId="35D06A03" wp14:editId="272F6DE6">
                <wp:simplePos x="0" y="0"/>
                <wp:positionH relativeFrom="margin">
                  <wp:posOffset>1826260</wp:posOffset>
                </wp:positionH>
                <wp:positionV relativeFrom="paragraph">
                  <wp:posOffset>1150620</wp:posOffset>
                </wp:positionV>
                <wp:extent cx="1714500" cy="287020"/>
                <wp:effectExtent l="76200" t="50800" r="88900" b="119380"/>
                <wp:wrapNone/>
                <wp:docPr id="30" name="Rounded Rectangle 30"/>
                <wp:cNvGraphicFramePr/>
                <a:graphic xmlns:a="http://schemas.openxmlformats.org/drawingml/2006/main">
                  <a:graphicData uri="http://schemas.microsoft.com/office/word/2010/wordprocessingShape">
                    <wps:wsp>
                      <wps:cNvSpPr/>
                      <wps:spPr>
                        <a:xfrm>
                          <a:off x="0" y="0"/>
                          <a:ext cx="1714500" cy="28702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47B4E90D" w14:textId="77777777" w:rsidR="001664F5" w:rsidRPr="00B8799B" w:rsidRDefault="001664F5" w:rsidP="001664F5">
                            <w:pPr>
                              <w:jc w:val="center"/>
                              <w:rPr>
                                <w:b/>
                                <w:sz w:val="26"/>
                                <w:szCs w:val="26"/>
                              </w:rPr>
                            </w:pPr>
                            <w:r w:rsidRPr="00B8799B">
                              <w:rPr>
                                <w:b/>
                                <w:sz w:val="26"/>
                                <w:szCs w:val="26"/>
                              </w:rPr>
                              <w:t>Ihr Bild hier einfügen</w:t>
                            </w:r>
                          </w:p>
                          <w:p w14:paraId="025D716A" w14:textId="77777777" w:rsidR="001664F5" w:rsidRDefault="001664F5" w:rsidP="001664F5">
                            <w:pPr>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 o:spid="_x0000_s1031" style="position:absolute;margin-left:143.8pt;margin-top:90.6pt;width:135pt;height:22.6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" fillcolor="#1f5a64 [1289]" strokecolor="#68c1d0 [3049]" strokeweight="1pt">
                <v:fill color2="#9ed7e1 [2265]" rotate="t" focus="100%" type="gradient"/>
                <v:textbox inset="1mm,1mm,1mm,1mm">
                  <w:txbxContent>
                    <w:p w14:paraId="47B4E90D" w14:textId="77777777" w:rsidR="001664F5" w:rsidRPr="00B8799B" w:rsidRDefault="001664F5" w:rsidP="001664F5">
                      <w:pPr>
                        <w:jc w:val="center"/>
                        <w:rPr>
                          <w:b/>
                          <w:sz w:val="26"/>
                          <w:szCs w:val="26"/>
                        </w:rPr>
                      </w:pPr>
                      <w:r w:rsidRPr="00B8799B">
                        <w:rPr>
                          <w:b/>
                          <w:sz w:val="26"/>
                          <w:szCs w:val="26"/>
                        </w:rPr>
                        <w:t>Ihr Bild hier einfügen</w:t>
                      </w:r>
                    </w:p>
                    <w:p w14:paraId="025D716A" w14:textId="77777777" w:rsidR="001664F5" w:rsidRDefault="001664F5" w:rsidP="001664F5">
                      <w:pPr>
                        <w:jc w:val="center"/>
                      </w:pPr>
                    </w:p>
                  </w:txbxContent>
                </v:textbox>
                <w10:wrap anchorx="margin"/>
              </v:roundrect>
            </w:pict>
          </mc:Fallback>
        </mc:AlternateContent>
      </w:r>
      <w:r w:rsidR="00B24E29" w:rsidRPr="00027D50">
        <w:rPr>
          <w:noProof/>
          <w:lang w:val="en-US"/>
        </w:rPr>
        <w:drawing>
          <wp:inline distT="0" distB="0" distL="0" distR="0" wp14:anchorId="2341A06A" wp14:editId="40871E75">
            <wp:extent cx="5327650" cy="2540000"/>
            <wp:effectExtent l="0" t="0" r="635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327650" cy="2540000"/>
                    </a:xfrm>
                    <a:prstGeom prst="rect">
                      <a:avLst/>
                    </a:prstGeom>
                    <a:noFill/>
                    <a:ln>
                      <a:noFill/>
                    </a:ln>
                  </pic:spPr>
                </pic:pic>
              </a:graphicData>
            </a:graphic>
          </wp:inline>
        </w:drawing>
      </w:r>
    </w:p>
    <w:p w14:paraId="6143220A" w14:textId="78B9B8E1" w:rsidR="00955BEB" w:rsidRDefault="00955BEB" w:rsidP="00E643A8">
      <w:pPr>
        <w:spacing w:after="0"/>
        <w:rPr>
          <w:b/>
        </w:rPr>
      </w:pPr>
    </w:p>
    <w:p w14:paraId="677DCE12" w14:textId="03798549" w:rsidR="00FA53EB" w:rsidRDefault="00FA53EB" w:rsidP="00FA53EB">
      <w:pPr>
        <w:spacing w:after="0"/>
      </w:pPr>
      <w:r w:rsidRPr="00FA53EB">
        <w:rPr>
          <w:b/>
        </w:rPr>
        <w:t>WICHTIGER HINWEIS</w:t>
      </w:r>
      <w:r w:rsidRPr="00FA53EB">
        <w:t xml:space="preserve">: Um diese Ausgabeebenen zu sehen, müssen Sie möglicherweise die Auswahl der anderen Ebenen aufheben. Falls Sie sie immer noch nicht sehen, versuchen Sie, sie zu verkleinern, </w:t>
      </w:r>
      <w:proofErr w:type="gramStart"/>
      <w:r w:rsidRPr="00FA53EB">
        <w:t>da</w:t>
      </w:r>
      <w:proofErr w:type="gramEnd"/>
      <w:r w:rsidRPr="00FA53EB">
        <w:t xml:space="preserve"> es oft einen Visualisierungsfehler gibt. Sie können sie auch über Ihr persönliches Konto herunterladen und wieder hochladen (Sie müssen sich vorher einloggen</w:t>
      </w:r>
      <w:proofErr w:type="gramStart"/>
      <w:r w:rsidRPr="00FA53EB">
        <w:t>),</w:t>
      </w:r>
      <w:proofErr w:type="gramEnd"/>
      <w:r w:rsidRPr="00FA53EB">
        <w:t xml:space="preserve"> dies löst das Problem immer. </w:t>
      </w:r>
      <w:proofErr w:type="gramStart"/>
      <w:r w:rsidRPr="00FA53EB">
        <w:t>Wenn Sie verschiedene Szenarien berechnet haben, vergleichen Sie diese miteinander (einige Szenarien sind als Beispiel bereits vollständig).</w:t>
      </w:r>
      <w:proofErr w:type="gramEnd"/>
    </w:p>
    <w:p w14:paraId="60576CB7" w14:textId="313CE378" w:rsidR="00FA53EB" w:rsidRPr="00FA53EB" w:rsidRDefault="00FA53EB" w:rsidP="00FA53EB">
      <w:pPr>
        <w:spacing w:after="0"/>
        <w:rPr>
          <w:b/>
        </w:rPr>
      </w:pP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FA53EB" w14:paraId="3B667CF2" w14:textId="77777777" w:rsidTr="00FA53EB">
        <w:trPr>
          <w:trHeight w:val="1411"/>
        </w:trPr>
        <w:tc>
          <w:tcPr>
            <w:tcW w:w="5000" w:type="pct"/>
            <w:shd w:val="clear" w:color="auto" w:fill="ACDDE5" w:themeFill="accent6" w:themeFillTint="99"/>
          </w:tcPr>
          <w:p w14:paraId="14F2A311" w14:textId="77777777" w:rsidR="00FA53EB" w:rsidRDefault="00FA53EB" w:rsidP="00FA53EB">
            <w:r w:rsidRPr="00A45337">
              <w:t>Antwort auf die Forschungsfrage</w:t>
            </w:r>
            <w:r>
              <w:t>:</w:t>
            </w:r>
          </w:p>
        </w:tc>
      </w:tr>
    </w:tbl>
    <w:p w14:paraId="65D42B79" w14:textId="77777777" w:rsidR="00FA53EB" w:rsidRDefault="00FA53EB" w:rsidP="00FA53EB"/>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FA53EB" w14:paraId="408F55E5" w14:textId="77777777" w:rsidTr="00FA53EB">
        <w:trPr>
          <w:trHeight w:val="1411"/>
        </w:trPr>
        <w:tc>
          <w:tcPr>
            <w:tcW w:w="5000" w:type="pct"/>
            <w:shd w:val="clear" w:color="auto" w:fill="ACDDE5" w:themeFill="accent6" w:themeFillTint="99"/>
          </w:tcPr>
          <w:p w14:paraId="1794BFD0" w14:textId="77777777" w:rsidR="00FA53EB" w:rsidRDefault="00FA53EB" w:rsidP="00FA53EB">
            <w:r>
              <w:t>Bitte geben Sie hier Feedback zu dieser Funktionalität:</w:t>
            </w:r>
          </w:p>
        </w:tc>
      </w:tr>
    </w:tbl>
    <w:p w14:paraId="55DF0908" w14:textId="77777777" w:rsidR="00D0158F" w:rsidRDefault="00D0158F" w:rsidP="00AF166E">
      <w:pPr>
        <w:pStyle w:val="H-Normal"/>
      </w:pPr>
    </w:p>
    <w:p w14:paraId="686A65C0" w14:textId="77777777" w:rsidR="006F3FD6" w:rsidRDefault="00E44AB4" w:rsidP="005F1BAF">
      <w:pPr>
        <w:pStyle w:val="H-Heading2blue"/>
      </w:pPr>
      <w:bookmarkStart w:id="19" w:name="_Toc36212765"/>
      <w:bookmarkStart w:id="20" w:name="_Toc36213068"/>
      <w:bookmarkStart w:id="21" w:name="_Toc36212766"/>
      <w:bookmarkStart w:id="22" w:name="_Toc36213069"/>
      <w:bookmarkStart w:id="23" w:name="_Toc36212767"/>
      <w:bookmarkStart w:id="24" w:name="_Toc36213070"/>
      <w:bookmarkStart w:id="25" w:name="_Toc36212768"/>
      <w:bookmarkStart w:id="26" w:name="_Toc36213071"/>
      <w:bookmarkStart w:id="27" w:name="_Toc36212769"/>
      <w:bookmarkStart w:id="28" w:name="_Toc36213072"/>
      <w:bookmarkStart w:id="29" w:name="_Toc36212770"/>
      <w:bookmarkStart w:id="30" w:name="_Toc36213073"/>
      <w:bookmarkStart w:id="31" w:name="_Toc36212771"/>
      <w:bookmarkStart w:id="32" w:name="_Toc36213074"/>
      <w:bookmarkStart w:id="33" w:name="_Toc450299322"/>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E32F97">
        <w:t xml:space="preserve">Berechnungsmodul </w:t>
      </w:r>
      <w:r w:rsidRPr="00E44AB4">
        <w:t>Fernwärmepotenzial: wirtschaftliche Bewertung</w:t>
      </w:r>
      <w:r w:rsidR="005F1BAF">
        <w:t xml:space="preserve"> </w:t>
      </w:r>
      <w:r>
        <w:t>(</w:t>
      </w:r>
      <w:r w:rsidR="006F3FD6">
        <w:t>CM - District heating potential: economic assessment</w:t>
      </w:r>
      <w:r>
        <w:t>)</w:t>
      </w:r>
      <w:bookmarkEnd w:id="33"/>
    </w:p>
    <w:p w14:paraId="54CE5B87" w14:textId="77777777" w:rsidR="007A08E8" w:rsidRDefault="00944DF5">
      <w:pPr>
        <w:rPr>
          <w:lang w:val="en-US"/>
        </w:rPr>
      </w:pPr>
      <w:proofErr w:type="gramStart"/>
      <w:r w:rsidRPr="00944DF5">
        <w:rPr>
          <w:lang w:val="en-US"/>
        </w:rPr>
        <w:t>Dieses Modul erstellt ein Shapefile potenzieller Fernwärmegebiete auf der Grundlage einer Bewertung der Wärmeverteilungskosten.</w:t>
      </w:r>
      <w:proofErr w:type="gramEnd"/>
      <w:r w:rsidRPr="00944DF5">
        <w:rPr>
          <w:lang w:val="en-US"/>
        </w:rPr>
        <w:t xml:space="preserve"> Eingaben in das Modul sind Karten des Wärmebedarfs und der Bruttogeschossflächendichte, Kosten des Netzausbaus, Entwicklung des Wärmebedarfs und der Anschlussraten, Abschreibungszeit, Zinssatz und ein Schwellenwert für die akzeptierten Wärmeverteilungskosten. Darüber hinaus werden die Kosten der Übertragungsleitungen zwischen identifizierten Fernwärmegebieten berechnet.</w:t>
      </w:r>
    </w:p>
    <w:p w14:paraId="0B9A2FA6" w14:textId="77777777" w:rsidR="00944DF5" w:rsidRPr="00944DF5" w:rsidRDefault="00944DF5" w:rsidP="00944DF5">
      <w:pPr>
        <w:rPr>
          <w:rStyle w:val="IntenseEmphasis"/>
        </w:rPr>
      </w:pPr>
      <w:r w:rsidRPr="00944DF5">
        <w:rPr>
          <w:rStyle w:val="IntenseEmphasis"/>
        </w:rPr>
        <w:t xml:space="preserve">Forschungsfrage: Wie </w:t>
      </w:r>
      <w:proofErr w:type="gramStart"/>
      <w:r w:rsidRPr="00944DF5">
        <w:rPr>
          <w:rStyle w:val="IntenseEmphasis"/>
        </w:rPr>
        <w:t>ist</w:t>
      </w:r>
      <w:proofErr w:type="gramEnd"/>
      <w:r w:rsidRPr="00944DF5">
        <w:rPr>
          <w:rStyle w:val="IntenseEmphasis"/>
        </w:rPr>
        <w:t xml:space="preserve"> die machbare Deckung von Fernwärme in Bezug auf die Wärmeproduktion und die Anteile am gesamten Endwärmebedarf in der Region?</w:t>
      </w:r>
    </w:p>
    <w:p w14:paraId="3522B278" w14:textId="77777777" w:rsidR="00CD05DF" w:rsidRPr="008B452B" w:rsidRDefault="00944DF5" w:rsidP="00944DF5">
      <w:pPr>
        <w:ind w:left="284"/>
        <w:rPr>
          <w:rStyle w:val="IntenseEmphasis"/>
        </w:rPr>
      </w:pPr>
      <w:proofErr w:type="gramStart"/>
      <w:r w:rsidRPr="00944DF5">
        <w:rPr>
          <w:rStyle w:val="IntenseEmphasis"/>
        </w:rPr>
        <w:t>Unterfrage 1: Wie entwickeln sich die Kosten für das Übertragungs- und Verteilungsnetz bei Veränderungen der Anteile von DH?</w:t>
      </w:r>
      <w:proofErr w:type="gramEnd"/>
    </w:p>
    <w:p w14:paraId="0F258428" w14:textId="77777777" w:rsidR="00944DF5" w:rsidRDefault="00944DF5" w:rsidP="00CE5BAF">
      <w:pPr>
        <w:rPr>
          <w:rFonts w:cstheme="minorBidi"/>
          <w:b/>
          <w:bCs/>
          <w:color w:val="auto"/>
        </w:rPr>
      </w:pPr>
      <w:r w:rsidRPr="00944DF5">
        <w:rPr>
          <w:rFonts w:cstheme="minorBidi"/>
          <w:b/>
          <w:bCs/>
          <w:color w:val="auto"/>
        </w:rPr>
        <w:t>Übung: Berechnen und vergleichen Sie verschiedene Szenarien des Fernwärmeausbaus auf der Grundlage einer wirtschaftlichen Bewertung des Netzaufbaus.</w:t>
      </w:r>
    </w:p>
    <w:p w14:paraId="2D4BAEDA" w14:textId="64B576F7" w:rsidR="00944DF5" w:rsidRPr="00944DF5" w:rsidRDefault="00944DF5" w:rsidP="00CE5BAF">
      <w:r w:rsidRPr="00944DF5">
        <w:rPr>
          <w:b/>
        </w:rPr>
        <w:t>WICHTIGER HINWEIS</w:t>
      </w:r>
      <w:r w:rsidRPr="00944DF5">
        <w:t xml:space="preserve">: Loggen Sie sich vor der Übung in Ihr Konto ein und laden Sie die in Übung 1 und 2Demand Projection gespeicherten Layer </w:t>
      </w:r>
      <w:proofErr w:type="gramStart"/>
      <w:r w:rsidRPr="00944DF5">
        <w:t>hoch</w:t>
      </w:r>
      <w:proofErr w:type="gramEnd"/>
      <w:r w:rsidRPr="00944DF5">
        <w:t xml:space="preserve">. Denken Sie daran, sie in der </w:t>
      </w:r>
      <w:r w:rsidRPr="00944DF5">
        <w:lastRenderedPageBreak/>
        <w:t xml:space="preserve">richtigen Kategorie hochzuladen: "Wärmedichte </w:t>
      </w:r>
      <w:r w:rsidR="00C91AA9">
        <w:t>ins</w:t>
      </w:r>
      <w:r w:rsidRPr="00944DF5">
        <w:t xml:space="preserve">gesamt" bzw. </w:t>
      </w:r>
      <w:proofErr w:type="gramStart"/>
      <w:r w:rsidRPr="00944DF5">
        <w:t>"Brutto</w:t>
      </w:r>
      <w:r w:rsidR="00AF1F2E">
        <w:t>geschoss</w:t>
      </w:r>
      <w:r w:rsidRPr="00944DF5">
        <w:t>fläche gesamt".</w:t>
      </w:r>
      <w:proofErr w:type="gramEnd"/>
    </w:p>
    <w:p w14:paraId="4B7F9D23" w14:textId="77777777" w:rsidR="00944DF5" w:rsidRPr="00944DF5" w:rsidRDefault="00944DF5" w:rsidP="00944DF5">
      <w:pPr>
        <w:pStyle w:val="H-Tablelegend"/>
        <w:rPr>
          <w:rFonts w:cs="Calibri"/>
          <w:b w:val="0"/>
          <w:bCs w:val="0"/>
          <w:color w:val="1C1915" w:themeColor="background1" w:themeShade="1A"/>
        </w:rPr>
      </w:pPr>
      <w:r w:rsidRPr="00944DF5">
        <w:rPr>
          <w:rFonts w:cs="Calibri"/>
          <w:b w:val="0"/>
          <w:bCs w:val="0"/>
          <w:color w:val="1C1915" w:themeColor="background1" w:themeShade="1A"/>
        </w:rPr>
        <w:t xml:space="preserve">In dieser Übung werden Sie berechnen, wo es wirtschaftlich machbar ist, ein Warmwassersystem zwischen 2020 (erstes Investitionsjahr) und 2050 (letztes Investitionsjahr) zu erweitern, und zwar unter Berücksichtigung unterschiedlicher Marktanteile im Jahr 2020 (aktueller Marktanteil in Warmwassergebieten) und 2050 (erwarteter Marktanteil in Warmwassergebieten) und unterschiedlicher Obergrenzen für die Netzkosten. Diese potenziellen Gebiete für den Ausbau des DH-Systems </w:t>
      </w:r>
      <w:proofErr w:type="gramStart"/>
      <w:r w:rsidRPr="00944DF5">
        <w:rPr>
          <w:rFonts w:cs="Calibri"/>
          <w:b w:val="0"/>
          <w:bCs w:val="0"/>
          <w:color w:val="1C1915" w:themeColor="background1" w:themeShade="1A"/>
        </w:rPr>
        <w:t>sind</w:t>
      </w:r>
      <w:proofErr w:type="gramEnd"/>
      <w:r w:rsidRPr="00944DF5">
        <w:rPr>
          <w:rFonts w:cs="Calibri"/>
          <w:b w:val="0"/>
          <w:bCs w:val="0"/>
          <w:color w:val="1C1915" w:themeColor="background1" w:themeShade="1A"/>
        </w:rPr>
        <w:t xml:space="preserve"> die Gebiete, in denen die gesamten Netzkosten (Übertragung und Verteilung) (EUR/MWh) die Netzkostenobergrenze nicht überschreiten. Diese Netzkosten umfassen die Kosten für Rohre und deren Verlegung im Boden.</w:t>
      </w:r>
    </w:p>
    <w:p w14:paraId="79BC2D8A" w14:textId="77777777" w:rsidR="00944DF5" w:rsidRPr="00944DF5" w:rsidRDefault="00944DF5" w:rsidP="00944DF5">
      <w:pPr>
        <w:pStyle w:val="H-Tablelegend"/>
        <w:rPr>
          <w:rFonts w:cs="Calibri"/>
          <w:b w:val="0"/>
          <w:bCs w:val="0"/>
          <w:color w:val="1C1915" w:themeColor="background1" w:themeShade="1A"/>
        </w:rPr>
      </w:pPr>
      <w:r w:rsidRPr="00944DF5">
        <w:rPr>
          <w:rFonts w:cs="Calibri"/>
          <w:b w:val="0"/>
          <w:bCs w:val="0"/>
          <w:color w:val="1C1915" w:themeColor="background1" w:themeShade="1A"/>
        </w:rPr>
        <w:t xml:space="preserve">In den vorgeschlagenen Szenarien verwenden Sie </w:t>
      </w:r>
      <w:proofErr w:type="gramStart"/>
      <w:r w:rsidRPr="00944DF5">
        <w:rPr>
          <w:rFonts w:cs="Calibri"/>
          <w:b w:val="0"/>
          <w:bCs w:val="0"/>
          <w:color w:val="1C1915" w:themeColor="background1" w:themeShade="1A"/>
        </w:rPr>
        <w:t>als</w:t>
      </w:r>
      <w:proofErr w:type="gramEnd"/>
      <w:r w:rsidRPr="00944DF5">
        <w:rPr>
          <w:rFonts w:cs="Calibri"/>
          <w:b w:val="0"/>
          <w:bCs w:val="0"/>
          <w:color w:val="1C1915" w:themeColor="background1" w:themeShade="1A"/>
        </w:rPr>
        <w:t xml:space="preserve"> Inputs die in den Übungen 1 und 2 der Bedarfsprojektion eingesparten Schichten, die die für 2050 erwartete Wärmedichte und Bruttobodenflächen darstellen. Daher betrachten wir 0% der akkumulierten Energieeinsparungen, da die Input-Schichten bereits die zukünftige Situation repräsentieren, die Energieeinsparungen im Vergleich zu heute beinhaltet.</w:t>
      </w:r>
    </w:p>
    <w:p w14:paraId="432C0191" w14:textId="77777777" w:rsidR="00944DF5" w:rsidRPr="00944DF5" w:rsidRDefault="00944DF5" w:rsidP="00944DF5">
      <w:pPr>
        <w:pStyle w:val="H-Tablelegend"/>
        <w:rPr>
          <w:rFonts w:cs="Calibri"/>
          <w:b w:val="0"/>
          <w:bCs w:val="0"/>
          <w:color w:val="1C1915" w:themeColor="background1" w:themeShade="1A"/>
        </w:rPr>
      </w:pPr>
      <w:r w:rsidRPr="00944DF5">
        <w:rPr>
          <w:rFonts w:cs="Calibri"/>
          <w:b w:val="0"/>
          <w:bCs w:val="0"/>
          <w:color w:val="1C1915" w:themeColor="background1" w:themeShade="1A"/>
        </w:rPr>
        <w:t>Die Anzahl der Stunden, in denen das DH-System unter Volllast läuft (Eingangsparameter "Volllaststunden" genannt), wird verwendet, um die Spitzenlast abzuschätzen und die geeignete Dimension für das Übertragungsnetz zu finden, was sich auf die Kosten des Netzes auswirkt.</w:t>
      </w:r>
    </w:p>
    <w:p w14:paraId="0A44EA07" w14:textId="77777777" w:rsidR="00716092" w:rsidRPr="00027D50" w:rsidRDefault="00944DF5" w:rsidP="00027D50">
      <w:pPr>
        <w:pStyle w:val="H-Tablelegend"/>
      </w:pPr>
      <w:r w:rsidRPr="00944DF5">
        <w:t>Schritt-für-Schritt-Verfahren:</w:t>
      </w:r>
    </w:p>
    <w:p w14:paraId="10D2B390" w14:textId="59B17150" w:rsidR="00944DF5" w:rsidRDefault="00944DF5" w:rsidP="00944DF5">
      <w:pPr>
        <w:pStyle w:val="H-Listblue"/>
        <w:numPr>
          <w:ilvl w:val="0"/>
          <w:numId w:val="8"/>
        </w:numPr>
        <w:spacing w:after="120"/>
        <w:ind w:left="714" w:hanging="357"/>
      </w:pPr>
      <w:r>
        <w:tab/>
        <w:t>Gehen Sie auf das Blatt "DH-Ökonomische Bewertung"</w:t>
      </w:r>
      <w:r w:rsidR="00F46C36">
        <w:t xml:space="preserve"> (DH Economic Assessment)</w:t>
      </w:r>
      <w:r>
        <w:t xml:space="preserve">, </w:t>
      </w:r>
      <w:proofErr w:type="gramStart"/>
      <w:r>
        <w:t>dort</w:t>
      </w:r>
      <w:proofErr w:type="gramEnd"/>
      <w:r>
        <w:t xml:space="preserve"> finden Sie eine Liste aller Eingabeparameter für diesen CM.</w:t>
      </w:r>
    </w:p>
    <w:p w14:paraId="7E3F4472" w14:textId="35104048" w:rsidR="00944DF5" w:rsidRDefault="00944DF5" w:rsidP="00944DF5">
      <w:pPr>
        <w:pStyle w:val="H-Listblue"/>
        <w:numPr>
          <w:ilvl w:val="0"/>
          <w:numId w:val="8"/>
        </w:numPr>
        <w:spacing w:after="120"/>
        <w:ind w:left="714" w:hanging="357"/>
      </w:pPr>
      <w:r>
        <w:t xml:space="preserve">Wählen Sie in der Toolbox das Blatt "CM </w:t>
      </w:r>
      <w:r w:rsidR="00F46C36">
        <w:t>–</w:t>
      </w:r>
      <w:r>
        <w:t xml:space="preserve"> </w:t>
      </w:r>
      <w:r w:rsidR="00F46C36">
        <w:t>DH-Ökonomische</w:t>
      </w:r>
      <w:r>
        <w:t xml:space="preserve"> Bewertung"</w:t>
      </w:r>
      <w:r w:rsidR="00F46C36">
        <w:t xml:space="preserve"> </w:t>
      </w:r>
      <w:r w:rsidR="00F46C36">
        <w:t>(DH Economic Assessment)</w:t>
      </w:r>
      <w:r>
        <w:t>.</w:t>
      </w:r>
    </w:p>
    <w:p w14:paraId="5C31BEE6" w14:textId="77777777" w:rsidR="00944DF5" w:rsidRDefault="00944DF5" w:rsidP="00944DF5">
      <w:pPr>
        <w:pStyle w:val="H-Listblue"/>
        <w:numPr>
          <w:ilvl w:val="0"/>
          <w:numId w:val="8"/>
        </w:numPr>
        <w:spacing w:after="120"/>
        <w:ind w:left="714" w:hanging="357"/>
      </w:pPr>
      <w:r>
        <w:t xml:space="preserve">Stellen Sie die Eingabeparameter entsprechend den Werten ein, die in der Tabellenkalkulationsdatei für das erste Szenario für diesen KM dargestellt </w:t>
      </w:r>
      <w:proofErr w:type="gramStart"/>
      <w:r>
        <w:t>sind</w:t>
      </w:r>
      <w:proofErr w:type="gramEnd"/>
      <w:r>
        <w:t>.</w:t>
      </w:r>
    </w:p>
    <w:p w14:paraId="7B757690" w14:textId="77777777" w:rsidR="00944DF5" w:rsidRDefault="00944DF5" w:rsidP="00944DF5">
      <w:pPr>
        <w:pStyle w:val="H-Listblue"/>
        <w:numPr>
          <w:ilvl w:val="0"/>
          <w:numId w:val="8"/>
        </w:numPr>
        <w:spacing w:after="120"/>
        <w:ind w:left="714" w:hanging="357"/>
      </w:pPr>
      <w:r>
        <w:t xml:space="preserve">Geben Sie einen Namen für die Berechnung </w:t>
      </w:r>
      <w:proofErr w:type="gramStart"/>
      <w:r>
        <w:t>ein,</w:t>
      </w:r>
      <w:proofErr w:type="gramEnd"/>
      <w:r>
        <w:t xml:space="preserve"> die Sie durchführen wollen (Sie können einen beliebigen Titel verwenden).</w:t>
      </w:r>
    </w:p>
    <w:p w14:paraId="64525990" w14:textId="4BF6C619" w:rsidR="00944DF5" w:rsidRDefault="00944DF5" w:rsidP="00944DF5">
      <w:pPr>
        <w:pStyle w:val="H-Listblue"/>
        <w:numPr>
          <w:ilvl w:val="0"/>
          <w:numId w:val="8"/>
        </w:numPr>
        <w:spacing w:after="120"/>
        <w:ind w:left="714" w:hanging="357"/>
      </w:pPr>
      <w:r>
        <w:t>Führen Sie das CM aus, indem Sie auf die Schaltfläche "</w:t>
      </w:r>
      <w:r w:rsidR="0006632F">
        <w:t>FÜHREN SIE CM AUS</w:t>
      </w:r>
      <w:r>
        <w:t>" klicken.</w:t>
      </w:r>
    </w:p>
    <w:p w14:paraId="4642CED7" w14:textId="77777777" w:rsidR="00944DF5" w:rsidRDefault="00944DF5" w:rsidP="00944DF5">
      <w:pPr>
        <w:pStyle w:val="H-Listblue"/>
        <w:numPr>
          <w:ilvl w:val="0"/>
          <w:numId w:val="8"/>
        </w:numPr>
        <w:spacing w:after="120"/>
        <w:ind w:left="714" w:hanging="357"/>
      </w:pPr>
      <w:r>
        <w:t xml:space="preserve">Wenn die Berechnung fertig </w:t>
      </w:r>
      <w:proofErr w:type="gramStart"/>
      <w:r>
        <w:t>ist</w:t>
      </w:r>
      <w:proofErr w:type="gramEnd"/>
      <w:r>
        <w:t>, finden Sie die berechneten Indikatoren im Abschnitt "Ergebnisse" auf der rechten Seite der Toolbox.</w:t>
      </w:r>
    </w:p>
    <w:p w14:paraId="0C05ECAB" w14:textId="77777777" w:rsidR="00944DF5" w:rsidRDefault="00944DF5" w:rsidP="00944DF5">
      <w:pPr>
        <w:pStyle w:val="H-Listblue"/>
        <w:numPr>
          <w:ilvl w:val="0"/>
          <w:numId w:val="8"/>
        </w:numPr>
        <w:spacing w:after="120"/>
        <w:ind w:left="714" w:hanging="357"/>
      </w:pPr>
      <w:r>
        <w:t xml:space="preserve">Klicken Sie auf die Schaltfläche "Indikatoren exportieren", um </w:t>
      </w:r>
      <w:proofErr w:type="gramStart"/>
      <w:r>
        <w:t>eine .csv</w:t>
      </w:r>
      <w:proofErr w:type="gramEnd"/>
      <w:r>
        <w:t>-Datei mit den berechneten Indikatoren herunterzuladen.</w:t>
      </w:r>
    </w:p>
    <w:p w14:paraId="5A551870" w14:textId="77777777" w:rsidR="00944DF5" w:rsidRDefault="00944DF5" w:rsidP="00944DF5">
      <w:pPr>
        <w:pStyle w:val="H-Listblue"/>
        <w:numPr>
          <w:ilvl w:val="0"/>
          <w:numId w:val="8"/>
        </w:numPr>
        <w:spacing w:after="120"/>
        <w:ind w:left="714" w:hanging="357"/>
      </w:pPr>
      <w:r>
        <w:t xml:space="preserve">Öffnen Sie die csv-Datei und kopieren Sie die in </w:t>
      </w:r>
      <w:proofErr w:type="gramStart"/>
      <w:r>
        <w:t>der .csv</w:t>
      </w:r>
      <w:proofErr w:type="gramEnd"/>
      <w:r>
        <w:t xml:space="preserve">-Datei enthaltenen </w:t>
      </w:r>
      <w:r w:rsidRPr="00944DF5">
        <w:rPr>
          <w:b/>
        </w:rPr>
        <w:t>Indikatorwerte</w:t>
      </w:r>
      <w:r>
        <w:t xml:space="preserve"> in die markierten Zellen in der Tabellenkalkulationsdatei für dieses CM. </w:t>
      </w:r>
      <w:r w:rsidRPr="00944DF5">
        <w:rPr>
          <w:b/>
        </w:rPr>
        <w:t>Stellen Sie sicher, dass Sie nur die erforderlichen Zahlen innerhalb des CM-Abschnitts kopieren</w:t>
      </w:r>
      <w:r>
        <w:t xml:space="preserve"> (Ihre csv-Datei kann mehr Ergebnisse enthalten, wenn andere Ebenen im Hotmaps-Toolkit aktiv sind).</w:t>
      </w:r>
    </w:p>
    <w:p w14:paraId="0D9762FF" w14:textId="77777777" w:rsidR="00944DF5" w:rsidRDefault="00944DF5" w:rsidP="00944DF5">
      <w:pPr>
        <w:pStyle w:val="H-Listblue"/>
        <w:numPr>
          <w:ilvl w:val="0"/>
          <w:numId w:val="8"/>
        </w:numPr>
        <w:spacing w:after="120"/>
        <w:ind w:left="714" w:hanging="357"/>
      </w:pPr>
      <w:r>
        <w:t xml:space="preserve">Die Berechnung ergibt ebenfalls 4 Ebenen: </w:t>
      </w:r>
    </w:p>
    <w:p w14:paraId="03BD901B" w14:textId="77777777" w:rsidR="00944DF5" w:rsidRDefault="00944DF5" w:rsidP="00944DF5">
      <w:pPr>
        <w:pStyle w:val="H-Listblue"/>
        <w:numPr>
          <w:ilvl w:val="0"/>
          <w:numId w:val="8"/>
        </w:numPr>
        <w:spacing w:after="120"/>
        <w:ind w:left="714" w:hanging="357"/>
      </w:pPr>
      <w:r>
        <w:lastRenderedPageBreak/>
        <w:t>Wärmebedarfsdichte im letzten Jahr der Investitionsperiode, berechnet auf der Grundlage des Energieeinsparungs-Eingangsverhältnisses, im Rasterformat,</w:t>
      </w:r>
    </w:p>
    <w:p w14:paraId="1A4E0984" w14:textId="77777777" w:rsidR="00944DF5" w:rsidRDefault="00944DF5" w:rsidP="00944DF5">
      <w:pPr>
        <w:pStyle w:val="H-Listblue"/>
        <w:numPr>
          <w:ilvl w:val="0"/>
          <w:numId w:val="8"/>
        </w:numPr>
        <w:spacing w:after="120"/>
        <w:ind w:left="714" w:hanging="357"/>
      </w:pPr>
      <w:r>
        <w:t>Wärmebedarf, der von DH im letzten Jahr der Investition gedeckt wurde, eine Rasterdatei des von DH gedeckten Wärmebedarfs in jedem Hektar.</w:t>
      </w:r>
    </w:p>
    <w:p w14:paraId="3ECFDF26" w14:textId="77777777" w:rsidR="00944DF5" w:rsidRDefault="00944DF5" w:rsidP="00944DF5">
      <w:pPr>
        <w:pStyle w:val="H-Listblue"/>
        <w:numPr>
          <w:ilvl w:val="0"/>
          <w:numId w:val="8"/>
        </w:numPr>
        <w:spacing w:after="120"/>
        <w:ind w:left="714" w:hanging="357"/>
      </w:pPr>
      <w:r>
        <w:t xml:space="preserve">Kohärentes (wirtschaftliches und nicht-wirtschaftliches) Shapefile, ein Shapefile der Gebiete, in denen es wirtschaftlich machbar </w:t>
      </w:r>
      <w:proofErr w:type="gramStart"/>
      <w:r>
        <w:t>ist</w:t>
      </w:r>
      <w:proofErr w:type="gramEnd"/>
      <w:r>
        <w:t>, DH zu entwickeln.</w:t>
      </w:r>
    </w:p>
    <w:p w14:paraId="47B0989C" w14:textId="77777777" w:rsidR="00944DF5" w:rsidRDefault="00944DF5" w:rsidP="00944DF5">
      <w:pPr>
        <w:pStyle w:val="H-Listblue"/>
        <w:numPr>
          <w:ilvl w:val="0"/>
          <w:numId w:val="8"/>
        </w:numPr>
        <w:spacing w:after="120"/>
        <w:ind w:left="714" w:hanging="357"/>
      </w:pPr>
      <w:r>
        <w:t>Shapefile der Übertragungsleitungen, ein Shapefile, das die Übertragungsnetze von DH zwischen den verschiedenen kohärenten Gebieten zeigt.</w:t>
      </w:r>
    </w:p>
    <w:p w14:paraId="5CDB7069" w14:textId="77777777" w:rsidR="00CE5BAF" w:rsidRDefault="00944DF5" w:rsidP="00944DF5">
      <w:pPr>
        <w:pStyle w:val="H-Listblue"/>
        <w:numPr>
          <w:ilvl w:val="0"/>
          <w:numId w:val="8"/>
        </w:numPr>
        <w:spacing w:after="120"/>
        <w:ind w:left="714" w:hanging="357"/>
      </w:pPr>
      <w:r>
        <w:t>Diese finden Sie im Abschnitt Schichten im linken Panel (Sie müssen die Berechnungsmodule mit 'X' schließen und zu 'Schichten' gehen) am unteren Rand aller verfügbaren Schichten. Machen Sie einen Screenshot von diesen Schichten und fügen Sie ihn hier ein.</w:t>
      </w:r>
    </w:p>
    <w:p w14:paraId="697460E1" w14:textId="77777777" w:rsidR="00944DF5" w:rsidRPr="00944DF5" w:rsidRDefault="00944DF5" w:rsidP="00944DF5">
      <w:pPr>
        <w:rPr>
          <w:rFonts w:eastAsiaTheme="majorEastAsia" w:cstheme="majorBidi"/>
          <w:bCs/>
          <w:color w:val="auto"/>
          <w:szCs w:val="26"/>
        </w:rPr>
      </w:pPr>
      <w:r w:rsidRPr="00944DF5">
        <w:rPr>
          <w:rFonts w:eastAsiaTheme="majorEastAsia" w:cstheme="majorBidi"/>
          <w:b/>
          <w:bCs/>
          <w:color w:val="auto"/>
          <w:szCs w:val="26"/>
        </w:rPr>
        <w:t>WICHTIGER HINWEIS</w:t>
      </w:r>
      <w:r w:rsidRPr="00944DF5">
        <w:rPr>
          <w:rFonts w:eastAsiaTheme="majorEastAsia" w:cstheme="majorBidi"/>
          <w:bCs/>
          <w:color w:val="auto"/>
          <w:szCs w:val="26"/>
        </w:rPr>
        <w:t xml:space="preserve">: Um diese Ausgabeebenen zu sehen, müssen Sie möglicherweise die Auswahl der anderen Ebenen aufheben. Falls Sie sie immer noch nicht sehen, versuchen Sie, sie zu verkleinern, </w:t>
      </w:r>
      <w:proofErr w:type="gramStart"/>
      <w:r w:rsidRPr="00944DF5">
        <w:rPr>
          <w:rFonts w:eastAsiaTheme="majorEastAsia" w:cstheme="majorBidi"/>
          <w:bCs/>
          <w:color w:val="auto"/>
          <w:szCs w:val="26"/>
        </w:rPr>
        <w:t>da</w:t>
      </w:r>
      <w:proofErr w:type="gramEnd"/>
      <w:r w:rsidRPr="00944DF5">
        <w:rPr>
          <w:rFonts w:eastAsiaTheme="majorEastAsia" w:cstheme="majorBidi"/>
          <w:bCs/>
          <w:color w:val="auto"/>
          <w:szCs w:val="26"/>
        </w:rPr>
        <w:t xml:space="preserve"> es oft einen Visualisierungsfehler gibt. Sie können sie auch über Ihr persönliches Konto herunterladen und wieder hochladen (Sie müssen sich vorher einloggen</w:t>
      </w:r>
      <w:proofErr w:type="gramStart"/>
      <w:r w:rsidRPr="00944DF5">
        <w:rPr>
          <w:rFonts w:eastAsiaTheme="majorEastAsia" w:cstheme="majorBidi"/>
          <w:bCs/>
          <w:color w:val="auto"/>
          <w:szCs w:val="26"/>
        </w:rPr>
        <w:t>),</w:t>
      </w:r>
      <w:proofErr w:type="gramEnd"/>
      <w:r w:rsidRPr="00944DF5">
        <w:rPr>
          <w:rFonts w:eastAsiaTheme="majorEastAsia" w:cstheme="majorBidi"/>
          <w:bCs/>
          <w:color w:val="auto"/>
          <w:szCs w:val="26"/>
        </w:rPr>
        <w:t xml:space="preserve"> dies löst das Problem immer.</w:t>
      </w:r>
    </w:p>
    <w:p w14:paraId="30B597CB" w14:textId="77777777" w:rsidR="00944DF5" w:rsidRPr="00944DF5" w:rsidRDefault="00944DF5" w:rsidP="00944DF5">
      <w:pPr>
        <w:rPr>
          <w:rFonts w:eastAsiaTheme="majorEastAsia" w:cstheme="majorBidi"/>
          <w:bCs/>
          <w:color w:val="auto"/>
          <w:szCs w:val="26"/>
        </w:rPr>
      </w:pPr>
      <w:proofErr w:type="gramStart"/>
      <w:r w:rsidRPr="00944DF5">
        <w:rPr>
          <w:rFonts w:eastAsiaTheme="majorEastAsia" w:cstheme="majorBidi"/>
          <w:bCs/>
          <w:color w:val="auto"/>
          <w:szCs w:val="26"/>
        </w:rPr>
        <w:t>Wenn Sie verschiedene Szenarien berechnet haben, vergleichen Sie diese miteinander (einige Szenarien sind als Beispiel bereits abgeschlossen).</w:t>
      </w:r>
      <w:proofErr w:type="gramEnd"/>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944DF5" w14:paraId="5AD7F250" w14:textId="77777777" w:rsidTr="005F1BAF">
        <w:trPr>
          <w:trHeight w:val="1411"/>
        </w:trPr>
        <w:tc>
          <w:tcPr>
            <w:tcW w:w="5000" w:type="pct"/>
            <w:shd w:val="clear" w:color="auto" w:fill="ACDDE5" w:themeFill="accent6" w:themeFillTint="99"/>
          </w:tcPr>
          <w:p w14:paraId="418D0A7B" w14:textId="77777777" w:rsidR="00944DF5" w:rsidRDefault="00944DF5" w:rsidP="005F1BAF">
            <w:r w:rsidRPr="00A45337">
              <w:t>Antwort auf die Forschungsfrage</w:t>
            </w:r>
            <w:r>
              <w:t>:</w:t>
            </w:r>
          </w:p>
        </w:tc>
      </w:tr>
    </w:tbl>
    <w:p w14:paraId="2977DAE7" w14:textId="77777777" w:rsidR="00944DF5" w:rsidRDefault="00944DF5" w:rsidP="00944DF5"/>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944DF5" w14:paraId="3710154E" w14:textId="77777777" w:rsidTr="005F1BAF">
        <w:trPr>
          <w:trHeight w:val="1411"/>
        </w:trPr>
        <w:tc>
          <w:tcPr>
            <w:tcW w:w="5000" w:type="pct"/>
            <w:shd w:val="clear" w:color="auto" w:fill="ACDDE5" w:themeFill="accent6" w:themeFillTint="99"/>
          </w:tcPr>
          <w:p w14:paraId="7615A2B6" w14:textId="77777777" w:rsidR="00944DF5" w:rsidRDefault="00944DF5" w:rsidP="005F1BAF">
            <w:r>
              <w:t>Bitte geben Sie hier Feedback zu dieser Funktionalität:</w:t>
            </w:r>
          </w:p>
        </w:tc>
      </w:tr>
    </w:tbl>
    <w:p w14:paraId="7F0E2E78" w14:textId="4287CE67" w:rsidR="00944DF5" w:rsidRDefault="00944DF5" w:rsidP="00944DF5">
      <w:pPr>
        <w:rPr>
          <w:rFonts w:eastAsiaTheme="majorEastAsia" w:cstheme="majorBidi"/>
          <w:bCs/>
          <w:color w:val="auto"/>
          <w:szCs w:val="26"/>
        </w:rPr>
      </w:pPr>
      <w:bookmarkStart w:id="34" w:name="_GoBack"/>
      <w:bookmarkEnd w:id="34"/>
    </w:p>
    <w:sectPr w:rsidR="00944DF5" w:rsidSect="00000CA6">
      <w:headerReference w:type="default" r:id="rId19"/>
      <w:footerReference w:type="default" r:id="rId20"/>
      <w:headerReference w:type="first" r:id="rId21"/>
      <w:pgSz w:w="11906" w:h="16838"/>
      <w:pgMar w:top="2552" w:right="1191" w:bottom="1191" w:left="2325" w:header="0" w:footer="24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1ED521" w14:textId="77777777" w:rsidR="00C91AA9" w:rsidRDefault="00C91AA9" w:rsidP="00805D10">
      <w:r>
        <w:separator/>
      </w:r>
    </w:p>
    <w:p w14:paraId="19E33945" w14:textId="77777777" w:rsidR="00C91AA9" w:rsidRDefault="00C91AA9"/>
  </w:endnote>
  <w:endnote w:type="continuationSeparator" w:id="0">
    <w:p w14:paraId="791FED2D" w14:textId="77777777" w:rsidR="00C91AA9" w:rsidRDefault="00C91AA9" w:rsidP="00805D10">
      <w:r>
        <w:continuationSeparator/>
      </w:r>
    </w:p>
    <w:p w14:paraId="58DABD66" w14:textId="77777777" w:rsidR="00C91AA9" w:rsidRDefault="00C91AA9"/>
  </w:endnote>
  <w:endnote w:type="continuationNotice" w:id="1">
    <w:p w14:paraId="6805477B" w14:textId="77777777" w:rsidR="00C91AA9" w:rsidRDefault="00C91AA9">
      <w:pPr>
        <w:spacing w:after="0"/>
      </w:pPr>
    </w:p>
    <w:p w14:paraId="2D94165F" w14:textId="77777777" w:rsidR="00C91AA9" w:rsidRDefault="00C91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News Gothic MT">
    <w:panose1 w:val="020B0504020203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Lucida Grande">
    <w:altName w:val="Arial"/>
    <w:panose1 w:val="020B0600040502020204"/>
    <w:charset w:val="00"/>
    <w:family w:val="auto"/>
    <w:pitch w:val="variable"/>
    <w:sig w:usb0="E1000AEF" w:usb1="5000A1FF" w:usb2="00000000" w:usb3="00000000" w:csb0="000001BF" w:csb1="00000000"/>
  </w:font>
  <w:font w:name="___WRD_EMBED_SUB_172">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32145" w14:textId="77777777" w:rsidR="00C91AA9" w:rsidRPr="00F46CFD" w:rsidRDefault="00C91AA9" w:rsidP="2DA6A11C">
    <w:pPr>
      <w:pStyle w:val="Heading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F46C36">
      <w:rPr>
        <w:noProof/>
        <w:sz w:val="36"/>
        <w:szCs w:val="36"/>
      </w:rPr>
      <w:t>14</w:t>
    </w:r>
    <w:r w:rsidRPr="00F46CFD">
      <w:rPr>
        <w:sz w:val="36"/>
        <w:szCs w:val="36"/>
      </w:rPr>
      <w:fldChar w:fldCharType="end"/>
    </w:r>
    <w:r w:rsidRPr="00F46CFD">
      <w:rPr>
        <w:noProof/>
        <w:lang w:val="en-US"/>
      </w:rPr>
      <w:drawing>
        <wp:anchor distT="0" distB="0" distL="114300" distR="114300" simplePos="0" relativeHeight="251658241" behindDoc="1" locked="1" layoutInCell="1" allowOverlap="1" wp14:anchorId="65A25C82" wp14:editId="20C3C796">
          <wp:simplePos x="0" y="0"/>
          <wp:positionH relativeFrom="page">
            <wp:posOffset>0</wp:posOffset>
          </wp:positionH>
          <wp:positionV relativeFrom="page">
            <wp:align>bottom</wp:align>
          </wp:positionV>
          <wp:extent cx="7553702" cy="539115"/>
          <wp:effectExtent l="0" t="0" r="0" b="0"/>
          <wp:wrapNone/>
          <wp:docPr id="101" name="Picture 101"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101E3F" w14:textId="77777777" w:rsidR="00C91AA9" w:rsidRDefault="00C91AA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F2AC4" w14:textId="77777777" w:rsidR="00C91AA9" w:rsidRDefault="00C91AA9" w:rsidP="00805D10">
      <w:r>
        <w:separator/>
      </w:r>
    </w:p>
    <w:p w14:paraId="1EB87700" w14:textId="77777777" w:rsidR="00C91AA9" w:rsidRDefault="00C91AA9"/>
  </w:footnote>
  <w:footnote w:type="continuationSeparator" w:id="0">
    <w:p w14:paraId="68DEF16A" w14:textId="77777777" w:rsidR="00C91AA9" w:rsidRDefault="00C91AA9" w:rsidP="00805D10">
      <w:r>
        <w:continuationSeparator/>
      </w:r>
    </w:p>
    <w:p w14:paraId="4BE04FDD" w14:textId="77777777" w:rsidR="00C91AA9" w:rsidRDefault="00C91AA9"/>
  </w:footnote>
  <w:footnote w:type="continuationNotice" w:id="1">
    <w:p w14:paraId="6F69D53D" w14:textId="77777777" w:rsidR="00C91AA9" w:rsidRDefault="00C91AA9">
      <w:pPr>
        <w:spacing w:after="0"/>
      </w:pPr>
    </w:p>
    <w:p w14:paraId="4A2673FB" w14:textId="77777777" w:rsidR="00C91AA9" w:rsidRDefault="00C91AA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F86ED" w14:textId="77777777" w:rsidR="00C91AA9" w:rsidRDefault="00C91AA9" w:rsidP="00293FE7">
    <w:r>
      <w:rPr>
        <w:noProof/>
        <w:lang w:val="en-US"/>
      </w:rPr>
      <w:drawing>
        <wp:inline distT="0" distB="0" distL="0" distR="0" wp14:anchorId="46403557" wp14:editId="284B239F">
          <wp:extent cx="7577267" cy="1511999"/>
          <wp:effectExtent l="0" t="0" r="0" b="12065"/>
          <wp:docPr id="1032021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1">
                    <a:extLst>
                      <a:ext uri="{28A0092B-C50C-407E-A947-70E740481C1C}">
                        <a14:useLocalDpi xmlns:a14="http://schemas.microsoft.com/office/drawing/2010/main"/>
                      </a:ext>
                    </a:extLst>
                  </a:blip>
                  <a:stretch>
                    <a:fillRect/>
                  </a:stretch>
                </pic:blipFill>
                <pic:spPr>
                  <a:xfrm>
                    <a:off x="0" y="0"/>
                    <a:ext cx="7577267" cy="151199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86CE2" w14:textId="77777777" w:rsidR="00C91AA9" w:rsidRDefault="00C91AA9" w:rsidP="00805D10">
    <w:r>
      <w:rPr>
        <w:noProof/>
        <w:lang w:val="en-US"/>
      </w:rPr>
      <w:drawing>
        <wp:anchor distT="0" distB="0" distL="114300" distR="114300" simplePos="0" relativeHeight="251658240" behindDoc="1" locked="0" layoutInCell="1" allowOverlap="1" wp14:anchorId="11CC8F99" wp14:editId="6FADACB5">
          <wp:simplePos x="0" y="0"/>
          <wp:positionH relativeFrom="column">
            <wp:posOffset>-1517650</wp:posOffset>
          </wp:positionH>
          <wp:positionV relativeFrom="paragraph">
            <wp:posOffset>0</wp:posOffset>
          </wp:positionV>
          <wp:extent cx="7606146" cy="10692765"/>
          <wp:effectExtent l="0" t="0" r="0" b="6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in;height:94pt" o:bullet="t">
        <v:imagedata r:id="rId1" o:title="Bulle"/>
      </v:shape>
    </w:pict>
  </w:numPicBullet>
  <w:abstractNum w:abstractNumId="0">
    <w:nsid w:val="FFFFFF1D"/>
    <w:multiLevelType w:val="multilevel"/>
    <w:tmpl w:val="8F6CC4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EA46B3"/>
    <w:multiLevelType w:val="multilevel"/>
    <w:tmpl w:val="04090025"/>
    <w:lvl w:ilvl="0">
      <w:start w:val="1"/>
      <w:numFmt w:val="decimal"/>
      <w:pStyle w:val="Heading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2">
    <w:nsid w:val="09A35EE4"/>
    <w:multiLevelType w:val="hybridMultilevel"/>
    <w:tmpl w:val="2B108B4E"/>
    <w:lvl w:ilvl="0" w:tplc="7AC20B5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4208E6"/>
    <w:multiLevelType w:val="hybridMultilevel"/>
    <w:tmpl w:val="8C643A54"/>
    <w:lvl w:ilvl="0" w:tplc="F99452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E1CBA"/>
    <w:multiLevelType w:val="hybridMultilevel"/>
    <w:tmpl w:val="2C40E104"/>
    <w:lvl w:ilvl="0" w:tplc="FDAC6B9E">
      <w:start w:val="5"/>
      <w:numFmt w:val="bullet"/>
      <w:lvlText w:val=""/>
      <w:lvlJc w:val="left"/>
      <w:pPr>
        <w:ind w:left="720" w:hanging="360"/>
      </w:pPr>
      <w:rPr>
        <w:rFonts w:ascii="Wingdings" w:eastAsiaTheme="minorHAnsi" w:hAnsi="Wingdings"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9C4438"/>
    <w:multiLevelType w:val="hybridMultilevel"/>
    <w:tmpl w:val="9A4E3F1A"/>
    <w:lvl w:ilvl="0" w:tplc="7AC20B56">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A41671"/>
    <w:multiLevelType w:val="multilevel"/>
    <w:tmpl w:val="499680D0"/>
    <w:lvl w:ilvl="0">
      <w:start w:val="1"/>
      <w:numFmt w:val="bullet"/>
      <w:lvlText w:val=""/>
      <w:lvlPicBulletId w:val="0"/>
      <w:lvlJc w:val="left"/>
      <w:pPr>
        <w:ind w:left="1080" w:hanging="360"/>
      </w:pPr>
      <w:rPr>
        <w:rFonts w:ascii="Symbol" w:hAnsi="Symbol" w:hint="default"/>
        <w:color w:val="auto"/>
      </w:rPr>
    </w:lvl>
    <w:lvl w:ilvl="1">
      <w:start w:val="1"/>
      <w:numFmt w:val="bullet"/>
      <w:lvlText w:val="-"/>
      <w:lvlJc w:val="left"/>
      <w:pPr>
        <w:ind w:left="1800" w:hanging="360"/>
      </w:pPr>
      <w:rPr>
        <w:rFonts w:ascii="Courier New" w:hAnsi="Courier New" w:hint="default"/>
        <w:color w:val="2C8B96" w:themeColor="text1"/>
      </w:rPr>
    </w:lvl>
    <w:lvl w:ilvl="2">
      <w:start w:val="1"/>
      <w:numFmt w:val="bullet"/>
      <w:lvlText w:val=""/>
      <w:lvlJc w:val="left"/>
      <w:pPr>
        <w:ind w:left="2520" w:hanging="360"/>
      </w:pPr>
      <w:rPr>
        <w:rFonts w:ascii="Wingdings" w:hAnsi="Wingdings" w:hint="default"/>
        <w:color w:val="2C8B96" w:themeColor="text1"/>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nsid w:val="40F71165"/>
    <w:multiLevelType w:val="hybridMultilevel"/>
    <w:tmpl w:val="E9C6F51E"/>
    <w:lvl w:ilvl="0" w:tplc="7AC20B5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92B3E12"/>
    <w:multiLevelType w:val="hybridMultilevel"/>
    <w:tmpl w:val="13446268"/>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B6330"/>
    <w:multiLevelType w:val="hybridMultilevel"/>
    <w:tmpl w:val="D312FB56"/>
    <w:lvl w:ilvl="0" w:tplc="DC740F24">
      <w:start w:val="1"/>
      <w:numFmt w:val="bullet"/>
      <w:pStyle w:val="Heading1Char"/>
      <w:lvlText w:val=""/>
      <w:lvlJc w:val="left"/>
      <w:pPr>
        <w:ind w:left="144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58364AEC"/>
    <w:multiLevelType w:val="hybridMultilevel"/>
    <w:tmpl w:val="1F369CD0"/>
    <w:lvl w:ilvl="0" w:tplc="7AC20B5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98514BA"/>
    <w:multiLevelType w:val="hybridMultilevel"/>
    <w:tmpl w:val="A456062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68794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FB5E0B"/>
    <w:multiLevelType w:val="hybridMultilevel"/>
    <w:tmpl w:val="4FFCF9BE"/>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13067F"/>
    <w:multiLevelType w:val="hybridMultilevel"/>
    <w:tmpl w:val="C5C6C33A"/>
    <w:lvl w:ilvl="0" w:tplc="C2B64A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B4B30B0"/>
    <w:multiLevelType w:val="multilevel"/>
    <w:tmpl w:val="9BA6A9D6"/>
    <w:lvl w:ilvl="0">
      <w:start w:val="3"/>
      <w:numFmt w:val="decimal"/>
      <w:pStyle w:val="H-Heading1blue"/>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pStyle w:val="H-Heading3blue"/>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2"/>
  </w:num>
  <w:num w:numId="2">
    <w:abstractNumId w:val="1"/>
  </w:num>
  <w:num w:numId="3">
    <w:abstractNumId w:val="7"/>
  </w:num>
  <w:num w:numId="4">
    <w:abstractNumId w:val="10"/>
  </w:num>
  <w:num w:numId="5">
    <w:abstractNumId w:val="15"/>
  </w:num>
  <w:num w:numId="6">
    <w:abstractNumId w:val="14"/>
  </w:num>
  <w:num w:numId="7">
    <w:abstractNumId w:val="5"/>
  </w:num>
  <w:num w:numId="8">
    <w:abstractNumId w:val="8"/>
  </w:num>
  <w:num w:numId="9">
    <w:abstractNumId w:val="11"/>
  </w:num>
  <w:num w:numId="10">
    <w:abstractNumId w:val="13"/>
  </w:num>
  <w:num w:numId="11">
    <w:abstractNumId w:val="6"/>
  </w:num>
  <w:num w:numId="12">
    <w:abstractNumId w:val="3"/>
  </w:num>
  <w:num w:numId="13">
    <w:abstractNumId w:val="4"/>
  </w:num>
  <w:num w:numId="14">
    <w:abstractNumId w:val="0"/>
  </w:num>
  <w:num w:numId="15">
    <w:abstractNumId w:val="9"/>
  </w:num>
  <w:num w:numId="16">
    <w:abstractNumId w:val="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gdalena Kowalska">
    <w15:presenceInfo w15:providerId="AD" w15:userId="S::mk@planenergi.dk::7f37df3e-9108-488b-89a0-d49afcd1e1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hideSpellingErrors/>
  <w:hideGrammaticalErrors/>
  <w:proofState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A1MzMwM7cwMjQyMzNX0lEKTi0uzszPAykwtKwFADy6OQwtAAAA"/>
  </w:docVars>
  <w:rsids>
    <w:rsidRoot w:val="007F7F86"/>
    <w:rsid w:val="00000CA6"/>
    <w:rsid w:val="0000148E"/>
    <w:rsid w:val="000038FA"/>
    <w:rsid w:val="00005C02"/>
    <w:rsid w:val="00006BE0"/>
    <w:rsid w:val="00007291"/>
    <w:rsid w:val="00010533"/>
    <w:rsid w:val="0001195D"/>
    <w:rsid w:val="00011CFB"/>
    <w:rsid w:val="000140E6"/>
    <w:rsid w:val="00014ADC"/>
    <w:rsid w:val="00015B77"/>
    <w:rsid w:val="00015F7E"/>
    <w:rsid w:val="00016103"/>
    <w:rsid w:val="00026D02"/>
    <w:rsid w:val="00027D50"/>
    <w:rsid w:val="00030351"/>
    <w:rsid w:val="00036838"/>
    <w:rsid w:val="00036CEB"/>
    <w:rsid w:val="000375EA"/>
    <w:rsid w:val="00041443"/>
    <w:rsid w:val="00043D3D"/>
    <w:rsid w:val="0004578D"/>
    <w:rsid w:val="00046135"/>
    <w:rsid w:val="00046F0F"/>
    <w:rsid w:val="00047927"/>
    <w:rsid w:val="0005466A"/>
    <w:rsid w:val="00055051"/>
    <w:rsid w:val="0005683B"/>
    <w:rsid w:val="0005730C"/>
    <w:rsid w:val="00063D01"/>
    <w:rsid w:val="00064F18"/>
    <w:rsid w:val="00065080"/>
    <w:rsid w:val="00065382"/>
    <w:rsid w:val="00065EF9"/>
    <w:rsid w:val="0006632F"/>
    <w:rsid w:val="000715B1"/>
    <w:rsid w:val="00071A2B"/>
    <w:rsid w:val="000725E1"/>
    <w:rsid w:val="00072E55"/>
    <w:rsid w:val="00073E0B"/>
    <w:rsid w:val="00074BFC"/>
    <w:rsid w:val="00074E8A"/>
    <w:rsid w:val="00075796"/>
    <w:rsid w:val="00077307"/>
    <w:rsid w:val="00081D1C"/>
    <w:rsid w:val="0008371A"/>
    <w:rsid w:val="00094E0B"/>
    <w:rsid w:val="0009637A"/>
    <w:rsid w:val="00097314"/>
    <w:rsid w:val="000A057F"/>
    <w:rsid w:val="000A2621"/>
    <w:rsid w:val="000A3C18"/>
    <w:rsid w:val="000A456C"/>
    <w:rsid w:val="000A52FB"/>
    <w:rsid w:val="000A6C5B"/>
    <w:rsid w:val="000B016A"/>
    <w:rsid w:val="000B0513"/>
    <w:rsid w:val="000B1EF3"/>
    <w:rsid w:val="000B25DA"/>
    <w:rsid w:val="000B2957"/>
    <w:rsid w:val="000B2CA7"/>
    <w:rsid w:val="000B36FD"/>
    <w:rsid w:val="000B375A"/>
    <w:rsid w:val="000B793E"/>
    <w:rsid w:val="000C01A5"/>
    <w:rsid w:val="000C0899"/>
    <w:rsid w:val="000C0D8A"/>
    <w:rsid w:val="000C20D3"/>
    <w:rsid w:val="000C3966"/>
    <w:rsid w:val="000C3EAA"/>
    <w:rsid w:val="000C6A9D"/>
    <w:rsid w:val="000C6C6A"/>
    <w:rsid w:val="000D0951"/>
    <w:rsid w:val="000D3976"/>
    <w:rsid w:val="000D5235"/>
    <w:rsid w:val="000D647C"/>
    <w:rsid w:val="000D7745"/>
    <w:rsid w:val="000E3AFA"/>
    <w:rsid w:val="000F3C49"/>
    <w:rsid w:val="000F570E"/>
    <w:rsid w:val="000F643B"/>
    <w:rsid w:val="000F7266"/>
    <w:rsid w:val="000F7FF7"/>
    <w:rsid w:val="00107977"/>
    <w:rsid w:val="00110DBD"/>
    <w:rsid w:val="00111AD0"/>
    <w:rsid w:val="00111E09"/>
    <w:rsid w:val="0011210D"/>
    <w:rsid w:val="001147F4"/>
    <w:rsid w:val="00114C40"/>
    <w:rsid w:val="00114DDB"/>
    <w:rsid w:val="00121FC2"/>
    <w:rsid w:val="00123448"/>
    <w:rsid w:val="00123D37"/>
    <w:rsid w:val="00125BE1"/>
    <w:rsid w:val="001266C1"/>
    <w:rsid w:val="001338B4"/>
    <w:rsid w:val="00134C08"/>
    <w:rsid w:val="0013755C"/>
    <w:rsid w:val="00140A96"/>
    <w:rsid w:val="00141D8B"/>
    <w:rsid w:val="00143860"/>
    <w:rsid w:val="00146C04"/>
    <w:rsid w:val="00151807"/>
    <w:rsid w:val="0015350E"/>
    <w:rsid w:val="001560C0"/>
    <w:rsid w:val="00162751"/>
    <w:rsid w:val="00165A61"/>
    <w:rsid w:val="001664F5"/>
    <w:rsid w:val="00166AB6"/>
    <w:rsid w:val="00167F99"/>
    <w:rsid w:val="001727CD"/>
    <w:rsid w:val="001748A2"/>
    <w:rsid w:val="00174DE6"/>
    <w:rsid w:val="00174EA8"/>
    <w:rsid w:val="001751BE"/>
    <w:rsid w:val="001757B5"/>
    <w:rsid w:val="001759FF"/>
    <w:rsid w:val="00177618"/>
    <w:rsid w:val="00177EB9"/>
    <w:rsid w:val="001808FC"/>
    <w:rsid w:val="00185C25"/>
    <w:rsid w:val="00187468"/>
    <w:rsid w:val="00187480"/>
    <w:rsid w:val="00187B37"/>
    <w:rsid w:val="00195B3B"/>
    <w:rsid w:val="001A1D60"/>
    <w:rsid w:val="001A43A5"/>
    <w:rsid w:val="001B1CD8"/>
    <w:rsid w:val="001B2B3B"/>
    <w:rsid w:val="001B57B5"/>
    <w:rsid w:val="001C0D86"/>
    <w:rsid w:val="001C429A"/>
    <w:rsid w:val="001C5032"/>
    <w:rsid w:val="001C6897"/>
    <w:rsid w:val="001D13C2"/>
    <w:rsid w:val="001D2240"/>
    <w:rsid w:val="001D241D"/>
    <w:rsid w:val="001D2E82"/>
    <w:rsid w:val="001D3494"/>
    <w:rsid w:val="001D3788"/>
    <w:rsid w:val="001D41DB"/>
    <w:rsid w:val="001D46DA"/>
    <w:rsid w:val="001E148D"/>
    <w:rsid w:val="001E7299"/>
    <w:rsid w:val="001E736F"/>
    <w:rsid w:val="001F266F"/>
    <w:rsid w:val="001F336B"/>
    <w:rsid w:val="001F5392"/>
    <w:rsid w:val="001F7101"/>
    <w:rsid w:val="002016EB"/>
    <w:rsid w:val="00202554"/>
    <w:rsid w:val="0020394D"/>
    <w:rsid w:val="00203E0F"/>
    <w:rsid w:val="00204B04"/>
    <w:rsid w:val="0020670B"/>
    <w:rsid w:val="00206A0B"/>
    <w:rsid w:val="002108C7"/>
    <w:rsid w:val="002119C3"/>
    <w:rsid w:val="00211A33"/>
    <w:rsid w:val="002162E9"/>
    <w:rsid w:val="002200B5"/>
    <w:rsid w:val="00220F80"/>
    <w:rsid w:val="0022311A"/>
    <w:rsid w:val="0022417A"/>
    <w:rsid w:val="00224460"/>
    <w:rsid w:val="00224EC5"/>
    <w:rsid w:val="00227FA9"/>
    <w:rsid w:val="002300E3"/>
    <w:rsid w:val="00232300"/>
    <w:rsid w:val="00232452"/>
    <w:rsid w:val="00241BCC"/>
    <w:rsid w:val="002478D3"/>
    <w:rsid w:val="00247B92"/>
    <w:rsid w:val="002557C6"/>
    <w:rsid w:val="00255CFB"/>
    <w:rsid w:val="00256244"/>
    <w:rsid w:val="00257CAF"/>
    <w:rsid w:val="00262315"/>
    <w:rsid w:val="00262BB1"/>
    <w:rsid w:val="00263404"/>
    <w:rsid w:val="00263479"/>
    <w:rsid w:val="0026405D"/>
    <w:rsid w:val="002671D4"/>
    <w:rsid w:val="00267431"/>
    <w:rsid w:val="00270853"/>
    <w:rsid w:val="00270A3B"/>
    <w:rsid w:val="00273245"/>
    <w:rsid w:val="00274F6D"/>
    <w:rsid w:val="002775DC"/>
    <w:rsid w:val="00280F14"/>
    <w:rsid w:val="00281902"/>
    <w:rsid w:val="002841A0"/>
    <w:rsid w:val="002848DA"/>
    <w:rsid w:val="00285238"/>
    <w:rsid w:val="00285A47"/>
    <w:rsid w:val="002904C2"/>
    <w:rsid w:val="002904F3"/>
    <w:rsid w:val="00290EC6"/>
    <w:rsid w:val="00292F44"/>
    <w:rsid w:val="00293FE7"/>
    <w:rsid w:val="00294D14"/>
    <w:rsid w:val="002974CA"/>
    <w:rsid w:val="00297AB8"/>
    <w:rsid w:val="00297D12"/>
    <w:rsid w:val="002A0F52"/>
    <w:rsid w:val="002A2D68"/>
    <w:rsid w:val="002A314F"/>
    <w:rsid w:val="002A4A3F"/>
    <w:rsid w:val="002A541D"/>
    <w:rsid w:val="002A7092"/>
    <w:rsid w:val="002B1383"/>
    <w:rsid w:val="002B2805"/>
    <w:rsid w:val="002B2DDC"/>
    <w:rsid w:val="002B5D4C"/>
    <w:rsid w:val="002C059C"/>
    <w:rsid w:val="002C4C8D"/>
    <w:rsid w:val="002C6976"/>
    <w:rsid w:val="002D3A40"/>
    <w:rsid w:val="002D4841"/>
    <w:rsid w:val="002D5DA9"/>
    <w:rsid w:val="002D6433"/>
    <w:rsid w:val="002D6E55"/>
    <w:rsid w:val="002D71E4"/>
    <w:rsid w:val="002D7AF3"/>
    <w:rsid w:val="002E05A4"/>
    <w:rsid w:val="002E4968"/>
    <w:rsid w:val="002E4BE4"/>
    <w:rsid w:val="002E655D"/>
    <w:rsid w:val="002F067F"/>
    <w:rsid w:val="002F0B8F"/>
    <w:rsid w:val="002F1E62"/>
    <w:rsid w:val="002F49CA"/>
    <w:rsid w:val="002F61B2"/>
    <w:rsid w:val="002F7795"/>
    <w:rsid w:val="00302D0D"/>
    <w:rsid w:val="0030430A"/>
    <w:rsid w:val="00304357"/>
    <w:rsid w:val="00305A9F"/>
    <w:rsid w:val="003122F9"/>
    <w:rsid w:val="0031323A"/>
    <w:rsid w:val="00314AC0"/>
    <w:rsid w:val="00315483"/>
    <w:rsid w:val="00315913"/>
    <w:rsid w:val="003241D6"/>
    <w:rsid w:val="00325D60"/>
    <w:rsid w:val="00333EB9"/>
    <w:rsid w:val="003358DB"/>
    <w:rsid w:val="003358EA"/>
    <w:rsid w:val="00342400"/>
    <w:rsid w:val="00343F53"/>
    <w:rsid w:val="0034764B"/>
    <w:rsid w:val="0035474F"/>
    <w:rsid w:val="00355016"/>
    <w:rsid w:val="00357D03"/>
    <w:rsid w:val="00360829"/>
    <w:rsid w:val="00363F63"/>
    <w:rsid w:val="00365475"/>
    <w:rsid w:val="00367718"/>
    <w:rsid w:val="00367ADF"/>
    <w:rsid w:val="00367F8D"/>
    <w:rsid w:val="0037100E"/>
    <w:rsid w:val="00373CD0"/>
    <w:rsid w:val="00373E49"/>
    <w:rsid w:val="0037515F"/>
    <w:rsid w:val="0037529A"/>
    <w:rsid w:val="003771B8"/>
    <w:rsid w:val="00382EC0"/>
    <w:rsid w:val="0039041F"/>
    <w:rsid w:val="00390765"/>
    <w:rsid w:val="00391194"/>
    <w:rsid w:val="003919CD"/>
    <w:rsid w:val="00393606"/>
    <w:rsid w:val="00395BAC"/>
    <w:rsid w:val="00397A02"/>
    <w:rsid w:val="003A1622"/>
    <w:rsid w:val="003A1A21"/>
    <w:rsid w:val="003A4E5E"/>
    <w:rsid w:val="003B1B9D"/>
    <w:rsid w:val="003B333F"/>
    <w:rsid w:val="003B440A"/>
    <w:rsid w:val="003B4DBB"/>
    <w:rsid w:val="003B7001"/>
    <w:rsid w:val="003C0A6E"/>
    <w:rsid w:val="003C1357"/>
    <w:rsid w:val="003C1CE1"/>
    <w:rsid w:val="003C27E1"/>
    <w:rsid w:val="003C3877"/>
    <w:rsid w:val="003C7172"/>
    <w:rsid w:val="003D0B28"/>
    <w:rsid w:val="003D0F63"/>
    <w:rsid w:val="003D325F"/>
    <w:rsid w:val="003D4CE9"/>
    <w:rsid w:val="003D6831"/>
    <w:rsid w:val="003D6AD4"/>
    <w:rsid w:val="003E1C08"/>
    <w:rsid w:val="003E4976"/>
    <w:rsid w:val="003E60DC"/>
    <w:rsid w:val="003E67D9"/>
    <w:rsid w:val="003E7820"/>
    <w:rsid w:val="003F3921"/>
    <w:rsid w:val="003F66CF"/>
    <w:rsid w:val="003F7F94"/>
    <w:rsid w:val="00404C55"/>
    <w:rsid w:val="00404C76"/>
    <w:rsid w:val="004072C8"/>
    <w:rsid w:val="004111FD"/>
    <w:rsid w:val="004124DC"/>
    <w:rsid w:val="00413211"/>
    <w:rsid w:val="004142AE"/>
    <w:rsid w:val="004163DE"/>
    <w:rsid w:val="004207AD"/>
    <w:rsid w:val="00421F06"/>
    <w:rsid w:val="004237E3"/>
    <w:rsid w:val="00423F2C"/>
    <w:rsid w:val="0043003A"/>
    <w:rsid w:val="004317D1"/>
    <w:rsid w:val="00433899"/>
    <w:rsid w:val="00435560"/>
    <w:rsid w:val="00436129"/>
    <w:rsid w:val="0044003F"/>
    <w:rsid w:val="00441617"/>
    <w:rsid w:val="004430CD"/>
    <w:rsid w:val="004452C7"/>
    <w:rsid w:val="004534C3"/>
    <w:rsid w:val="004536AF"/>
    <w:rsid w:val="0045440C"/>
    <w:rsid w:val="00455A06"/>
    <w:rsid w:val="004569A9"/>
    <w:rsid w:val="004569C9"/>
    <w:rsid w:val="0045707D"/>
    <w:rsid w:val="004604E2"/>
    <w:rsid w:val="004621D4"/>
    <w:rsid w:val="004641D8"/>
    <w:rsid w:val="00465CA0"/>
    <w:rsid w:val="00466C6E"/>
    <w:rsid w:val="00471D98"/>
    <w:rsid w:val="004723E8"/>
    <w:rsid w:val="004733AB"/>
    <w:rsid w:val="00475F5B"/>
    <w:rsid w:val="004760AC"/>
    <w:rsid w:val="0047695F"/>
    <w:rsid w:val="00476978"/>
    <w:rsid w:val="004772E7"/>
    <w:rsid w:val="00477AB6"/>
    <w:rsid w:val="004805CD"/>
    <w:rsid w:val="00481107"/>
    <w:rsid w:val="004825FF"/>
    <w:rsid w:val="00482CAB"/>
    <w:rsid w:val="00483C28"/>
    <w:rsid w:val="00483FAD"/>
    <w:rsid w:val="004848AF"/>
    <w:rsid w:val="00485421"/>
    <w:rsid w:val="0049169F"/>
    <w:rsid w:val="004927BF"/>
    <w:rsid w:val="00493816"/>
    <w:rsid w:val="00495EB4"/>
    <w:rsid w:val="00496E65"/>
    <w:rsid w:val="004A0B9F"/>
    <w:rsid w:val="004A33F1"/>
    <w:rsid w:val="004A33F3"/>
    <w:rsid w:val="004A364A"/>
    <w:rsid w:val="004A3B61"/>
    <w:rsid w:val="004A40FC"/>
    <w:rsid w:val="004B0AB1"/>
    <w:rsid w:val="004B4362"/>
    <w:rsid w:val="004B7510"/>
    <w:rsid w:val="004C0B2E"/>
    <w:rsid w:val="004C25CF"/>
    <w:rsid w:val="004C380C"/>
    <w:rsid w:val="004C6270"/>
    <w:rsid w:val="004C6A70"/>
    <w:rsid w:val="004D04BB"/>
    <w:rsid w:val="004D1FF0"/>
    <w:rsid w:val="004D3539"/>
    <w:rsid w:val="004D3D39"/>
    <w:rsid w:val="004D3F62"/>
    <w:rsid w:val="004D468A"/>
    <w:rsid w:val="004E1B99"/>
    <w:rsid w:val="004E73E2"/>
    <w:rsid w:val="004F1DA9"/>
    <w:rsid w:val="004F27FA"/>
    <w:rsid w:val="004F2A8A"/>
    <w:rsid w:val="004F3360"/>
    <w:rsid w:val="004F4D9E"/>
    <w:rsid w:val="004F55B8"/>
    <w:rsid w:val="004F69D0"/>
    <w:rsid w:val="004F7450"/>
    <w:rsid w:val="004F7693"/>
    <w:rsid w:val="00505ACD"/>
    <w:rsid w:val="0050708C"/>
    <w:rsid w:val="005074F9"/>
    <w:rsid w:val="00510AE5"/>
    <w:rsid w:val="0051105E"/>
    <w:rsid w:val="00511761"/>
    <w:rsid w:val="00512CE0"/>
    <w:rsid w:val="00513E0F"/>
    <w:rsid w:val="00513F66"/>
    <w:rsid w:val="00514BAD"/>
    <w:rsid w:val="00516D3B"/>
    <w:rsid w:val="00520CF1"/>
    <w:rsid w:val="00521E71"/>
    <w:rsid w:val="00522CFA"/>
    <w:rsid w:val="0052409A"/>
    <w:rsid w:val="00525470"/>
    <w:rsid w:val="00530D7E"/>
    <w:rsid w:val="005328DB"/>
    <w:rsid w:val="00533391"/>
    <w:rsid w:val="00537C62"/>
    <w:rsid w:val="005400A8"/>
    <w:rsid w:val="0054546A"/>
    <w:rsid w:val="00545F12"/>
    <w:rsid w:val="00546280"/>
    <w:rsid w:val="00546D13"/>
    <w:rsid w:val="005518BC"/>
    <w:rsid w:val="00553EB3"/>
    <w:rsid w:val="0055565A"/>
    <w:rsid w:val="00555EAC"/>
    <w:rsid w:val="005568F0"/>
    <w:rsid w:val="00561491"/>
    <w:rsid w:val="00562369"/>
    <w:rsid w:val="005641F3"/>
    <w:rsid w:val="0056621F"/>
    <w:rsid w:val="005665A2"/>
    <w:rsid w:val="0057337A"/>
    <w:rsid w:val="00574371"/>
    <w:rsid w:val="005744F4"/>
    <w:rsid w:val="00574E4A"/>
    <w:rsid w:val="00580191"/>
    <w:rsid w:val="0058340C"/>
    <w:rsid w:val="0058351C"/>
    <w:rsid w:val="00585EE6"/>
    <w:rsid w:val="00585F6D"/>
    <w:rsid w:val="00586BF4"/>
    <w:rsid w:val="00587FF3"/>
    <w:rsid w:val="00590ECA"/>
    <w:rsid w:val="00593CE9"/>
    <w:rsid w:val="00593EB8"/>
    <w:rsid w:val="00594123"/>
    <w:rsid w:val="005A015F"/>
    <w:rsid w:val="005A0B0F"/>
    <w:rsid w:val="005A2631"/>
    <w:rsid w:val="005A2D03"/>
    <w:rsid w:val="005A7FEA"/>
    <w:rsid w:val="005B09E4"/>
    <w:rsid w:val="005B0EBE"/>
    <w:rsid w:val="005B18E8"/>
    <w:rsid w:val="005B1C4A"/>
    <w:rsid w:val="005B6E39"/>
    <w:rsid w:val="005B7DA6"/>
    <w:rsid w:val="005B7F8C"/>
    <w:rsid w:val="005C0011"/>
    <w:rsid w:val="005C01B8"/>
    <w:rsid w:val="005C0408"/>
    <w:rsid w:val="005C2BF8"/>
    <w:rsid w:val="005C2D3C"/>
    <w:rsid w:val="005C2F6F"/>
    <w:rsid w:val="005C5A51"/>
    <w:rsid w:val="005C7F3B"/>
    <w:rsid w:val="005D04B6"/>
    <w:rsid w:val="005D24B9"/>
    <w:rsid w:val="005D2BB6"/>
    <w:rsid w:val="005D47D7"/>
    <w:rsid w:val="005D6826"/>
    <w:rsid w:val="005E6E3C"/>
    <w:rsid w:val="005F1B62"/>
    <w:rsid w:val="005F1BAF"/>
    <w:rsid w:val="005F3DE9"/>
    <w:rsid w:val="005F6CE5"/>
    <w:rsid w:val="005F75AF"/>
    <w:rsid w:val="005F79D8"/>
    <w:rsid w:val="00600007"/>
    <w:rsid w:val="00604A9E"/>
    <w:rsid w:val="00604B3A"/>
    <w:rsid w:val="00605223"/>
    <w:rsid w:val="00607E67"/>
    <w:rsid w:val="00611162"/>
    <w:rsid w:val="00611C58"/>
    <w:rsid w:val="00613191"/>
    <w:rsid w:val="00613E0D"/>
    <w:rsid w:val="00614E2E"/>
    <w:rsid w:val="006161B6"/>
    <w:rsid w:val="0061631F"/>
    <w:rsid w:val="00620227"/>
    <w:rsid w:val="0062068E"/>
    <w:rsid w:val="00621BE1"/>
    <w:rsid w:val="00622121"/>
    <w:rsid w:val="0062629B"/>
    <w:rsid w:val="00626A4A"/>
    <w:rsid w:val="00627C38"/>
    <w:rsid w:val="006328DD"/>
    <w:rsid w:val="006336BE"/>
    <w:rsid w:val="0063391C"/>
    <w:rsid w:val="00637033"/>
    <w:rsid w:val="00637F88"/>
    <w:rsid w:val="0064009E"/>
    <w:rsid w:val="00642724"/>
    <w:rsid w:val="00643BDC"/>
    <w:rsid w:val="00646136"/>
    <w:rsid w:val="0065028F"/>
    <w:rsid w:val="006554DC"/>
    <w:rsid w:val="0065691D"/>
    <w:rsid w:val="006606F4"/>
    <w:rsid w:val="00660B1E"/>
    <w:rsid w:val="00662CBD"/>
    <w:rsid w:val="00662FE3"/>
    <w:rsid w:val="006658C2"/>
    <w:rsid w:val="006718C5"/>
    <w:rsid w:val="0067277E"/>
    <w:rsid w:val="006736AA"/>
    <w:rsid w:val="00673722"/>
    <w:rsid w:val="00676591"/>
    <w:rsid w:val="00677EA3"/>
    <w:rsid w:val="006824B6"/>
    <w:rsid w:val="006A0E27"/>
    <w:rsid w:val="006A104A"/>
    <w:rsid w:val="006A4562"/>
    <w:rsid w:val="006A6578"/>
    <w:rsid w:val="006A6DF9"/>
    <w:rsid w:val="006A6E9E"/>
    <w:rsid w:val="006B335F"/>
    <w:rsid w:val="006B341F"/>
    <w:rsid w:val="006B3EF7"/>
    <w:rsid w:val="006B4A7E"/>
    <w:rsid w:val="006B6780"/>
    <w:rsid w:val="006B7FA3"/>
    <w:rsid w:val="006C7726"/>
    <w:rsid w:val="006D0412"/>
    <w:rsid w:val="006D0DBF"/>
    <w:rsid w:val="006D37B5"/>
    <w:rsid w:val="006D3AD2"/>
    <w:rsid w:val="006D4CFF"/>
    <w:rsid w:val="006E0524"/>
    <w:rsid w:val="006E2AE2"/>
    <w:rsid w:val="006E4E7D"/>
    <w:rsid w:val="006E7497"/>
    <w:rsid w:val="006F0E34"/>
    <w:rsid w:val="006F1416"/>
    <w:rsid w:val="006F3221"/>
    <w:rsid w:val="006F3972"/>
    <w:rsid w:val="006F3FD6"/>
    <w:rsid w:val="006F4303"/>
    <w:rsid w:val="006F430A"/>
    <w:rsid w:val="006F483E"/>
    <w:rsid w:val="006F6DAC"/>
    <w:rsid w:val="0070120E"/>
    <w:rsid w:val="007062AE"/>
    <w:rsid w:val="00706603"/>
    <w:rsid w:val="0071230C"/>
    <w:rsid w:val="00712F8A"/>
    <w:rsid w:val="00716092"/>
    <w:rsid w:val="00723276"/>
    <w:rsid w:val="007240BC"/>
    <w:rsid w:val="0072442C"/>
    <w:rsid w:val="007249C5"/>
    <w:rsid w:val="00725363"/>
    <w:rsid w:val="00726DA5"/>
    <w:rsid w:val="00730B24"/>
    <w:rsid w:val="00731675"/>
    <w:rsid w:val="007339AA"/>
    <w:rsid w:val="00735B14"/>
    <w:rsid w:val="00741D97"/>
    <w:rsid w:val="00745CD3"/>
    <w:rsid w:val="00746E27"/>
    <w:rsid w:val="007528C2"/>
    <w:rsid w:val="00753084"/>
    <w:rsid w:val="0075310F"/>
    <w:rsid w:val="00753612"/>
    <w:rsid w:val="007542BC"/>
    <w:rsid w:val="00754D14"/>
    <w:rsid w:val="00754FD9"/>
    <w:rsid w:val="0075584C"/>
    <w:rsid w:val="00756291"/>
    <w:rsid w:val="00757E9F"/>
    <w:rsid w:val="00763235"/>
    <w:rsid w:val="007640AF"/>
    <w:rsid w:val="0077049C"/>
    <w:rsid w:val="00770D0B"/>
    <w:rsid w:val="00780771"/>
    <w:rsid w:val="00780D78"/>
    <w:rsid w:val="007831C2"/>
    <w:rsid w:val="00783245"/>
    <w:rsid w:val="00786487"/>
    <w:rsid w:val="00786888"/>
    <w:rsid w:val="00790301"/>
    <w:rsid w:val="0079115E"/>
    <w:rsid w:val="00792F1C"/>
    <w:rsid w:val="00793739"/>
    <w:rsid w:val="007946E6"/>
    <w:rsid w:val="00794982"/>
    <w:rsid w:val="007962BA"/>
    <w:rsid w:val="0079676A"/>
    <w:rsid w:val="007A08E8"/>
    <w:rsid w:val="007A11CA"/>
    <w:rsid w:val="007A12A6"/>
    <w:rsid w:val="007A24A9"/>
    <w:rsid w:val="007A3DEE"/>
    <w:rsid w:val="007A49E2"/>
    <w:rsid w:val="007A56C4"/>
    <w:rsid w:val="007A5BB4"/>
    <w:rsid w:val="007A7028"/>
    <w:rsid w:val="007B4A60"/>
    <w:rsid w:val="007B752D"/>
    <w:rsid w:val="007B783E"/>
    <w:rsid w:val="007C5D89"/>
    <w:rsid w:val="007C7329"/>
    <w:rsid w:val="007D0050"/>
    <w:rsid w:val="007D05DC"/>
    <w:rsid w:val="007D5720"/>
    <w:rsid w:val="007D5B95"/>
    <w:rsid w:val="007D6AF3"/>
    <w:rsid w:val="007E03F2"/>
    <w:rsid w:val="007E0904"/>
    <w:rsid w:val="007E1E15"/>
    <w:rsid w:val="007E400C"/>
    <w:rsid w:val="007E675D"/>
    <w:rsid w:val="007E6E86"/>
    <w:rsid w:val="007F0043"/>
    <w:rsid w:val="007F0242"/>
    <w:rsid w:val="007F3FFF"/>
    <w:rsid w:val="007F788F"/>
    <w:rsid w:val="007F79FD"/>
    <w:rsid w:val="007F7F86"/>
    <w:rsid w:val="0080474F"/>
    <w:rsid w:val="0080580B"/>
    <w:rsid w:val="00805D10"/>
    <w:rsid w:val="00807AD2"/>
    <w:rsid w:val="00813CFA"/>
    <w:rsid w:val="00816A17"/>
    <w:rsid w:val="00821D54"/>
    <w:rsid w:val="00821FF3"/>
    <w:rsid w:val="00823166"/>
    <w:rsid w:val="00831CB2"/>
    <w:rsid w:val="00832126"/>
    <w:rsid w:val="00832AB7"/>
    <w:rsid w:val="0083396C"/>
    <w:rsid w:val="00833B00"/>
    <w:rsid w:val="00835F8D"/>
    <w:rsid w:val="008369B3"/>
    <w:rsid w:val="00837230"/>
    <w:rsid w:val="00842304"/>
    <w:rsid w:val="008426EB"/>
    <w:rsid w:val="00844847"/>
    <w:rsid w:val="008449A4"/>
    <w:rsid w:val="00846FBC"/>
    <w:rsid w:val="00852E9A"/>
    <w:rsid w:val="00854814"/>
    <w:rsid w:val="0085574D"/>
    <w:rsid w:val="00855E11"/>
    <w:rsid w:val="00856531"/>
    <w:rsid w:val="0086190F"/>
    <w:rsid w:val="008628A5"/>
    <w:rsid w:val="00866571"/>
    <w:rsid w:val="00867B39"/>
    <w:rsid w:val="00867E49"/>
    <w:rsid w:val="008748BD"/>
    <w:rsid w:val="00876B3E"/>
    <w:rsid w:val="00877D78"/>
    <w:rsid w:val="00881215"/>
    <w:rsid w:val="00881BFD"/>
    <w:rsid w:val="00884052"/>
    <w:rsid w:val="00884A9F"/>
    <w:rsid w:val="00893B1E"/>
    <w:rsid w:val="0089713D"/>
    <w:rsid w:val="00897242"/>
    <w:rsid w:val="008A0362"/>
    <w:rsid w:val="008A34F7"/>
    <w:rsid w:val="008B08B9"/>
    <w:rsid w:val="008B1BCB"/>
    <w:rsid w:val="008B1C9A"/>
    <w:rsid w:val="008B3066"/>
    <w:rsid w:val="008B6B0F"/>
    <w:rsid w:val="008C061A"/>
    <w:rsid w:val="008C257A"/>
    <w:rsid w:val="008C2B88"/>
    <w:rsid w:val="008C588C"/>
    <w:rsid w:val="008D162B"/>
    <w:rsid w:val="008D2EA9"/>
    <w:rsid w:val="008D5BF3"/>
    <w:rsid w:val="008E22F8"/>
    <w:rsid w:val="008E51A2"/>
    <w:rsid w:val="008E55B9"/>
    <w:rsid w:val="008E5AA9"/>
    <w:rsid w:val="008F4345"/>
    <w:rsid w:val="008F483E"/>
    <w:rsid w:val="008F4B4C"/>
    <w:rsid w:val="00901A66"/>
    <w:rsid w:val="00902F63"/>
    <w:rsid w:val="0090638D"/>
    <w:rsid w:val="00910EE9"/>
    <w:rsid w:val="00911827"/>
    <w:rsid w:val="00913291"/>
    <w:rsid w:val="00914617"/>
    <w:rsid w:val="00915A60"/>
    <w:rsid w:val="00915D09"/>
    <w:rsid w:val="00917AEB"/>
    <w:rsid w:val="00921D8D"/>
    <w:rsid w:val="009224F4"/>
    <w:rsid w:val="00924EBB"/>
    <w:rsid w:val="009253BC"/>
    <w:rsid w:val="00925A94"/>
    <w:rsid w:val="00926002"/>
    <w:rsid w:val="00926089"/>
    <w:rsid w:val="009273CA"/>
    <w:rsid w:val="009326B0"/>
    <w:rsid w:val="00935A12"/>
    <w:rsid w:val="00941987"/>
    <w:rsid w:val="009436CC"/>
    <w:rsid w:val="00944DF5"/>
    <w:rsid w:val="00947D1C"/>
    <w:rsid w:val="009513A1"/>
    <w:rsid w:val="0095166E"/>
    <w:rsid w:val="00955BEB"/>
    <w:rsid w:val="009618E8"/>
    <w:rsid w:val="00962A10"/>
    <w:rsid w:val="009634D1"/>
    <w:rsid w:val="009652ED"/>
    <w:rsid w:val="009664E3"/>
    <w:rsid w:val="0097013B"/>
    <w:rsid w:val="009701D7"/>
    <w:rsid w:val="009715F4"/>
    <w:rsid w:val="009770F9"/>
    <w:rsid w:val="00977F15"/>
    <w:rsid w:val="00977FBE"/>
    <w:rsid w:val="00980691"/>
    <w:rsid w:val="00986218"/>
    <w:rsid w:val="009911AC"/>
    <w:rsid w:val="009922B7"/>
    <w:rsid w:val="0099261B"/>
    <w:rsid w:val="00994539"/>
    <w:rsid w:val="009960C6"/>
    <w:rsid w:val="009A3150"/>
    <w:rsid w:val="009A330B"/>
    <w:rsid w:val="009A46BA"/>
    <w:rsid w:val="009A51D5"/>
    <w:rsid w:val="009B38B8"/>
    <w:rsid w:val="009B603C"/>
    <w:rsid w:val="009B74B5"/>
    <w:rsid w:val="009C03B1"/>
    <w:rsid w:val="009C2E06"/>
    <w:rsid w:val="009C3184"/>
    <w:rsid w:val="009C7C5F"/>
    <w:rsid w:val="009D2372"/>
    <w:rsid w:val="009D565D"/>
    <w:rsid w:val="009D5907"/>
    <w:rsid w:val="009D5C51"/>
    <w:rsid w:val="009D612F"/>
    <w:rsid w:val="009E69A1"/>
    <w:rsid w:val="009E7823"/>
    <w:rsid w:val="009E7971"/>
    <w:rsid w:val="009F13A6"/>
    <w:rsid w:val="009F2012"/>
    <w:rsid w:val="009F306F"/>
    <w:rsid w:val="009F4BF2"/>
    <w:rsid w:val="009F5860"/>
    <w:rsid w:val="009F6FF0"/>
    <w:rsid w:val="00A00312"/>
    <w:rsid w:val="00A015C3"/>
    <w:rsid w:val="00A01F92"/>
    <w:rsid w:val="00A020B9"/>
    <w:rsid w:val="00A0327D"/>
    <w:rsid w:val="00A066A7"/>
    <w:rsid w:val="00A07039"/>
    <w:rsid w:val="00A10593"/>
    <w:rsid w:val="00A12AED"/>
    <w:rsid w:val="00A12D2F"/>
    <w:rsid w:val="00A131AF"/>
    <w:rsid w:val="00A143C3"/>
    <w:rsid w:val="00A15AF1"/>
    <w:rsid w:val="00A16C0D"/>
    <w:rsid w:val="00A24079"/>
    <w:rsid w:val="00A26287"/>
    <w:rsid w:val="00A269B1"/>
    <w:rsid w:val="00A279AD"/>
    <w:rsid w:val="00A302EB"/>
    <w:rsid w:val="00A314E8"/>
    <w:rsid w:val="00A34FB0"/>
    <w:rsid w:val="00A36F76"/>
    <w:rsid w:val="00A37421"/>
    <w:rsid w:val="00A40B87"/>
    <w:rsid w:val="00A41EDA"/>
    <w:rsid w:val="00A43D38"/>
    <w:rsid w:val="00A47D3A"/>
    <w:rsid w:val="00A5206B"/>
    <w:rsid w:val="00A54C99"/>
    <w:rsid w:val="00A55F90"/>
    <w:rsid w:val="00A57709"/>
    <w:rsid w:val="00A60143"/>
    <w:rsid w:val="00A60EAB"/>
    <w:rsid w:val="00A62E9F"/>
    <w:rsid w:val="00A65B71"/>
    <w:rsid w:val="00A66BBC"/>
    <w:rsid w:val="00A706B2"/>
    <w:rsid w:val="00A7106E"/>
    <w:rsid w:val="00A72819"/>
    <w:rsid w:val="00A72895"/>
    <w:rsid w:val="00A766C5"/>
    <w:rsid w:val="00A82A68"/>
    <w:rsid w:val="00A836E3"/>
    <w:rsid w:val="00A86D9C"/>
    <w:rsid w:val="00A931C5"/>
    <w:rsid w:val="00A9432D"/>
    <w:rsid w:val="00A95320"/>
    <w:rsid w:val="00A95A81"/>
    <w:rsid w:val="00A976C2"/>
    <w:rsid w:val="00AA1DE2"/>
    <w:rsid w:val="00AA2430"/>
    <w:rsid w:val="00AA2D1C"/>
    <w:rsid w:val="00AA375C"/>
    <w:rsid w:val="00AA46DF"/>
    <w:rsid w:val="00AA48D6"/>
    <w:rsid w:val="00AB5096"/>
    <w:rsid w:val="00AB531C"/>
    <w:rsid w:val="00AB5A4E"/>
    <w:rsid w:val="00AB65F9"/>
    <w:rsid w:val="00AC0CDC"/>
    <w:rsid w:val="00AC2003"/>
    <w:rsid w:val="00AC4C8A"/>
    <w:rsid w:val="00AC5946"/>
    <w:rsid w:val="00AC61CB"/>
    <w:rsid w:val="00AC7F10"/>
    <w:rsid w:val="00AD09C7"/>
    <w:rsid w:val="00AD11B5"/>
    <w:rsid w:val="00AD3135"/>
    <w:rsid w:val="00AD3554"/>
    <w:rsid w:val="00AD64FB"/>
    <w:rsid w:val="00AD68E0"/>
    <w:rsid w:val="00AE6151"/>
    <w:rsid w:val="00AF0B23"/>
    <w:rsid w:val="00AF166E"/>
    <w:rsid w:val="00AF1F2E"/>
    <w:rsid w:val="00AF2958"/>
    <w:rsid w:val="00AF4267"/>
    <w:rsid w:val="00AF778C"/>
    <w:rsid w:val="00B01E11"/>
    <w:rsid w:val="00B021E9"/>
    <w:rsid w:val="00B02924"/>
    <w:rsid w:val="00B04976"/>
    <w:rsid w:val="00B0528F"/>
    <w:rsid w:val="00B05B20"/>
    <w:rsid w:val="00B1005F"/>
    <w:rsid w:val="00B11898"/>
    <w:rsid w:val="00B11B48"/>
    <w:rsid w:val="00B13186"/>
    <w:rsid w:val="00B1643E"/>
    <w:rsid w:val="00B166CB"/>
    <w:rsid w:val="00B1686F"/>
    <w:rsid w:val="00B207AA"/>
    <w:rsid w:val="00B20BBD"/>
    <w:rsid w:val="00B22B9D"/>
    <w:rsid w:val="00B24E29"/>
    <w:rsid w:val="00B2577A"/>
    <w:rsid w:val="00B30B2C"/>
    <w:rsid w:val="00B36C55"/>
    <w:rsid w:val="00B4003C"/>
    <w:rsid w:val="00B438B7"/>
    <w:rsid w:val="00B44109"/>
    <w:rsid w:val="00B453DA"/>
    <w:rsid w:val="00B52F26"/>
    <w:rsid w:val="00B54FF8"/>
    <w:rsid w:val="00B55D00"/>
    <w:rsid w:val="00B622C7"/>
    <w:rsid w:val="00B62632"/>
    <w:rsid w:val="00B636B5"/>
    <w:rsid w:val="00B6439B"/>
    <w:rsid w:val="00B64E4A"/>
    <w:rsid w:val="00B65360"/>
    <w:rsid w:val="00B66478"/>
    <w:rsid w:val="00B71357"/>
    <w:rsid w:val="00B7320F"/>
    <w:rsid w:val="00B733A6"/>
    <w:rsid w:val="00B76D5A"/>
    <w:rsid w:val="00B800A5"/>
    <w:rsid w:val="00B80282"/>
    <w:rsid w:val="00B81875"/>
    <w:rsid w:val="00B81D36"/>
    <w:rsid w:val="00B83404"/>
    <w:rsid w:val="00B83961"/>
    <w:rsid w:val="00B8426D"/>
    <w:rsid w:val="00B85A0D"/>
    <w:rsid w:val="00B96E1D"/>
    <w:rsid w:val="00B97227"/>
    <w:rsid w:val="00BA107E"/>
    <w:rsid w:val="00BA1AD0"/>
    <w:rsid w:val="00BA23BD"/>
    <w:rsid w:val="00BA43E7"/>
    <w:rsid w:val="00BA4BEA"/>
    <w:rsid w:val="00BA5E50"/>
    <w:rsid w:val="00BA6036"/>
    <w:rsid w:val="00BA62BD"/>
    <w:rsid w:val="00BA71FB"/>
    <w:rsid w:val="00BB0253"/>
    <w:rsid w:val="00BC0DF2"/>
    <w:rsid w:val="00BC6921"/>
    <w:rsid w:val="00BD034F"/>
    <w:rsid w:val="00BD06B5"/>
    <w:rsid w:val="00BD0B18"/>
    <w:rsid w:val="00BD28BF"/>
    <w:rsid w:val="00BD2BBD"/>
    <w:rsid w:val="00BD37BE"/>
    <w:rsid w:val="00BE0277"/>
    <w:rsid w:val="00BE0D0E"/>
    <w:rsid w:val="00BE2A1F"/>
    <w:rsid w:val="00BE35BE"/>
    <w:rsid w:val="00BE4649"/>
    <w:rsid w:val="00BE573B"/>
    <w:rsid w:val="00BE7732"/>
    <w:rsid w:val="00BF006F"/>
    <w:rsid w:val="00BF1BAD"/>
    <w:rsid w:val="00BF201B"/>
    <w:rsid w:val="00BF2B16"/>
    <w:rsid w:val="00BF482D"/>
    <w:rsid w:val="00BF5997"/>
    <w:rsid w:val="00BF6CB6"/>
    <w:rsid w:val="00C0500B"/>
    <w:rsid w:val="00C10EE5"/>
    <w:rsid w:val="00C1185D"/>
    <w:rsid w:val="00C121AD"/>
    <w:rsid w:val="00C1399D"/>
    <w:rsid w:val="00C16925"/>
    <w:rsid w:val="00C21116"/>
    <w:rsid w:val="00C22C98"/>
    <w:rsid w:val="00C2372E"/>
    <w:rsid w:val="00C23922"/>
    <w:rsid w:val="00C24F84"/>
    <w:rsid w:val="00C27019"/>
    <w:rsid w:val="00C27113"/>
    <w:rsid w:val="00C30168"/>
    <w:rsid w:val="00C30223"/>
    <w:rsid w:val="00C32FDA"/>
    <w:rsid w:val="00C34887"/>
    <w:rsid w:val="00C4023F"/>
    <w:rsid w:val="00C41899"/>
    <w:rsid w:val="00C43456"/>
    <w:rsid w:val="00C440F3"/>
    <w:rsid w:val="00C45A67"/>
    <w:rsid w:val="00C45C8D"/>
    <w:rsid w:val="00C46030"/>
    <w:rsid w:val="00C50C89"/>
    <w:rsid w:val="00C53182"/>
    <w:rsid w:val="00C539B8"/>
    <w:rsid w:val="00C540EA"/>
    <w:rsid w:val="00C57060"/>
    <w:rsid w:val="00C57292"/>
    <w:rsid w:val="00C57965"/>
    <w:rsid w:val="00C6591B"/>
    <w:rsid w:val="00C71518"/>
    <w:rsid w:val="00C744B8"/>
    <w:rsid w:val="00C81BDC"/>
    <w:rsid w:val="00C81D14"/>
    <w:rsid w:val="00C82328"/>
    <w:rsid w:val="00C8234C"/>
    <w:rsid w:val="00C829ED"/>
    <w:rsid w:val="00C83248"/>
    <w:rsid w:val="00C8520A"/>
    <w:rsid w:val="00C917CB"/>
    <w:rsid w:val="00C91827"/>
    <w:rsid w:val="00C91AA9"/>
    <w:rsid w:val="00C942D5"/>
    <w:rsid w:val="00C95C6B"/>
    <w:rsid w:val="00C9708B"/>
    <w:rsid w:val="00CA0ADB"/>
    <w:rsid w:val="00CA431D"/>
    <w:rsid w:val="00CA6025"/>
    <w:rsid w:val="00CA6465"/>
    <w:rsid w:val="00CA74AF"/>
    <w:rsid w:val="00CB2728"/>
    <w:rsid w:val="00CB7FA5"/>
    <w:rsid w:val="00CC01E9"/>
    <w:rsid w:val="00CC1A65"/>
    <w:rsid w:val="00CC1BED"/>
    <w:rsid w:val="00CC260D"/>
    <w:rsid w:val="00CC4C8F"/>
    <w:rsid w:val="00CD0373"/>
    <w:rsid w:val="00CD05DF"/>
    <w:rsid w:val="00CD2BA0"/>
    <w:rsid w:val="00CD3355"/>
    <w:rsid w:val="00CE05B2"/>
    <w:rsid w:val="00CE2853"/>
    <w:rsid w:val="00CE2968"/>
    <w:rsid w:val="00CE2D0C"/>
    <w:rsid w:val="00CE4AD2"/>
    <w:rsid w:val="00CE5BAF"/>
    <w:rsid w:val="00CE7058"/>
    <w:rsid w:val="00CF349F"/>
    <w:rsid w:val="00CF3AE9"/>
    <w:rsid w:val="00CF3F16"/>
    <w:rsid w:val="00CF511A"/>
    <w:rsid w:val="00CF7A81"/>
    <w:rsid w:val="00D0158F"/>
    <w:rsid w:val="00D039E0"/>
    <w:rsid w:val="00D0604A"/>
    <w:rsid w:val="00D06FED"/>
    <w:rsid w:val="00D07319"/>
    <w:rsid w:val="00D07431"/>
    <w:rsid w:val="00D1222A"/>
    <w:rsid w:val="00D13506"/>
    <w:rsid w:val="00D14D8D"/>
    <w:rsid w:val="00D1510A"/>
    <w:rsid w:val="00D21B23"/>
    <w:rsid w:val="00D246A8"/>
    <w:rsid w:val="00D248AE"/>
    <w:rsid w:val="00D2497B"/>
    <w:rsid w:val="00D259E1"/>
    <w:rsid w:val="00D25DD9"/>
    <w:rsid w:val="00D25FBD"/>
    <w:rsid w:val="00D2717B"/>
    <w:rsid w:val="00D30DD8"/>
    <w:rsid w:val="00D32640"/>
    <w:rsid w:val="00D334FA"/>
    <w:rsid w:val="00D40BAF"/>
    <w:rsid w:val="00D42209"/>
    <w:rsid w:val="00D43E28"/>
    <w:rsid w:val="00D47929"/>
    <w:rsid w:val="00D512A6"/>
    <w:rsid w:val="00D54090"/>
    <w:rsid w:val="00D5694B"/>
    <w:rsid w:val="00D572D7"/>
    <w:rsid w:val="00D608DE"/>
    <w:rsid w:val="00D621BB"/>
    <w:rsid w:val="00D726F1"/>
    <w:rsid w:val="00D73848"/>
    <w:rsid w:val="00D760B6"/>
    <w:rsid w:val="00D77A8E"/>
    <w:rsid w:val="00D82533"/>
    <w:rsid w:val="00D836C2"/>
    <w:rsid w:val="00D839FE"/>
    <w:rsid w:val="00D87D04"/>
    <w:rsid w:val="00D90423"/>
    <w:rsid w:val="00D92D37"/>
    <w:rsid w:val="00D942A4"/>
    <w:rsid w:val="00D94EC9"/>
    <w:rsid w:val="00DA0CFE"/>
    <w:rsid w:val="00DA68EF"/>
    <w:rsid w:val="00DA71A4"/>
    <w:rsid w:val="00DA7209"/>
    <w:rsid w:val="00DC159D"/>
    <w:rsid w:val="00DC352A"/>
    <w:rsid w:val="00DC369D"/>
    <w:rsid w:val="00DC4281"/>
    <w:rsid w:val="00DC4CB1"/>
    <w:rsid w:val="00DD0859"/>
    <w:rsid w:val="00DD26D7"/>
    <w:rsid w:val="00DD2E86"/>
    <w:rsid w:val="00DD7FAE"/>
    <w:rsid w:val="00DE1154"/>
    <w:rsid w:val="00DE160D"/>
    <w:rsid w:val="00DE175D"/>
    <w:rsid w:val="00DE2936"/>
    <w:rsid w:val="00DE2F16"/>
    <w:rsid w:val="00DE3487"/>
    <w:rsid w:val="00DE4D13"/>
    <w:rsid w:val="00DE6B15"/>
    <w:rsid w:val="00DE740E"/>
    <w:rsid w:val="00DE749C"/>
    <w:rsid w:val="00DE777D"/>
    <w:rsid w:val="00DE7B7D"/>
    <w:rsid w:val="00DF36DE"/>
    <w:rsid w:val="00DF6E26"/>
    <w:rsid w:val="00E000F9"/>
    <w:rsid w:val="00E00846"/>
    <w:rsid w:val="00E00FEF"/>
    <w:rsid w:val="00E048CC"/>
    <w:rsid w:val="00E06E58"/>
    <w:rsid w:val="00E078AF"/>
    <w:rsid w:val="00E07DBB"/>
    <w:rsid w:val="00E11024"/>
    <w:rsid w:val="00E11201"/>
    <w:rsid w:val="00E11404"/>
    <w:rsid w:val="00E11646"/>
    <w:rsid w:val="00E21EC5"/>
    <w:rsid w:val="00E249FB"/>
    <w:rsid w:val="00E258B1"/>
    <w:rsid w:val="00E26292"/>
    <w:rsid w:val="00E27617"/>
    <w:rsid w:val="00E2762B"/>
    <w:rsid w:val="00E302A1"/>
    <w:rsid w:val="00E3096A"/>
    <w:rsid w:val="00E32F4B"/>
    <w:rsid w:val="00E32F97"/>
    <w:rsid w:val="00E3585E"/>
    <w:rsid w:val="00E44624"/>
    <w:rsid w:val="00E44AB4"/>
    <w:rsid w:val="00E44E6F"/>
    <w:rsid w:val="00E6222E"/>
    <w:rsid w:val="00E62566"/>
    <w:rsid w:val="00E62763"/>
    <w:rsid w:val="00E63A2F"/>
    <w:rsid w:val="00E6432C"/>
    <w:rsid w:val="00E643A8"/>
    <w:rsid w:val="00E64B87"/>
    <w:rsid w:val="00E651A6"/>
    <w:rsid w:val="00E65F57"/>
    <w:rsid w:val="00E66F93"/>
    <w:rsid w:val="00E70628"/>
    <w:rsid w:val="00E72546"/>
    <w:rsid w:val="00E74071"/>
    <w:rsid w:val="00E76E83"/>
    <w:rsid w:val="00E80E4F"/>
    <w:rsid w:val="00E8122F"/>
    <w:rsid w:val="00E8257F"/>
    <w:rsid w:val="00E82CC5"/>
    <w:rsid w:val="00E8345B"/>
    <w:rsid w:val="00E83DF6"/>
    <w:rsid w:val="00E85E34"/>
    <w:rsid w:val="00E902CC"/>
    <w:rsid w:val="00E94B20"/>
    <w:rsid w:val="00E96335"/>
    <w:rsid w:val="00EA4186"/>
    <w:rsid w:val="00EA41A1"/>
    <w:rsid w:val="00EA4611"/>
    <w:rsid w:val="00EA65AB"/>
    <w:rsid w:val="00EB0852"/>
    <w:rsid w:val="00EB0865"/>
    <w:rsid w:val="00EB0C9C"/>
    <w:rsid w:val="00EB3A09"/>
    <w:rsid w:val="00EB3D70"/>
    <w:rsid w:val="00EB4311"/>
    <w:rsid w:val="00EB5826"/>
    <w:rsid w:val="00EC1B85"/>
    <w:rsid w:val="00EC2B6D"/>
    <w:rsid w:val="00EC5B99"/>
    <w:rsid w:val="00EC760B"/>
    <w:rsid w:val="00EC765D"/>
    <w:rsid w:val="00ED0771"/>
    <w:rsid w:val="00ED1BA0"/>
    <w:rsid w:val="00ED5230"/>
    <w:rsid w:val="00ED5ADD"/>
    <w:rsid w:val="00EE0571"/>
    <w:rsid w:val="00EE0871"/>
    <w:rsid w:val="00EE2E7F"/>
    <w:rsid w:val="00EE3147"/>
    <w:rsid w:val="00EE3A0A"/>
    <w:rsid w:val="00EE513C"/>
    <w:rsid w:val="00EE5585"/>
    <w:rsid w:val="00EE5C49"/>
    <w:rsid w:val="00EE79A8"/>
    <w:rsid w:val="00EF13E7"/>
    <w:rsid w:val="00EF2BDA"/>
    <w:rsid w:val="00EF2FA5"/>
    <w:rsid w:val="00EF43D7"/>
    <w:rsid w:val="00EF44E8"/>
    <w:rsid w:val="00EF60E9"/>
    <w:rsid w:val="00EF6E10"/>
    <w:rsid w:val="00F002A8"/>
    <w:rsid w:val="00F0573E"/>
    <w:rsid w:val="00F13A3E"/>
    <w:rsid w:val="00F15476"/>
    <w:rsid w:val="00F1738F"/>
    <w:rsid w:val="00F17EAE"/>
    <w:rsid w:val="00F2111D"/>
    <w:rsid w:val="00F27B9A"/>
    <w:rsid w:val="00F329DD"/>
    <w:rsid w:val="00F40D67"/>
    <w:rsid w:val="00F46C36"/>
    <w:rsid w:val="00F46CFD"/>
    <w:rsid w:val="00F47CB6"/>
    <w:rsid w:val="00F47E27"/>
    <w:rsid w:val="00F50074"/>
    <w:rsid w:val="00F52B3E"/>
    <w:rsid w:val="00F53512"/>
    <w:rsid w:val="00F53D6D"/>
    <w:rsid w:val="00F562E6"/>
    <w:rsid w:val="00F56EB1"/>
    <w:rsid w:val="00F57F4C"/>
    <w:rsid w:val="00F60EAE"/>
    <w:rsid w:val="00F620E7"/>
    <w:rsid w:val="00F62547"/>
    <w:rsid w:val="00F62C70"/>
    <w:rsid w:val="00F64E9A"/>
    <w:rsid w:val="00F650AB"/>
    <w:rsid w:val="00F66B89"/>
    <w:rsid w:val="00F67723"/>
    <w:rsid w:val="00F70B7E"/>
    <w:rsid w:val="00F7211C"/>
    <w:rsid w:val="00F72E14"/>
    <w:rsid w:val="00F730F8"/>
    <w:rsid w:val="00F80811"/>
    <w:rsid w:val="00F8146F"/>
    <w:rsid w:val="00F8227E"/>
    <w:rsid w:val="00F82963"/>
    <w:rsid w:val="00F83119"/>
    <w:rsid w:val="00F84ACA"/>
    <w:rsid w:val="00F957C1"/>
    <w:rsid w:val="00F96051"/>
    <w:rsid w:val="00F96F24"/>
    <w:rsid w:val="00F973CE"/>
    <w:rsid w:val="00F97ACC"/>
    <w:rsid w:val="00FA0BC1"/>
    <w:rsid w:val="00FA1191"/>
    <w:rsid w:val="00FA25E4"/>
    <w:rsid w:val="00FA2A17"/>
    <w:rsid w:val="00FA364E"/>
    <w:rsid w:val="00FA53EB"/>
    <w:rsid w:val="00FA6168"/>
    <w:rsid w:val="00FA6447"/>
    <w:rsid w:val="00FA70D3"/>
    <w:rsid w:val="00FB0261"/>
    <w:rsid w:val="00FB49EC"/>
    <w:rsid w:val="00FB546E"/>
    <w:rsid w:val="00FC0EEC"/>
    <w:rsid w:val="00FD0D10"/>
    <w:rsid w:val="00FD151A"/>
    <w:rsid w:val="00FD34DF"/>
    <w:rsid w:val="00FD3552"/>
    <w:rsid w:val="00FD3786"/>
    <w:rsid w:val="00FD382E"/>
    <w:rsid w:val="00FD61B5"/>
    <w:rsid w:val="00FD71B8"/>
    <w:rsid w:val="00FD75A6"/>
    <w:rsid w:val="00FE3DB9"/>
    <w:rsid w:val="00FE7DC6"/>
    <w:rsid w:val="00FF17FF"/>
    <w:rsid w:val="00FF21D8"/>
    <w:rsid w:val="00FF4612"/>
    <w:rsid w:val="2DA6A1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6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44DF5"/>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2"/>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1"/>
      </w:numPr>
    </w:pPr>
  </w:style>
  <w:style w:type="paragraph" w:styleId="TOC1">
    <w:name w:val="toc 1"/>
    <w:basedOn w:val="NoSpacing"/>
    <w:next w:val="Normal"/>
    <w:autoRedefine/>
    <w:uiPriority w:val="39"/>
    <w:unhideWhenUsed/>
    <w:rsid w:val="00AF166E"/>
    <w:pPr>
      <w:spacing w:before="360"/>
      <w:ind w:left="0" w:right="0"/>
    </w:pPr>
    <w:rPr>
      <w:rFonts w:cs="Times New Roman"/>
      <w:b/>
      <w:bCs w:val="0"/>
      <w:caps/>
      <w:sz w:val="24"/>
      <w:szCs w:val="28"/>
      <w:lang w:eastAsia="de-DE"/>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AF166E"/>
    <w:pPr>
      <w:tabs>
        <w:tab w:val="right" w:leader="dot" w:pos="8380"/>
      </w:tabs>
      <w:spacing w:before="200" w:after="0"/>
      <w:ind w:left="144"/>
    </w:pPr>
    <w:rPr>
      <w:rFonts w:ascii="Arial" w:hAnsi="Arial"/>
      <w:noProof/>
      <w:color w:val="027C89" w:themeColor="accent1" w:themeShade="BF"/>
      <w:sz w:val="20"/>
      <w:szCs w:val="24"/>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6E4E7D"/>
    <w:pPr>
      <w:spacing w:before="200" w:after="0"/>
      <w:ind w:left="432"/>
    </w:pPr>
    <w:rPr>
      <w:rFonts w:ascii="Arial" w:hAnsi="Arial"/>
      <w:bCs w:val="0"/>
      <w:sz w:val="20"/>
    </w:rPr>
  </w:style>
  <w:style w:type="paragraph" w:customStyle="1" w:styleId="H-Heading2blue">
    <w:name w:val="H-Heading 2 blue"/>
    <w:next w:val="Normal"/>
    <w:link w:val="H-Heading2blueChar"/>
    <w:autoRedefine/>
    <w:qFormat/>
    <w:rsid w:val="002B1383"/>
    <w:pPr>
      <w:keepNext/>
      <w:keepLines/>
      <w:numPr>
        <w:ilvl w:val="1"/>
        <w:numId w:val="5"/>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A47D3A"/>
    <w:pPr>
      <w:keepNext/>
      <w:keepLines/>
      <w:numPr>
        <w:numId w:val="5"/>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C2F6F"/>
    <w:pPr>
      <w:keepNext/>
      <w:keepLines/>
      <w:numPr>
        <w:ilvl w:val="2"/>
        <w:numId w:val="5"/>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AF166E"/>
    <w:pPr>
      <w:spacing w:line="240" w:lineRule="auto"/>
      <w:ind w:right="26"/>
    </w:pPr>
    <w:rPr>
      <w:rFonts w:ascii="Calibri" w:hAnsi="Calibri"/>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716092"/>
    <w:pPr>
      <w:spacing w:after="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___WRD_EMBED_SUB_172" w:hAnsi="___WRD_EMBED_SUB_172"/>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Normal"/>
    <w:autoRedefine/>
    <w:qFormat/>
    <w:rsid w:val="00027D50"/>
    <w:rPr>
      <w:b/>
      <w:bCs/>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2B1383"/>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C2F6F"/>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A47D3A"/>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paragraph" w:styleId="HTMLPreformatted">
    <w:name w:val="HTML Preformatted"/>
    <w:basedOn w:val="Normal"/>
    <w:link w:val="HTMLPreformattedChar"/>
    <w:uiPriority w:val="99"/>
    <w:semiHidden/>
    <w:unhideWhenUsed/>
    <w:rsid w:val="00C9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val="de-AT" w:eastAsia="de-AT"/>
    </w:rPr>
  </w:style>
  <w:style w:type="character" w:customStyle="1" w:styleId="HTMLPreformattedChar">
    <w:name w:val="HTML Preformatted Char"/>
    <w:basedOn w:val="DefaultParagraphFont"/>
    <w:link w:val="HTMLPreformatted"/>
    <w:uiPriority w:val="99"/>
    <w:semiHidden/>
    <w:rsid w:val="00C942D5"/>
    <w:rPr>
      <w:rFonts w:ascii="Courier New" w:eastAsia="Times New Roman" w:hAnsi="Courier New" w:cs="Courier New"/>
      <w:sz w:val="20"/>
      <w:szCs w:val="20"/>
      <w:lang w:val="de-AT" w:eastAsia="de-AT"/>
    </w:rPr>
  </w:style>
  <w:style w:type="character" w:styleId="IntenseEmphasis">
    <w:name w:val="Intense Emphasis"/>
    <w:basedOn w:val="DefaultParagraphFont"/>
    <w:uiPriority w:val="21"/>
    <w:qFormat/>
    <w:rsid w:val="009C3184"/>
    <w:rPr>
      <w:i/>
      <w:iCs/>
      <w:color w:val="03A7B8" w:themeColor="accent1"/>
    </w:rPr>
  </w:style>
  <w:style w:type="paragraph" w:customStyle="1" w:styleId="Default">
    <w:name w:val="Default"/>
    <w:rsid w:val="00B62632"/>
    <w:pPr>
      <w:autoSpaceDE w:val="0"/>
      <w:autoSpaceDN w:val="0"/>
      <w:adjustRightInd w:val="0"/>
      <w:spacing w:after="0" w:line="240" w:lineRule="auto"/>
    </w:pPr>
    <w:rPr>
      <w:rFonts w:ascii="Calibri" w:hAnsi="Calibri" w:cs="Calibri"/>
      <w:color w:val="000000"/>
      <w:sz w:val="24"/>
      <w:szCs w:val="24"/>
      <w:lang w:val="en-US"/>
    </w:rPr>
  </w:style>
  <w:style w:type="paragraph" w:styleId="NoSpacing">
    <w:name w:val="No Spacing"/>
    <w:aliases w:val="PlanEnergi"/>
    <w:basedOn w:val="TOC2"/>
    <w:uiPriority w:val="1"/>
    <w:qFormat/>
    <w:rsid w:val="004641D8"/>
    <w:rPr>
      <w:b w:val="0"/>
      <w:color w:val="2C8B96" w:themeColor="text1"/>
    </w:rPr>
  </w:style>
  <w:style w:type="paragraph" w:styleId="DocumentMap">
    <w:name w:val="Document Map"/>
    <w:basedOn w:val="Normal"/>
    <w:link w:val="DocumentMapChar"/>
    <w:uiPriority w:val="99"/>
    <w:semiHidden/>
    <w:unhideWhenUsed/>
    <w:rsid w:val="009922B7"/>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922B7"/>
    <w:rPr>
      <w:rFonts w:ascii="Lucida Grande" w:hAnsi="Lucida Grande" w:cs="Lucida Grande"/>
      <w:color w:val="1C1915" w:themeColor="background1" w:themeShade="1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44DF5"/>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2"/>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1"/>
      </w:numPr>
    </w:pPr>
  </w:style>
  <w:style w:type="paragraph" w:styleId="TOC1">
    <w:name w:val="toc 1"/>
    <w:basedOn w:val="NoSpacing"/>
    <w:next w:val="Normal"/>
    <w:autoRedefine/>
    <w:uiPriority w:val="39"/>
    <w:unhideWhenUsed/>
    <w:rsid w:val="00AF166E"/>
    <w:pPr>
      <w:spacing w:before="360"/>
      <w:ind w:left="0" w:right="0"/>
    </w:pPr>
    <w:rPr>
      <w:rFonts w:cs="Times New Roman"/>
      <w:b/>
      <w:bCs w:val="0"/>
      <w:caps/>
      <w:sz w:val="24"/>
      <w:szCs w:val="28"/>
      <w:lang w:eastAsia="de-DE"/>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AF166E"/>
    <w:pPr>
      <w:tabs>
        <w:tab w:val="right" w:leader="dot" w:pos="8380"/>
      </w:tabs>
      <w:spacing w:before="200" w:after="0"/>
      <w:ind w:left="144"/>
    </w:pPr>
    <w:rPr>
      <w:rFonts w:ascii="Arial" w:hAnsi="Arial"/>
      <w:noProof/>
      <w:color w:val="027C89" w:themeColor="accent1" w:themeShade="BF"/>
      <w:sz w:val="20"/>
      <w:szCs w:val="24"/>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6E4E7D"/>
    <w:pPr>
      <w:spacing w:before="200" w:after="0"/>
      <w:ind w:left="432"/>
    </w:pPr>
    <w:rPr>
      <w:rFonts w:ascii="Arial" w:hAnsi="Arial"/>
      <w:bCs w:val="0"/>
      <w:sz w:val="20"/>
    </w:rPr>
  </w:style>
  <w:style w:type="paragraph" w:customStyle="1" w:styleId="H-Heading2blue">
    <w:name w:val="H-Heading 2 blue"/>
    <w:next w:val="Normal"/>
    <w:link w:val="H-Heading2blueChar"/>
    <w:autoRedefine/>
    <w:qFormat/>
    <w:rsid w:val="002B1383"/>
    <w:pPr>
      <w:keepNext/>
      <w:keepLines/>
      <w:numPr>
        <w:ilvl w:val="1"/>
        <w:numId w:val="5"/>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A47D3A"/>
    <w:pPr>
      <w:keepNext/>
      <w:keepLines/>
      <w:numPr>
        <w:numId w:val="5"/>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C2F6F"/>
    <w:pPr>
      <w:keepNext/>
      <w:keepLines/>
      <w:numPr>
        <w:ilvl w:val="2"/>
        <w:numId w:val="5"/>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AF166E"/>
    <w:pPr>
      <w:spacing w:line="240" w:lineRule="auto"/>
      <w:ind w:right="26"/>
    </w:pPr>
    <w:rPr>
      <w:rFonts w:ascii="Calibri" w:hAnsi="Calibri"/>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716092"/>
    <w:pPr>
      <w:spacing w:after="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___WRD_EMBED_SUB_172" w:hAnsi="___WRD_EMBED_SUB_172"/>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Normal"/>
    <w:autoRedefine/>
    <w:qFormat/>
    <w:rsid w:val="00027D50"/>
    <w:rPr>
      <w:b/>
      <w:bCs/>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2B1383"/>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C2F6F"/>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A47D3A"/>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paragraph" w:styleId="HTMLPreformatted">
    <w:name w:val="HTML Preformatted"/>
    <w:basedOn w:val="Normal"/>
    <w:link w:val="HTMLPreformattedChar"/>
    <w:uiPriority w:val="99"/>
    <w:semiHidden/>
    <w:unhideWhenUsed/>
    <w:rsid w:val="00C9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val="de-AT" w:eastAsia="de-AT"/>
    </w:rPr>
  </w:style>
  <w:style w:type="character" w:customStyle="1" w:styleId="HTMLPreformattedChar">
    <w:name w:val="HTML Preformatted Char"/>
    <w:basedOn w:val="DefaultParagraphFont"/>
    <w:link w:val="HTMLPreformatted"/>
    <w:uiPriority w:val="99"/>
    <w:semiHidden/>
    <w:rsid w:val="00C942D5"/>
    <w:rPr>
      <w:rFonts w:ascii="Courier New" w:eastAsia="Times New Roman" w:hAnsi="Courier New" w:cs="Courier New"/>
      <w:sz w:val="20"/>
      <w:szCs w:val="20"/>
      <w:lang w:val="de-AT" w:eastAsia="de-AT"/>
    </w:rPr>
  </w:style>
  <w:style w:type="character" w:styleId="IntenseEmphasis">
    <w:name w:val="Intense Emphasis"/>
    <w:basedOn w:val="DefaultParagraphFont"/>
    <w:uiPriority w:val="21"/>
    <w:qFormat/>
    <w:rsid w:val="009C3184"/>
    <w:rPr>
      <w:i/>
      <w:iCs/>
      <w:color w:val="03A7B8" w:themeColor="accent1"/>
    </w:rPr>
  </w:style>
  <w:style w:type="paragraph" w:customStyle="1" w:styleId="Default">
    <w:name w:val="Default"/>
    <w:rsid w:val="00B62632"/>
    <w:pPr>
      <w:autoSpaceDE w:val="0"/>
      <w:autoSpaceDN w:val="0"/>
      <w:adjustRightInd w:val="0"/>
      <w:spacing w:after="0" w:line="240" w:lineRule="auto"/>
    </w:pPr>
    <w:rPr>
      <w:rFonts w:ascii="Calibri" w:hAnsi="Calibri" w:cs="Calibri"/>
      <w:color w:val="000000"/>
      <w:sz w:val="24"/>
      <w:szCs w:val="24"/>
      <w:lang w:val="en-US"/>
    </w:rPr>
  </w:style>
  <w:style w:type="paragraph" w:styleId="NoSpacing">
    <w:name w:val="No Spacing"/>
    <w:aliases w:val="PlanEnergi"/>
    <w:basedOn w:val="TOC2"/>
    <w:uiPriority w:val="1"/>
    <w:qFormat/>
    <w:rsid w:val="004641D8"/>
    <w:rPr>
      <w:b w:val="0"/>
      <w:color w:val="2C8B96" w:themeColor="text1"/>
    </w:rPr>
  </w:style>
  <w:style w:type="paragraph" w:styleId="DocumentMap">
    <w:name w:val="Document Map"/>
    <w:basedOn w:val="Normal"/>
    <w:link w:val="DocumentMapChar"/>
    <w:uiPriority w:val="99"/>
    <w:semiHidden/>
    <w:unhideWhenUsed/>
    <w:rsid w:val="009922B7"/>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922B7"/>
    <w:rPr>
      <w:rFonts w:ascii="Lucida Grande" w:hAnsi="Lucida Grande" w:cs="Lucida Grande"/>
      <w:color w:val="1C1915" w:themeColor="background1" w:themeShade="1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46249">
      <w:bodyDiv w:val="1"/>
      <w:marLeft w:val="0"/>
      <w:marRight w:val="0"/>
      <w:marTop w:val="0"/>
      <w:marBottom w:val="0"/>
      <w:divBdr>
        <w:top w:val="none" w:sz="0" w:space="0" w:color="auto"/>
        <w:left w:val="none" w:sz="0" w:space="0" w:color="auto"/>
        <w:bottom w:val="none" w:sz="0" w:space="0" w:color="auto"/>
        <w:right w:val="none" w:sz="0" w:space="0" w:color="auto"/>
      </w:divBdr>
    </w:div>
    <w:div w:id="375740679">
      <w:bodyDiv w:val="1"/>
      <w:marLeft w:val="0"/>
      <w:marRight w:val="0"/>
      <w:marTop w:val="0"/>
      <w:marBottom w:val="0"/>
      <w:divBdr>
        <w:top w:val="none" w:sz="0" w:space="0" w:color="auto"/>
        <w:left w:val="none" w:sz="0" w:space="0" w:color="auto"/>
        <w:bottom w:val="none" w:sz="0" w:space="0" w:color="auto"/>
        <w:right w:val="none" w:sz="0" w:space="0" w:color="auto"/>
      </w:divBdr>
    </w:div>
    <w:div w:id="468941667">
      <w:bodyDiv w:val="1"/>
      <w:marLeft w:val="0"/>
      <w:marRight w:val="0"/>
      <w:marTop w:val="0"/>
      <w:marBottom w:val="0"/>
      <w:divBdr>
        <w:top w:val="none" w:sz="0" w:space="0" w:color="auto"/>
        <w:left w:val="none" w:sz="0" w:space="0" w:color="auto"/>
        <w:bottom w:val="none" w:sz="0" w:space="0" w:color="auto"/>
        <w:right w:val="none" w:sz="0" w:space="0" w:color="auto"/>
      </w:divBdr>
    </w:div>
    <w:div w:id="964117732">
      <w:bodyDiv w:val="1"/>
      <w:marLeft w:val="0"/>
      <w:marRight w:val="0"/>
      <w:marTop w:val="0"/>
      <w:marBottom w:val="0"/>
      <w:divBdr>
        <w:top w:val="none" w:sz="0" w:space="0" w:color="auto"/>
        <w:left w:val="none" w:sz="0" w:space="0" w:color="auto"/>
        <w:bottom w:val="none" w:sz="0" w:space="0" w:color="auto"/>
        <w:right w:val="none" w:sz="0" w:space="0" w:color="auto"/>
      </w:divBdr>
    </w:div>
    <w:div w:id="1004238465">
      <w:bodyDiv w:val="1"/>
      <w:marLeft w:val="0"/>
      <w:marRight w:val="0"/>
      <w:marTop w:val="0"/>
      <w:marBottom w:val="0"/>
      <w:divBdr>
        <w:top w:val="none" w:sz="0" w:space="0" w:color="auto"/>
        <w:left w:val="none" w:sz="0" w:space="0" w:color="auto"/>
        <w:bottom w:val="none" w:sz="0" w:space="0" w:color="auto"/>
        <w:right w:val="none" w:sz="0" w:space="0" w:color="auto"/>
      </w:divBdr>
    </w:div>
    <w:div w:id="1052727868">
      <w:bodyDiv w:val="1"/>
      <w:marLeft w:val="0"/>
      <w:marRight w:val="0"/>
      <w:marTop w:val="0"/>
      <w:marBottom w:val="0"/>
      <w:divBdr>
        <w:top w:val="none" w:sz="0" w:space="0" w:color="auto"/>
        <w:left w:val="none" w:sz="0" w:space="0" w:color="auto"/>
        <w:bottom w:val="none" w:sz="0" w:space="0" w:color="auto"/>
        <w:right w:val="none" w:sz="0" w:space="0" w:color="auto"/>
      </w:divBdr>
    </w:div>
    <w:div w:id="1067457736">
      <w:bodyDiv w:val="1"/>
      <w:marLeft w:val="0"/>
      <w:marRight w:val="0"/>
      <w:marTop w:val="0"/>
      <w:marBottom w:val="0"/>
      <w:divBdr>
        <w:top w:val="none" w:sz="0" w:space="0" w:color="auto"/>
        <w:left w:val="none" w:sz="0" w:space="0" w:color="auto"/>
        <w:bottom w:val="none" w:sz="0" w:space="0" w:color="auto"/>
        <w:right w:val="none" w:sz="0" w:space="0" w:color="auto"/>
      </w:divBdr>
    </w:div>
    <w:div w:id="1110977246">
      <w:bodyDiv w:val="1"/>
      <w:marLeft w:val="0"/>
      <w:marRight w:val="0"/>
      <w:marTop w:val="0"/>
      <w:marBottom w:val="0"/>
      <w:divBdr>
        <w:top w:val="none" w:sz="0" w:space="0" w:color="auto"/>
        <w:left w:val="none" w:sz="0" w:space="0" w:color="auto"/>
        <w:bottom w:val="none" w:sz="0" w:space="0" w:color="auto"/>
        <w:right w:val="none" w:sz="0" w:space="0" w:color="auto"/>
      </w:divBdr>
      <w:divsChild>
        <w:div w:id="1305961514">
          <w:marLeft w:val="0"/>
          <w:marRight w:val="0"/>
          <w:marTop w:val="0"/>
          <w:marBottom w:val="0"/>
          <w:divBdr>
            <w:top w:val="none" w:sz="0" w:space="0" w:color="auto"/>
            <w:left w:val="none" w:sz="0" w:space="0" w:color="auto"/>
            <w:bottom w:val="none" w:sz="0" w:space="0" w:color="auto"/>
            <w:right w:val="none" w:sz="0" w:space="0" w:color="auto"/>
          </w:divBdr>
        </w:div>
      </w:divsChild>
    </w:div>
    <w:div w:id="1159728853">
      <w:bodyDiv w:val="1"/>
      <w:marLeft w:val="0"/>
      <w:marRight w:val="0"/>
      <w:marTop w:val="0"/>
      <w:marBottom w:val="0"/>
      <w:divBdr>
        <w:top w:val="none" w:sz="0" w:space="0" w:color="auto"/>
        <w:left w:val="none" w:sz="0" w:space="0" w:color="auto"/>
        <w:bottom w:val="none" w:sz="0" w:space="0" w:color="auto"/>
        <w:right w:val="none" w:sz="0" w:space="0" w:color="auto"/>
      </w:divBdr>
    </w:div>
    <w:div w:id="1443501631">
      <w:bodyDiv w:val="1"/>
      <w:marLeft w:val="0"/>
      <w:marRight w:val="0"/>
      <w:marTop w:val="0"/>
      <w:marBottom w:val="0"/>
      <w:divBdr>
        <w:top w:val="none" w:sz="0" w:space="0" w:color="auto"/>
        <w:left w:val="none" w:sz="0" w:space="0" w:color="auto"/>
        <w:bottom w:val="none" w:sz="0" w:space="0" w:color="auto"/>
        <w:right w:val="none" w:sz="0" w:space="0" w:color="auto"/>
      </w:divBdr>
    </w:div>
    <w:div w:id="1622296334">
      <w:bodyDiv w:val="1"/>
      <w:marLeft w:val="0"/>
      <w:marRight w:val="0"/>
      <w:marTop w:val="0"/>
      <w:marBottom w:val="0"/>
      <w:divBdr>
        <w:top w:val="none" w:sz="0" w:space="0" w:color="auto"/>
        <w:left w:val="none" w:sz="0" w:space="0" w:color="auto"/>
        <w:bottom w:val="none" w:sz="0" w:space="0" w:color="auto"/>
        <w:right w:val="none" w:sz="0" w:space="0" w:color="auto"/>
      </w:divBdr>
    </w:div>
    <w:div w:id="1996760251">
      <w:bodyDiv w:val="1"/>
      <w:marLeft w:val="0"/>
      <w:marRight w:val="0"/>
      <w:marTop w:val="0"/>
      <w:marBottom w:val="0"/>
      <w:divBdr>
        <w:top w:val="none" w:sz="0" w:space="0" w:color="auto"/>
        <w:left w:val="none" w:sz="0" w:space="0" w:color="auto"/>
        <w:bottom w:val="none" w:sz="0" w:space="0" w:color="auto"/>
        <w:right w:val="none" w:sz="0" w:space="0" w:color="auto"/>
      </w:divBdr>
    </w:div>
    <w:div w:id="200372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25" Type="http://schemas.microsoft.com/office/2011/relationships/people" Target="people.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mailto:kranzl@eeg.tuwien.ac.at" TargetMode="External"/><Relationship Id="rId14" Type="http://schemas.openxmlformats.org/officeDocument/2006/relationships/hyperlink" Target="mailto:info@hotmaps-project.eu" TargetMode="External"/><Relationship Id="rId15" Type="http://schemas.openxmlformats.org/officeDocument/2006/relationships/hyperlink" Target="http://www.hotmaps-project.eu" TargetMode="External"/><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g\Downloads\Hotmaps_Word_Template_Final.dotx" TargetMode="External"/></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7AEB330F5AB5F43B244BD5EBF09EFCA" ma:contentTypeVersion="13" ma:contentTypeDescription="Opret et nyt dokument." ma:contentTypeScope="" ma:versionID="0e3ff5da38d94433d9d5adea36a1a2f1">
  <xsd:schema xmlns:xsd="http://www.w3.org/2001/XMLSchema" xmlns:xs="http://www.w3.org/2001/XMLSchema" xmlns:p="http://schemas.microsoft.com/office/2006/metadata/properties" xmlns:ns2="fe121e20-e7f1-46f8-9cf0-3dcc1c9d6a71" xmlns:ns3="3cb11f44-5089-44be-a7dd-4fed73cd74f9" targetNamespace="http://schemas.microsoft.com/office/2006/metadata/properties" ma:root="true" ma:fieldsID="56ae5a7c3e86938f917d9de6f03f5d62" ns2:_="" ns3:_="">
    <xsd:import namespace="fe121e20-e7f1-46f8-9cf0-3dcc1c9d6a71"/>
    <xsd:import namespace="3cb11f44-5089-44be-a7dd-4fed73cd74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Dati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121e20-e7f1-46f8-9cf0-3dcc1c9d6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io" ma:index="20" nillable="true" ma:displayName="Dato" ma:format="DateTime" ma:internalName="Datio">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cb11f44-5089-44be-a7dd-4fed73cd74f9"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atio xmlns="fe121e20-e7f1-46f8-9cf0-3dcc1c9d6a71"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2CF43-33B4-41C7-9113-4B890CF73337}">
  <ds:schemaRefs>
    <ds:schemaRef ds:uri="http://schemas.microsoft.com/sharepoint/v3/contenttype/forms"/>
  </ds:schemaRefs>
</ds:datastoreItem>
</file>

<file path=customXml/itemProps3.xml><?xml version="1.0" encoding="utf-8"?>
<ds:datastoreItem xmlns:ds="http://schemas.openxmlformats.org/officeDocument/2006/customXml" ds:itemID="{2B0EB8AD-3446-4DC5-BD4A-5013C746AE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121e20-e7f1-46f8-9cf0-3dcc1c9d6a71"/>
    <ds:schemaRef ds:uri="3cb11f44-5089-44be-a7dd-4fed73cd7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9B3EB5-ACE3-4828-9B71-226302814684}">
  <ds:schemaRefs>
    <ds:schemaRef ds:uri="http://purl.org/dc/elements/1.1/"/>
    <ds:schemaRef ds:uri="3cb11f44-5089-44be-a7dd-4fed73cd74f9"/>
    <ds:schemaRef ds:uri="fe121e20-e7f1-46f8-9cf0-3dcc1c9d6a71"/>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722EF51C-B2D1-7A44-9CB5-655B4FDA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\Users\mgag\Downloads\Hotmaps_Word_Template_Final.dotx</Template>
  <TotalTime>72</TotalTime>
  <Pages>14</Pages>
  <Words>3082</Words>
  <Characters>17568</Characters>
  <Application>Microsoft Macintosh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TU Wien - Campusversion</Company>
  <LinksUpToDate>false</LinksUpToDate>
  <CharactersWithSpaces>20609</CharactersWithSpaces>
  <SharedDoc>false</SharedDoc>
  <HLinks>
    <vt:vector size="126" baseType="variant">
      <vt:variant>
        <vt:i4>7340156</vt:i4>
      </vt:variant>
      <vt:variant>
        <vt:i4>93</vt:i4>
      </vt:variant>
      <vt:variant>
        <vt:i4>0</vt:i4>
      </vt:variant>
      <vt:variant>
        <vt:i4>5</vt:i4>
      </vt:variant>
      <vt:variant>
        <vt:lpwstr>https://wiki.hotmaps.hevs.ch/en/CM-District-heating-supply-dispatch</vt:lpwstr>
      </vt:variant>
      <vt:variant>
        <vt:lpwstr/>
      </vt:variant>
      <vt:variant>
        <vt:i4>3866674</vt:i4>
      </vt:variant>
      <vt:variant>
        <vt:i4>90</vt:i4>
      </vt:variant>
      <vt:variant>
        <vt:i4>0</vt:i4>
      </vt:variant>
      <vt:variant>
        <vt:i4>5</vt:i4>
      </vt:variant>
      <vt:variant>
        <vt:lpwstr>https://wiki.hotmaps.hevs.ch/en/CM-Excess-heat-transport-potential</vt:lpwstr>
      </vt:variant>
      <vt:variant>
        <vt:lpwstr/>
      </vt:variant>
      <vt:variant>
        <vt:i4>4849693</vt:i4>
      </vt:variant>
      <vt:variant>
        <vt:i4>84</vt:i4>
      </vt:variant>
      <vt:variant>
        <vt:i4>0</vt:i4>
      </vt:variant>
      <vt:variant>
        <vt:i4>5</vt:i4>
      </vt:variant>
      <vt:variant>
        <vt:lpwstr>https://wiki.hotmaps.hevs.ch/en/CM-District-heating-potential-economic-assessment</vt:lpwstr>
      </vt:variant>
      <vt:variant>
        <vt:lpwstr/>
      </vt:variant>
      <vt:variant>
        <vt:i4>6422587</vt:i4>
      </vt:variant>
      <vt:variant>
        <vt:i4>81</vt:i4>
      </vt:variant>
      <vt:variant>
        <vt:i4>0</vt:i4>
      </vt:variant>
      <vt:variant>
        <vt:i4>5</vt:i4>
      </vt:variant>
      <vt:variant>
        <vt:lpwstr>https://wiki.hotmaps.hevs.ch/en/CM-District-heating-potential-areas-user-defined-thresholds</vt:lpwstr>
      </vt:variant>
      <vt:variant>
        <vt:lpwstr/>
      </vt:variant>
      <vt:variant>
        <vt:i4>6684741</vt:i4>
      </vt:variant>
      <vt:variant>
        <vt:i4>78</vt:i4>
      </vt:variant>
      <vt:variant>
        <vt:i4>0</vt:i4>
      </vt:variant>
      <vt:variant>
        <vt:i4>5</vt:i4>
      </vt:variant>
      <vt:variant>
        <vt:lpwstr>https://gitlab.com/hotmaps/heating_technologies</vt:lpwstr>
      </vt:variant>
      <vt:variant>
        <vt:lpwstr/>
      </vt:variant>
      <vt:variant>
        <vt:i4>8323131</vt:i4>
      </vt:variant>
      <vt:variant>
        <vt:i4>75</vt:i4>
      </vt:variant>
      <vt:variant>
        <vt:i4>0</vt:i4>
      </vt:variant>
      <vt:variant>
        <vt:i4>5</vt:i4>
      </vt:variant>
      <vt:variant>
        <vt:lpwstr>https://wiki.hotmaps.hevs.ch/en/CM-Decentral-heating-supply</vt:lpwstr>
      </vt:variant>
      <vt:variant>
        <vt:lpwstr/>
      </vt:variant>
      <vt:variant>
        <vt:i4>7602285</vt:i4>
      </vt:variant>
      <vt:variant>
        <vt:i4>72</vt:i4>
      </vt:variant>
      <vt:variant>
        <vt:i4>0</vt:i4>
      </vt:variant>
      <vt:variant>
        <vt:i4>5</vt:i4>
      </vt:variant>
      <vt:variant>
        <vt:lpwstr>https://wiki.hotmaps.hevs.ch/en/CM-Scale-heat-and-cool-density-maps</vt:lpwstr>
      </vt:variant>
      <vt:variant>
        <vt:lpwstr/>
      </vt:variant>
      <vt:variant>
        <vt:i4>5636181</vt:i4>
      </vt:variant>
      <vt:variant>
        <vt:i4>69</vt:i4>
      </vt:variant>
      <vt:variant>
        <vt:i4>0</vt:i4>
      </vt:variant>
      <vt:variant>
        <vt:i4>5</vt:i4>
      </vt:variant>
      <vt:variant>
        <vt:lpwstr>https://wiki.hotmaps.hevs.ch/en/CM-Demand-projection</vt:lpwstr>
      </vt:variant>
      <vt:variant>
        <vt:lpwstr/>
      </vt:variant>
      <vt:variant>
        <vt:i4>5636181</vt:i4>
      </vt:variant>
      <vt:variant>
        <vt:i4>66</vt:i4>
      </vt:variant>
      <vt:variant>
        <vt:i4>0</vt:i4>
      </vt:variant>
      <vt:variant>
        <vt:i4>5</vt:i4>
      </vt:variant>
      <vt:variant>
        <vt:lpwstr>https://wiki.hotmaps.hevs.ch/en/CM-Demand-projection</vt:lpwstr>
      </vt:variant>
      <vt:variant>
        <vt:lpwstr/>
      </vt:variant>
      <vt:variant>
        <vt:i4>1441842</vt:i4>
      </vt:variant>
      <vt:variant>
        <vt:i4>56</vt:i4>
      </vt:variant>
      <vt:variant>
        <vt:i4>0</vt:i4>
      </vt:variant>
      <vt:variant>
        <vt:i4>5</vt:i4>
      </vt:variant>
      <vt:variant>
        <vt:lpwstr/>
      </vt:variant>
      <vt:variant>
        <vt:lpwstr>_Toc36565415</vt:lpwstr>
      </vt:variant>
      <vt:variant>
        <vt:i4>1507378</vt:i4>
      </vt:variant>
      <vt:variant>
        <vt:i4>50</vt:i4>
      </vt:variant>
      <vt:variant>
        <vt:i4>0</vt:i4>
      </vt:variant>
      <vt:variant>
        <vt:i4>5</vt:i4>
      </vt:variant>
      <vt:variant>
        <vt:lpwstr/>
      </vt:variant>
      <vt:variant>
        <vt:lpwstr>_Toc36565414</vt:lpwstr>
      </vt:variant>
      <vt:variant>
        <vt:i4>1048626</vt:i4>
      </vt:variant>
      <vt:variant>
        <vt:i4>44</vt:i4>
      </vt:variant>
      <vt:variant>
        <vt:i4>0</vt:i4>
      </vt:variant>
      <vt:variant>
        <vt:i4>5</vt:i4>
      </vt:variant>
      <vt:variant>
        <vt:lpwstr/>
      </vt:variant>
      <vt:variant>
        <vt:lpwstr>_Toc36565413</vt:lpwstr>
      </vt:variant>
      <vt:variant>
        <vt:i4>1114162</vt:i4>
      </vt:variant>
      <vt:variant>
        <vt:i4>38</vt:i4>
      </vt:variant>
      <vt:variant>
        <vt:i4>0</vt:i4>
      </vt:variant>
      <vt:variant>
        <vt:i4>5</vt:i4>
      </vt:variant>
      <vt:variant>
        <vt:lpwstr/>
      </vt:variant>
      <vt:variant>
        <vt:lpwstr>_Toc36565412</vt:lpwstr>
      </vt:variant>
      <vt:variant>
        <vt:i4>1179698</vt:i4>
      </vt:variant>
      <vt:variant>
        <vt:i4>32</vt:i4>
      </vt:variant>
      <vt:variant>
        <vt:i4>0</vt:i4>
      </vt:variant>
      <vt:variant>
        <vt:i4>5</vt:i4>
      </vt:variant>
      <vt:variant>
        <vt:lpwstr/>
      </vt:variant>
      <vt:variant>
        <vt:lpwstr>_Toc36565411</vt:lpwstr>
      </vt:variant>
      <vt:variant>
        <vt:i4>1245234</vt:i4>
      </vt:variant>
      <vt:variant>
        <vt:i4>26</vt:i4>
      </vt:variant>
      <vt:variant>
        <vt:i4>0</vt:i4>
      </vt:variant>
      <vt:variant>
        <vt:i4>5</vt:i4>
      </vt:variant>
      <vt:variant>
        <vt:lpwstr/>
      </vt:variant>
      <vt:variant>
        <vt:lpwstr>_Toc36565410</vt:lpwstr>
      </vt:variant>
      <vt:variant>
        <vt:i4>1703987</vt:i4>
      </vt:variant>
      <vt:variant>
        <vt:i4>20</vt:i4>
      </vt:variant>
      <vt:variant>
        <vt:i4>0</vt:i4>
      </vt:variant>
      <vt:variant>
        <vt:i4>5</vt:i4>
      </vt:variant>
      <vt:variant>
        <vt:lpwstr/>
      </vt:variant>
      <vt:variant>
        <vt:lpwstr>_Toc36565409</vt:lpwstr>
      </vt:variant>
      <vt:variant>
        <vt:i4>1769523</vt:i4>
      </vt:variant>
      <vt:variant>
        <vt:i4>14</vt:i4>
      </vt:variant>
      <vt:variant>
        <vt:i4>0</vt:i4>
      </vt:variant>
      <vt:variant>
        <vt:i4>5</vt:i4>
      </vt:variant>
      <vt:variant>
        <vt:lpwstr/>
      </vt:variant>
      <vt:variant>
        <vt:lpwstr>_Toc36565408</vt:lpwstr>
      </vt:variant>
      <vt:variant>
        <vt:i4>6357039</vt:i4>
      </vt:variant>
      <vt:variant>
        <vt:i4>9</vt:i4>
      </vt:variant>
      <vt:variant>
        <vt:i4>0</vt:i4>
      </vt:variant>
      <vt:variant>
        <vt:i4>5</vt:i4>
      </vt:variant>
      <vt:variant>
        <vt:lpwstr>http://www.hotmaps-project.eu/</vt:lpwstr>
      </vt:variant>
      <vt:variant>
        <vt:lpwstr/>
      </vt:variant>
      <vt:variant>
        <vt:i4>4980818</vt:i4>
      </vt:variant>
      <vt:variant>
        <vt:i4>6</vt:i4>
      </vt:variant>
      <vt:variant>
        <vt:i4>0</vt:i4>
      </vt:variant>
      <vt:variant>
        <vt:i4>5</vt:i4>
      </vt:variant>
      <vt:variant>
        <vt:lpwstr>http://www.eeg.tuwien.ac.at/</vt:lpwstr>
      </vt:variant>
      <vt:variant>
        <vt:lpwstr/>
      </vt:variant>
      <vt:variant>
        <vt:i4>5373998</vt:i4>
      </vt:variant>
      <vt:variant>
        <vt:i4>3</vt:i4>
      </vt:variant>
      <vt:variant>
        <vt:i4>0</vt:i4>
      </vt:variant>
      <vt:variant>
        <vt:i4>5</vt:i4>
      </vt:variant>
      <vt:variant>
        <vt:lpwstr>mailto:info@hotmaps-project.eu</vt:lpwstr>
      </vt:variant>
      <vt:variant>
        <vt:lpwstr/>
      </vt:variant>
      <vt:variant>
        <vt:i4>5242994</vt:i4>
      </vt:variant>
      <vt:variant>
        <vt:i4>0</vt:i4>
      </vt:variant>
      <vt:variant>
        <vt:i4>0</vt:i4>
      </vt:variant>
      <vt:variant>
        <vt:i4>5</vt:i4>
      </vt:variant>
      <vt:variant>
        <vt:lpwstr>mailto:kranzl@eeg.tuwien.ac.at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Gunnar Ansas Guddat</dc:creator>
  <cp:keywords/>
  <dc:description/>
  <cp:lastModifiedBy>Giulia</cp:lastModifiedBy>
  <cp:revision>19</cp:revision>
  <cp:lastPrinted>2017-04-02T02:06:00Z</cp:lastPrinted>
  <dcterms:created xsi:type="dcterms:W3CDTF">2020-05-05T07:03:00Z</dcterms:created>
  <dcterms:modified xsi:type="dcterms:W3CDTF">2020-05-06T17:36:00Z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0x010100B7AEB330F5AB5F43B244BD5EBF09EFCA</vt:lpwstr>
  </property>
</Properties>
</file>