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Documentazione Progetto Give &amp; Take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Indice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pBdr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Analisi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pBdr/>
        <w:spacing w:after="0" w:before="0" w:line="240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Analisi preliminare della realtà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4"/>
        </w:numPr>
        <w:pBdr/>
        <w:spacing w:after="0" w:before="0" w:line="240" w:lineRule="auto"/>
        <w:ind w:left="792" w:right="0" w:hanging="432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Definizione di una soluzione del progetto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pBdr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Premesse del progetto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92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Obiettivi e scopo del 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92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pBdr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Servizi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08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Scopo del sistema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08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Requisiti funzionali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08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Requisiti informativi</w:t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pBdr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Vincoli di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08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Requisiti di interfaccia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08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Requisiti di sicurezza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2"/>
        </w:numPr>
        <w:pBdr/>
        <w:spacing w:after="0" w:before="0" w:line="240" w:lineRule="auto"/>
        <w:ind w:left="708" w:right="0" w:hanging="432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Requisiti operativi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color w:val="548dd4"/>
          <w:sz w:val="28"/>
          <w:szCs w:val="28"/>
        </w:rPr>
      </w:pP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1. Analisi</w:t>
      </w:r>
    </w:p>
    <w:p w:rsidR="00000000" w:rsidDel="00000000" w:rsidP="00000000" w:rsidRDefault="00000000" w:rsidRPr="00000000">
      <w:pPr>
        <w:pBdr/>
        <w:spacing w:after="120" w:lineRule="auto"/>
        <w:ind w:left="705" w:firstLine="15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Analisi preliminare della realtà</w:t>
      </w:r>
    </w:p>
    <w:p w:rsidR="00000000" w:rsidDel="00000000" w:rsidP="00000000" w:rsidRDefault="00000000" w:rsidRPr="00000000">
      <w:pPr>
        <w:pBdr/>
        <w:spacing w:after="120" w:lineRule="auto"/>
        <w:ind w:left="1425" w:firstLine="15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Nella realtà attuale vi sono moltissime associazioni di volontariato a cui una persona può prendere parte e mettere a disposizione il suo tempo per aiutare, tramite piccole iniziative, persone in difficoltà. Gestire tutte queste attività ed i relativi dati coinvolti risulta difficile, e necessita dunque il coinvolgimento di personale qualificato che sfrutti particolari metodi di archiviazione dell’enorme quantità di informazioni. Si reputa quindi necessaria una migliore memorizzazione e digitalizzazione dei dati.</w:t>
      </w:r>
    </w:p>
    <w:p w:rsidR="00000000" w:rsidDel="00000000" w:rsidP="00000000" w:rsidRDefault="00000000" w:rsidRPr="00000000">
      <w:pPr>
        <w:pBdr/>
        <w:spacing w:after="120" w:lineRule="auto"/>
        <w:ind w:left="705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ind w:left="705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Definizione di una soluzione del progetto</w:t>
      </w:r>
    </w:p>
    <w:p w:rsidR="00000000" w:rsidDel="00000000" w:rsidP="00000000" w:rsidRDefault="00000000" w:rsidRPr="00000000">
      <w:pPr>
        <w:pBdr/>
        <w:spacing w:after="120" w:lineRule="auto"/>
        <w:ind w:left="1425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Una possibile soluzione è quella di sviluppare un’applicazione giovanile per avere sotto controllo tutte le eventuali attività di volontariato e permette ad ogni partecipante di gestire gli incarichi che ha accettato. Tramite il progetto “Give &amp; Take” si permette agli utenti sia di offrire che ricevere aiuto per svolgere alcune mansioni quotidiane. Al fine di avere un servizio il più organizzato ed efficiente possibile, la soluzione migliore è quella di unire le conoscenze apprese nel corso degli anni.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color w:val="548dd4"/>
          <w:sz w:val="28"/>
          <w:szCs w:val="28"/>
        </w:rPr>
      </w:pP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2. Premesse del progetto</w:t>
      </w:r>
    </w:p>
    <w:p w:rsidR="00000000" w:rsidDel="00000000" w:rsidP="00000000" w:rsidRDefault="00000000" w:rsidRPr="00000000">
      <w:pPr>
        <w:pBdr/>
        <w:spacing w:after="0" w:lineRule="auto"/>
        <w:ind w:firstLine="708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Obiettivi e scopo del prodotto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Gestire le attività di volontariato gratuite delle persone iscritte alla community.</w:t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Stakeholder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Gli attori coinvolti sono gli utenti registrati al servizio fornito dall’applicazione.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rPr>
          <w:b w:val="1"/>
          <w:color w:val="548dd4"/>
          <w:sz w:val="28"/>
          <w:szCs w:val="28"/>
        </w:rPr>
      </w:pP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3. Servizi del sistema</w:t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Scopo del sistema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occuparsi di gestire le attività di volontariato. In particolare: la registrazione dell’utente, l’accesso dell’utente iscritto, la creazione di una richiesta di volontariato, la ricerca di attività al quale aderire, la ricerca di un utente, la cancellazione della richiesta e dell’iscrizione ed, infine, la modifica dei dati della richiesta e dei dati personali.</w:t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Requisiti funzionali</w:t>
      </w:r>
    </w:p>
    <w:p w:rsidR="00000000" w:rsidDel="00000000" w:rsidP="00000000" w:rsidRDefault="00000000" w:rsidRPr="00000000">
      <w:pPr>
        <w:pBdr/>
        <w:spacing w:after="0" w:line="240" w:lineRule="auto"/>
        <w:ind w:left="708" w:firstLine="12.00000000000002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3.2.1 Permette l’iscrizione alla community delle persone volontarie.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registrazione al servizio.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3.2.1.1 Il sistema dovrà mostrare inizialmente all’utente una finestra dalla quale è possibile inserire i dati anagrafici richiesti.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3.2.1.2 Il sistema dovrà mostrare, infine, il riepilogo dei dati inseriti e le scelte di privacy prese dall’utente e permettere tramite il pulsante “Registrati” di inviare la registrazione e tramite il pulsante “Annulla” di tornare indietro all’activity precedente.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3.2.2 Permette la modifica dei dati anagrafici inseriti dall’utente.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modifica dei dati dell’utente.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3.2.2.1 Il sistema dovrà mostrare all’utente una finestra dalla quale è possibile modificare i propri dati anagrafici.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3.2.2.2 Il sistema dovrà mostrare il riepilogo dei dati inseriti e le scelte di privacy prese dall’utente e permettere tramite il pulsante “Modifica” di inviare la modifica dei dati e tramite il pulsante “Annulla” di tornare indietro per annullare l’operazione di modifica.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3.2.3 Permette la ricerca di un utente o di una attività particolare.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ricerca di un utente o di una attività.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3.2.3.1 Il sistema dovrà mostrare all’utente una finestra dalla quale è possibile inserire l’username dell’utente o il nome dell’attività da ricercare. Vi saranno due bottoni, “Ricerca” per procedere alla ricerca di ciò che si vuole cercare, ed “Annulla” che permette di tornare alla schermata precedente.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3.2.3.2 In caso si prema il pulsante “Ricerca”, il sistema dovrà mostrare l’utente trovato o l’attività trovata. In caso non si fossero riscontrati utenti o attività, verrà visualizzato un messaggio per avvisare del risultato ottenuto.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3.2.3.3 In caso si prema il pulsante “Annulla”, il sistema dovrà mostrare la activity precedente all’operazione.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3.2.4 Permette la creazione di un’attività di volontariato/richiesta di aiuto.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creazione di una nuova attività, che sia di richiesta o di volontariato.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3.2.4.1 Il sistema dovrà mostrare inizialmente all’utente una finestra dalla quale è possibile inserire i dati richiesti per la creazione di un’attività di volontariato/richiesta di aiuto.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3.2.4.2 Il sistema dovrà mostrare quindi il riepilogo dei dati inseriti e permettere tramite il pulsante “Crea” di inviare i dati riguardanti la nuova attività/richiesta e tramite il pulsante “Annulla” di tornare indietro all’activity precedente.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3.2.5 Permette la modifica di un’attività di volontariato/richiesta di aiuto.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modifica di un’attività, che sia di richiesta o di volontariato.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3.2.5.1 Il sistema dovrà mostrare all’utente una finestra dalla quale è possibile modificare i dati riguardanti le singole attività di volontariato/richiesta.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3.2.5.2 Il sistema dovrà mostrare il riepilogo dei dati inseriti e permettere tramite il pulsante “Modifica” di inviare la modifica delle attività e tramite il pulsante “Annulla” di tornare alla precedente activity.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3.2.6 Permette la cancellazione di un’attività di volontariato/richiesta di aiuto.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cancellazione di un’attività, che sia di richiesta o di volontariato.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3.2.6.1 Il sistema dovrà mostrare all’utente una finestra dalla quale è possibile avere un resoconto dell’attività ed avere la possibilità di cancellare i dati inseriti per quella particolare richiesta tramite il bottone “Elimina”, oppure di annullare l’operazione e tornare alla activity precedente grazie al bottone “Annulla”.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3.2.7 Permette di gestire le attività alle quali un utente ha aderito.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gestione delle attività a cui ha aderito.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3.2.7.1 Il sistema dovrà mostrare all’utente una finestra dalla quale è possibile gestire le richieste a cui ha aderito l’utente.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3.2.7.2 Cliccando su una attività, il sistema dovrà mostrare il riepilogo di quella specifica attività. Per ogni attività, l’utente avrà la possibilità di modificarne i dati tramite il bottone “Modifica”, di eliminarla tramite il bottone “Elimina” o di tornare alla precedente activity tramite il bottone “Annulla”.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3.2.8 Permette la cancellazione dell’iscrizione.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dovrà mostrare all’utente una particolare view per la cancellazione dell’iscrizione.</w:t>
      </w:r>
    </w:p>
    <w:p w:rsidR="00000000" w:rsidDel="00000000" w:rsidP="00000000" w:rsidRDefault="00000000" w:rsidRPr="00000000">
      <w:pPr>
        <w:pBdr/>
        <w:spacing w:after="0" w:line="240" w:lineRule="auto"/>
        <w:ind w:left="2844" w:firstLine="36.0000000000002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3.2.8.1 Il sistema dovrà mostrare all’utente una finestra dalla quale è possibile visualizzare il riepilogo del proprio profilo ed eliminarne l’iscrizione tramite il bottone “Elimina account”. Vi sarà inoltre il bottone “Annulla”, per tornare all’activity precedente.</w:t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0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 Requisiti informativi</w:t>
      </w:r>
    </w:p>
    <w:p w:rsidR="00000000" w:rsidDel="00000000" w:rsidP="00000000" w:rsidRDefault="00000000" w:rsidRPr="00000000">
      <w:pPr>
        <w:pBdr/>
        <w:spacing w:after="0" w:line="240" w:lineRule="auto"/>
        <w:ind w:left="2124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3.3.1 Tramite un DB è possibile gestire in modo ottimale le attività create e gli utenti tramite tabelle specifiche.</w:t>
      </w:r>
    </w:p>
    <w:p w:rsidR="00000000" w:rsidDel="00000000" w:rsidP="00000000" w:rsidRDefault="00000000" w:rsidRPr="00000000">
      <w:pPr>
        <w:pBdr/>
        <w:spacing w:after="0" w:line="240" w:lineRule="auto"/>
        <w:ind w:left="2832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3.3.1.1 La tabella relativa agli UTENTI avrà i seguenti attributi: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per identificare ogni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nome</w:t>
      </w:r>
      <w:r w:rsidDel="00000000" w:rsidR="00000000" w:rsidRPr="00000000">
        <w:rPr>
          <w:sz w:val="28"/>
          <w:szCs w:val="28"/>
          <w:rtl w:val="0"/>
        </w:rPr>
        <w:t xml:space="preserve"> per sapere il nome di ciascun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cognome</w:t>
      </w:r>
      <w:r w:rsidDel="00000000" w:rsidR="00000000" w:rsidRPr="00000000">
        <w:rPr>
          <w:sz w:val="28"/>
          <w:szCs w:val="28"/>
          <w:rtl w:val="0"/>
        </w:rPr>
        <w:t xml:space="preserve"> per sapere il cognome di ciascun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 per poter contattare un qualsiasi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password</w:t>
      </w:r>
      <w:r w:rsidDel="00000000" w:rsidR="00000000" w:rsidRPr="00000000">
        <w:rPr>
          <w:sz w:val="28"/>
          <w:szCs w:val="28"/>
          <w:rtl w:val="0"/>
        </w:rPr>
        <w:t xml:space="preserve"> per avere un account sicuro per ciascun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nomeUtente</w:t>
      </w:r>
      <w:r w:rsidDel="00000000" w:rsidR="00000000" w:rsidRPr="00000000">
        <w:rPr>
          <w:sz w:val="28"/>
          <w:szCs w:val="28"/>
          <w:rtl w:val="0"/>
        </w:rPr>
        <w:t xml:space="preserve"> per avere un nickname facile da cercare per ogni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telefono</w:t>
      </w:r>
      <w:r w:rsidDel="00000000" w:rsidR="00000000" w:rsidRPr="00000000">
        <w:rPr>
          <w:sz w:val="28"/>
          <w:szCs w:val="28"/>
          <w:rtl w:val="0"/>
        </w:rPr>
        <w:t xml:space="preserve"> per avere un riferimento telefonico per ogni utente (sarà poi il singolo a scegliere se rendere visibile il proprio numero o meno).</w:t>
      </w:r>
    </w:p>
    <w:p w:rsidR="00000000" w:rsidDel="00000000" w:rsidP="00000000" w:rsidRDefault="00000000" w:rsidRPr="00000000">
      <w:pPr>
        <w:pBdr/>
        <w:spacing w:after="0" w:line="240" w:lineRule="auto"/>
        <w:ind w:left="2832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3.3.1.2 La tabella relativa alle RICHIESTE avrà i seguenti attributi: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per identificare ogni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utente</w:t>
      </w:r>
      <w:r w:rsidDel="00000000" w:rsidR="00000000" w:rsidRPr="00000000">
        <w:rPr>
          <w:sz w:val="28"/>
          <w:szCs w:val="28"/>
          <w:rtl w:val="0"/>
        </w:rPr>
        <w:t xml:space="preserve"> per sapere l’utente correlato ad essa,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ambito</w:t>
      </w:r>
      <w:r w:rsidDel="00000000" w:rsidR="00000000" w:rsidRPr="00000000">
        <w:rPr>
          <w:sz w:val="28"/>
          <w:szCs w:val="28"/>
          <w:rtl w:val="0"/>
        </w:rPr>
        <w:t xml:space="preserve"> per sapere di cosa tratta generalmente la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durata</w:t>
      </w:r>
      <w:r w:rsidDel="00000000" w:rsidR="00000000" w:rsidRPr="00000000">
        <w:rPr>
          <w:sz w:val="28"/>
          <w:szCs w:val="28"/>
          <w:rtl w:val="0"/>
        </w:rPr>
        <w:t xml:space="preserve"> per avere un limite di tempo di eseguimento della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oraReg</w:t>
      </w:r>
      <w:r w:rsidDel="00000000" w:rsidR="00000000" w:rsidRPr="00000000">
        <w:rPr>
          <w:sz w:val="28"/>
          <w:szCs w:val="28"/>
          <w:rtl w:val="0"/>
        </w:rPr>
        <w:t xml:space="preserve"> per sapere a che ora è stata registrata la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completata</w:t>
      </w:r>
      <w:r w:rsidDel="00000000" w:rsidR="00000000" w:rsidRPr="00000000">
        <w:rPr>
          <w:sz w:val="28"/>
          <w:szCs w:val="28"/>
          <w:rtl w:val="0"/>
        </w:rPr>
        <w:t xml:space="preserve"> per sapere se la richiesta è già stata completata o meno,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incaricato</w:t>
      </w:r>
      <w:r w:rsidDel="00000000" w:rsidR="00000000" w:rsidRPr="00000000">
        <w:rPr>
          <w:sz w:val="28"/>
          <w:szCs w:val="28"/>
          <w:rtl w:val="0"/>
        </w:rPr>
        <w:t xml:space="preserve"> per sapere che utente ha preso in incarico la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 per aggiungere una breve descrizione alla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titolo</w:t>
      </w:r>
      <w:r w:rsidDel="00000000" w:rsidR="00000000" w:rsidRPr="00000000">
        <w:rPr>
          <w:sz w:val="28"/>
          <w:szCs w:val="28"/>
          <w:rtl w:val="0"/>
        </w:rPr>
        <w:t xml:space="preserve"> per avere una prima visualizzazione del tipo di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longitudine</w:t>
      </w:r>
      <w:r w:rsidDel="00000000" w:rsidR="00000000" w:rsidRPr="00000000">
        <w:rPr>
          <w:sz w:val="28"/>
          <w:szCs w:val="28"/>
          <w:rtl w:val="0"/>
        </w:rPr>
        <w:t xml:space="preserve"> per avere le coordinate della longitudine del luogo in cui verrà effettuata la richiesta,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latitudine</w:t>
      </w:r>
      <w:r w:rsidDel="00000000" w:rsidR="00000000" w:rsidRPr="00000000">
        <w:rPr>
          <w:sz w:val="28"/>
          <w:szCs w:val="28"/>
          <w:rtl w:val="0"/>
        </w:rPr>
        <w:t xml:space="preserve"> per avere le coordinate della latitudine del luogo in cui verrà effettuata la richiesta.</w:t>
      </w:r>
    </w:p>
    <w:p w:rsidR="00000000" w:rsidDel="00000000" w:rsidP="00000000" w:rsidRDefault="00000000" w:rsidRPr="00000000">
      <w:pPr>
        <w:pBdr/>
        <w:spacing w:after="0" w:line="240" w:lineRule="auto"/>
        <w:ind w:left="2832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3.3.1.3 La tabella relativa agli AMBITI avrà i seguenti attributi: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IDAmbito</w:t>
      </w:r>
      <w:r w:rsidDel="00000000" w:rsidR="00000000" w:rsidRPr="00000000">
        <w:rPr>
          <w:sz w:val="28"/>
          <w:szCs w:val="28"/>
          <w:rtl w:val="0"/>
        </w:rPr>
        <w:t xml:space="preserve"> per identificare ogni ambito,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descrizione</w:t>
      </w:r>
      <w:r w:rsidDel="00000000" w:rsidR="00000000" w:rsidRPr="00000000">
        <w:rPr>
          <w:sz w:val="28"/>
          <w:szCs w:val="28"/>
          <w:rtl w:val="0"/>
        </w:rPr>
        <w:t xml:space="preserve"> per avere una descrizione del relativo ambito.</w:t>
      </w:r>
    </w:p>
    <w:p w:rsidR="00000000" w:rsidDel="00000000" w:rsidP="00000000" w:rsidRDefault="00000000" w:rsidRPr="00000000">
      <w:pPr>
        <w:pBdr/>
        <w:spacing w:after="0" w:line="240" w:lineRule="auto"/>
        <w:ind w:left="2832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3.3.1.1 La tabella relativa allo SPIDUTENTI avrà i seguenti attributi: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IDU</w:t>
      </w:r>
      <w:r w:rsidDel="00000000" w:rsidR="00000000" w:rsidRPr="00000000">
        <w:rPr>
          <w:sz w:val="28"/>
          <w:szCs w:val="28"/>
          <w:rtl w:val="0"/>
        </w:rPr>
        <w:t xml:space="preserve"> per identificare ogni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nome</w:t>
      </w:r>
      <w:r w:rsidDel="00000000" w:rsidR="00000000" w:rsidRPr="00000000">
        <w:rPr>
          <w:sz w:val="28"/>
          <w:szCs w:val="28"/>
          <w:rtl w:val="0"/>
        </w:rPr>
        <w:t xml:space="preserve"> per sapere il nome di ciascun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cognome</w:t>
      </w:r>
      <w:r w:rsidDel="00000000" w:rsidR="00000000" w:rsidRPr="00000000">
        <w:rPr>
          <w:sz w:val="28"/>
          <w:szCs w:val="28"/>
          <w:rtl w:val="0"/>
        </w:rPr>
        <w:t xml:space="preserve"> per sapere il cognome di ciascun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 per poter contattare un qualsiasi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password</w:t>
      </w:r>
      <w:r w:rsidDel="00000000" w:rsidR="00000000" w:rsidRPr="00000000">
        <w:rPr>
          <w:sz w:val="28"/>
          <w:szCs w:val="28"/>
          <w:rtl w:val="0"/>
        </w:rPr>
        <w:t xml:space="preserve"> per avere un account sicuro per ciascun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sz w:val="28"/>
          <w:szCs w:val="28"/>
          <w:rtl w:val="0"/>
        </w:rPr>
        <w:t xml:space="preserve"> per avere un nickname facile da cercare per ogni utente,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telefono</w:t>
      </w:r>
      <w:r w:rsidDel="00000000" w:rsidR="00000000" w:rsidRPr="00000000">
        <w:rPr>
          <w:sz w:val="28"/>
          <w:szCs w:val="28"/>
          <w:rtl w:val="0"/>
        </w:rPr>
        <w:t xml:space="preserve"> per avere un riferimento telefonico per ogni utente.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4. Vincoli di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 Requisiti di interfaccia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4.1.1 Il sistema permette di tornare indietro in qualsiasi momento.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4.1.2 Il sistema permette di annullare in qualsiasi momento qualsiasi funzionalità.</w:t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 Requisiti di sicurezza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4.2.1 L’utente, al primo utilizzo dell’applicativo, non ha il diritto di accedere ad alcune informazioni presenti nel db, di conseguenza non sarà sviluppata alcuna funzione che permetta di ottenere informazioni sensibili.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4.2.2 L’utente, in seguito all’iscrizione, ha solamente il diritto di effettuare una ricerca degli utenti iscritti e visualizzare solamente i dati personali che l’utente ricercato vuole mostrare.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4.2.3 La sicurezza viene garantita tramite l’utilizzo di tecniche di criptaggio delle password.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4.2.4 La sicurezza viene garantita tramite l’utilizzo delle funzioni messe a disposizione dallo SPID (fac-simile al momento dello sviluppo dell’applicazione).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4.3 Requisiti operativi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dispositivo sul quale l’applicazione è installata deve essere necessariamente collegato in rete: dovrà quindi essere garantita una connessione ad Internet.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operativo richiesto per il corretto funzionamento dell’applicazione sul dispositivo sarà il sistema operativo Android. Si sceglie questo sistema operativo perché essendo diffuso può essere più facilmente utilizzato.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DBMS scelto è MySQL. Tale DBMS consente minori tempi di inattività per le applicazioni, maggiori livelli di scalabilità e prestazioni e controlli di protezione rigorosi e flessibili; offre inoltre una infrastruttura di gestione estensibile, facile da programmare mediante l'utilizzo di oggetti. Servirà un DB che memorizzi i dati necessari per far funzionare al meglio la fluidità e la memorizzazione dell’applicazione.</w:t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linguaggio di programmazione utilizzato per la realizzazione dell’applicativo è il linguaggio Java, SQL ed il meta-linguaggio XML per la gestione dei dati.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Iscrizione Nuovo Utente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UC_IscrizioneUtente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accede per la prima volta all’applicazione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Il sistema mostra una activity dove inserire tutti i dati anagrafici relativi a se stesso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l’utente conferma, i dati vengono inseriti nell’archivio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after="0" w:before="120" w:line="360" w:lineRule="auto"/>
              <w:ind w:left="714" w:hanging="357"/>
              <w:rPr/>
            </w:pPr>
            <w:r w:rsidDel="00000000" w:rsidR="00000000" w:rsidRPr="00000000">
              <w:rPr>
                <w:rtl w:val="0"/>
              </w:rPr>
              <w:t xml:space="preserve">L’iscrizione è inserita nell’archivio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bv36ktguuqy5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Modifica Dati Anagrafici Utente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UC_ModificaDatiUtente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va alla activity per la visualizzazione del suo profilo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mostra la possibilità di modificare i propri dati anagrafici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l’utente conferma, i nuovi dati vengono inseriti nell’archivio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 modifica dei dati è inserita nell’archivio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vwfti3kddl98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Ricerca Utente O Attività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UC_RicercaUtenteAttivita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va all’activity di ricerca utente/attività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l’utente conferma la ricerca, il sistema mostra il risultato ottenuto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 ricerca è stata eseguita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6mxoxs7vn66s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Creazione Attività Volontariato O Richiesta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UC_CreaAttivitaORichiesta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va all’activity di creazione di una nuova attività o richiesta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mostra la possibilità di creare una nuova attività di volontariato o di richiesta, inserendo i relativi dati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l’utente conferma, i dati vengono inseriti nell’archivio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 dati relativi alla creazione dell’attività sono inseriti nell’archivio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boyrw5w68hq6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Modifica Attività Di Volontariato o Richiesta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UC_ModificaAttivita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va all’activity relativa alla modifica di una attività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offre la possibilità di modificare i dati relativi a quella determinata attività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l’utente conferma, i nuovi dati vengono inseriti nell’archivio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 dati relativi alla modifica di un’attività sono inseriti nell’archivio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959jtiu6nws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Cancellazione Attività Di Volontariato o Richiesta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UC_CancellaAttivita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va all’activity per la cancellazione di un’attività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offre la possibilità di visualizzare un resoconto dell’attività prima di fare la scelta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l’utente conferma la cancellazione, i dati vengono inseriti nell’archivio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 dati relativi alla cancellazione dell’attività sono inseriti nell’archivio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uxj3fvocx25c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Gestione Attività Di Volontariato o Richiesta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UC_GestioneAttivita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va all’activity di gestione delle attività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offre la possibilità di gestire le varie attività tramite l’interfaccia Android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 gestione delle attività è stata eseguita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416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0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608"/>
        <w:tblGridChange w:id="0">
          <w:tblGrid>
            <w:gridCol w:w="96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Style w:val="Heading1"/>
              <w:pBdr/>
              <w:spacing w:before="120" w:line="36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qftxvysjkzky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d’Uso: Cancellazione Iscrizione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UC_CancellazioneIscrizione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Attori:</w:t>
            </w:r>
          </w:p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è stato avviato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eventi: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caso d'uso inizia quando l’utente visualizza l’activity riguardante le sue informazioni personali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sistema offre la possibilità di cancellare l’account dell’utente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pBdr/>
              <w:tabs>
                <w:tab w:val="center" w:pos="1080"/>
              </w:tabs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l’utente conferma, i dati vengono eliminati dall’archivio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Sequenze alternative: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pBdr/>
              <w:spacing w:after="0" w:before="120"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può abbandonare la funzionalità in qualsiasi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120" w:line="360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 dati dell’utente sono eliminati dall’archivio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21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22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24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26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28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29">
    <w:lvl w:ilvl="0">
      <w:start w:val="1"/>
      <w:numFmt w:val="decimal"/>
      <w:lvlText w:val="%1."/>
      <w:lvlJc w:val="right"/>
      <w:pPr>
        <w:ind w:left="720" w:firstLine="360"/>
      </w:pPr>
      <w:rPr>
        <w:b w:val="0"/>
      </w:rPr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30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31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440" w:firstLine="1080"/>
      </w:pPr>
      <w:rPr/>
    </w:lvl>
    <w:lvl w:ilvl="2">
      <w:start w:val="1"/>
      <w:numFmt w:val="decimal"/>
      <w:lvlText w:val="%1.%2.%3."/>
      <w:lvlJc w:val="right"/>
      <w:pPr>
        <w:ind w:left="2160" w:firstLine="1980"/>
      </w:pPr>
      <w:rPr/>
    </w:lvl>
    <w:lvl w:ilvl="3">
      <w:start w:val="1"/>
      <w:numFmt w:val="decimal"/>
      <w:lvlText w:val="%1.%2.%3.%4."/>
      <w:lvlJc w:val="right"/>
      <w:pPr>
        <w:ind w:left="2880" w:firstLine="2520"/>
      </w:pPr>
      <w:rPr/>
    </w:lvl>
    <w:lvl w:ilvl="4">
      <w:start w:val="1"/>
      <w:numFmt w:val="decimal"/>
      <w:lvlText w:val="%1.%2.%3.%4.%5."/>
      <w:lvlJc w:val="right"/>
      <w:pPr>
        <w:ind w:left="3600" w:firstLine="3240"/>
      </w:pPr>
      <w:rPr/>
    </w:lvl>
    <w:lvl w:ilvl="5">
      <w:start w:val="1"/>
      <w:numFmt w:val="decimal"/>
      <w:lvlText w:val="%1.%2.%3.%4.%5.%6."/>
      <w:lvlJc w:val="right"/>
      <w:pPr>
        <w:ind w:left="4320" w:firstLine="4140"/>
      </w:pPr>
      <w:rPr/>
    </w:lvl>
    <w:lvl w:ilvl="6">
      <w:start w:val="1"/>
      <w:numFmt w:val="decimal"/>
      <w:lvlText w:val="%1.%2.%3.%4.%5.%6.%7."/>
      <w:lvlJc w:val="right"/>
      <w:pPr>
        <w:ind w:left="5040" w:firstLine="4680"/>
      </w:pPr>
      <w:rPr/>
    </w:lvl>
    <w:lvl w:ilvl="7">
      <w:start w:val="1"/>
      <w:numFmt w:val="decimal"/>
      <w:lvlText w:val="%1.%2.%3.%4.%5.%6.%7.%8."/>
      <w:lvlJc w:val="right"/>
      <w:pPr>
        <w:ind w:left="5760" w:firstLine="5400"/>
      </w:pPr>
      <w:rPr/>
    </w:lvl>
    <w:lvl w:ilvl="8">
      <w:start w:val="1"/>
      <w:numFmt w:val="decimal"/>
      <w:lvlText w:val="%1.%2.%3.%4.%5.%6.%7.%8.%9."/>
      <w:lvlJc w:val="right"/>
      <w:pPr>
        <w:ind w:left="6480" w:firstLine="630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36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3">
    <w:lvl w:ilvl="0">
      <w:start w:val="1"/>
      <w:numFmt w:val="decimal"/>
      <w:lvlText w:val="%1."/>
      <w:lvlJc w:val="right"/>
      <w:pPr>
        <w:ind w:left="720" w:firstLine="360"/>
      </w:pPr>
      <w:rPr/>
    </w:lvl>
    <w:lvl w:ilvl="1">
      <w:start w:val="1"/>
      <w:numFmt w:val="decimal"/>
      <w:lvlText w:val="%1.%2."/>
      <w:lvlJc w:val="right"/>
      <w:pPr>
        <w:ind w:left="1080" w:firstLine="720"/>
      </w:pPr>
      <w:rPr/>
    </w:lvl>
    <w:lvl w:ilvl="2">
      <w:start w:val="1"/>
      <w:numFmt w:val="decimal"/>
      <w:lvlText w:val="%1.%2.%3."/>
      <w:lvlJc w:val="right"/>
      <w:pPr>
        <w:ind w:left="1440" w:firstLine="1080"/>
      </w:pPr>
      <w:rPr/>
    </w:lvl>
    <w:lvl w:ilvl="3">
      <w:start w:val="1"/>
      <w:numFmt w:val="decimal"/>
      <w:lvlText w:val="%1.%2.%3.%4."/>
      <w:lvlJc w:val="right"/>
      <w:pPr>
        <w:ind w:left="1800" w:firstLine="1440"/>
      </w:pPr>
      <w:rPr/>
    </w:lvl>
    <w:lvl w:ilvl="4">
      <w:start w:val="1"/>
      <w:numFmt w:val="decimal"/>
      <w:lvlText w:val="%1.%2.%3.%4.%5."/>
      <w:lvlJc w:val="right"/>
      <w:pPr>
        <w:ind w:left="2160" w:firstLine="1800"/>
      </w:pPr>
      <w:rPr/>
    </w:lvl>
    <w:lvl w:ilvl="5">
      <w:start w:val="1"/>
      <w:numFmt w:val="decimal"/>
      <w:lvlText w:val="%1.%2.%3.%4.%5.%6."/>
      <w:lvlJc w:val="right"/>
      <w:pPr>
        <w:ind w:left="2520" w:firstLine="2160"/>
      </w:pPr>
      <w:rPr/>
    </w:lvl>
    <w:lvl w:ilvl="6">
      <w:start w:val="1"/>
      <w:numFmt w:val="decimal"/>
      <w:lvlText w:val="%1.%2.%3.%4.%5.%6.%7."/>
      <w:lvlJc w:val="right"/>
      <w:pPr>
        <w:ind w:left="2880" w:firstLine="2520"/>
      </w:pPr>
      <w:rPr/>
    </w:lvl>
    <w:lvl w:ilvl="7">
      <w:start w:val="1"/>
      <w:numFmt w:val="decimal"/>
      <w:lvlText w:val="%1.%2.%3.%4.%5.%6.%7.%8."/>
      <w:lvlJc w:val="right"/>
      <w:pPr>
        <w:ind w:left="3240" w:firstLine="2880"/>
      </w:pPr>
      <w:rPr/>
    </w:lvl>
    <w:lvl w:ilvl="8">
      <w:start w:val="1"/>
      <w:numFmt w:val="decimal"/>
      <w:lvlText w:val="%1.%2.%3.%4.%5.%6.%7.%8.%9."/>
      <w:lvlJc w:val="right"/>
      <w:pPr>
        <w:ind w:left="3600" w:firstLine="324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