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Instituto Politécnico de Gestão e Tecnologia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Curso CTeSP – DAIA</w:t>
      </w: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Previsão de Churn de Clientes de um Ginásio: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Um Pipeline Reprodutível de Dados e Machine Learning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Alisson Alencar, nº [número]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Giuliana Finochio, nº [número]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Docente: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Jorge Pereira Duque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Unidade Curricular: Projeto de Inteligência Artificial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Vila Nova de Gaia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Ano académico 2026-2027</w:t>
      </w:r>
    </w:p>
    <w:p>
      <w:r>
        <w:br w:type="page"/>
      </w:r>
    </w:p>
    <w:p>
      <w:r>
        <w:br w:type="page"/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24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 abandono de clientes (churn) é uma das principais causas de perda de receita nos ginásios, pelo que antecipar quem está em risco permite orientar ações de retenção. Este trabalho teve como objetivo conceber e implementar um pipeline reprodutível de dados e Machine Learning para prever se um cliente de um ginásio cancela a subscrição no mês seguinte. Utilizou-se o dataset público Gym customers features and churn (Kaggle), com 4000 clientes, 13 variáveis explicativas e uma taxa de churn de 26,5%. O projeto seguiu a metodologia CRISP-DM e foi planeado em três mini-sprints. Em Python (pandas e scikit-learn), os dados foram divididos em treino e teste (80/20, estratificado) antes de qualquer transformação aprendida, e o pré-processamento (imputação, codificação one-hot e normalização) foi integrado com uma Regressão Logística num único Pipeline, de forma a evitar a fuga de informação. O modelo foi comparado com um baseline (DummyClassifier). No conjunto de teste, a Regressão Logística obteve precision de 0,884, recall de 0,825 e F1 de 0,854, enquanto o baseline não identificou nenhum cliente em churn (F1 = 0). As variáveis mais influentes foram a frequência de aulas no mês atual, a antiguidade do cliente e a frequência média histórica; lidas em conjunto, indicam que a queda da frequência é o principal sinal de alerta. Conclui-se que um modelo simples, bem desenhado e reprodutível é suficiente para apoiar a priorização de ações de retenção.</w:t>
      </w:r>
    </w:p>
    <w:p>
      <w:pPr>
        <w:spacing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Palavras-chave: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churn; machine learning; regressão logística; CRISP-DM; pipeline; fuga de informação.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INTRODUÇÃO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Nos negócios baseados em subscrição, como os ginásios, a saída de clientes — designada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churn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tem impacto direto na receita. Reter um cliente é, em regra, menos dispendioso do que conquistar um novo, e pequenas melhorias na taxa de retenção traduzem-se em ganhos significativos de rentabilidade (Reichheld &amp; Sasser, 1990). Identificar antecipadamente os clientes em risco permite à equipa do ginásio concentrar os seus recursos onde são mais úteis.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 contexto, o presente trabalho, desenvolvido no âmbito da unidade curricular de Projeto de Inteligência Artificial, tem como objetivo conceber e implementar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reprodutível de dados 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Machine Learning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estime, para cada cliente, a probabilidade de cancelar a subscrição no mês seguinte. Mais do que um modelo sofisticado, pretende-se um projeto simples, bem planeado e reprodutível, que evite a fuga de informação entre os dados de treino e de teste.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trabalho segue a metodologia CRISP-DM (Chapman et al., 2000). No Desenvolvimento apresenta-se o planeamento do projeto (ficha de projeto, papéis, mini-sprints e riscos), a representação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aplicação das seis fases do CRISP-DM, incluindo os resultados obtidos; nas Conclusões resumem-se os principais resultados, as limitações e o trabalho futuro.</w:t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DESENVOLVIMENTO DO TEMA</w:t>
      </w:r>
    </w:p>
    <w:p>
      <w:pPr>
        <w:pStyle w:val="Heading2"/>
        <w:spacing w:after="12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Planeamento do Projeto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1 resume a ficha de projeto, que delimita o problema, o utilizador a quem o modelo se destina e o critério pelo qual o seu sucesso é avaliado.</w:t>
      </w:r>
    </w:p>
    <w:p>
      <w:pPr>
        <w:keepNext/>
        <w:spacing w:after="120"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1. Ficha de projeto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204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Definição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Prever que clientes do ginásio vão cancelar a subscrição no mês seguinte.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Utilizador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Gestor e equipa comercial/de retenção do ginásio.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Decisão apoiada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 clientes contactar primeiro com uma ação de retenção (contacto, aula de grupo, desconto na renovação).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Variável-alvo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Churn (1 = cancelou; 0 = manteve-se) — classificação binária.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Critério de sucesso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teste: recall da classe churn ≥ 0,75 e F1 claramente superior ao baseline.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Fora do âmbito</w:t>
            </w:r>
          </w:p>
        </w:tc>
        <w:tc>
          <w:tcPr>
            <w:tcW w:type="dxa" w:w="6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Desenho das campanhas de retenção, previsão do momento da saída, comparação de vários algoritmos e colocação em produção.</w:t>
            </w:r>
          </w:p>
        </w:tc>
      </w:tr>
    </w:tbl>
    <w:p>
      <w:pPr>
        <w:spacing w:after="160" w:before="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trabalho foi repartido por dois elementos, com revisão cruzada de todos os entregáveis: Alisson Alencar foi o principal responsável pelo processamento de dados, pelo código Python, pelo treino do modelo e pela extração de métricas; Giuliana Finochio liderou a redação e formatação do relatório, a gestão dos ficheiros e a preparação da apresentação. O projeto, com a duração de duas semanas, foi planeado em três mini-sprints (Tabela 2).</w:t>
      </w:r>
    </w:p>
    <w:p>
      <w:pPr>
        <w:keepNext/>
        <w:spacing w:after="120"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2. Plano em três mini-sprints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950"/>
        <w:gridCol w:w="2654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Mini-sprint</w:t>
            </w:r>
          </w:p>
        </w:tc>
        <w:tc>
          <w:tcPr>
            <w:tcW w:type="dxa" w:w="3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Atividades</w:t>
            </w:r>
          </w:p>
        </w:tc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Entregável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Planeamento e desenho</w:t>
            </w:r>
          </w:p>
        </w:tc>
        <w:tc>
          <w:tcPr>
            <w:tcW w:type="dxa" w:w="3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Ficha de projeto, riscos, diagrama do pipeline; CRISP-DM: negócio e dados</w:t>
            </w:r>
          </w:p>
        </w:tc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Ficha de projeto, diagrama e estrutura do relatório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Núcleo funcional</w:t>
            </w:r>
          </w:p>
        </w:tc>
        <w:tc>
          <w:tcPr>
            <w:tcW w:type="dxa" w:w="3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Carregamento, limpeza, divisão 80/20, Pipeline com ColumnTransformer, modelo e baseline</w:t>
            </w:r>
          </w:p>
        </w:tc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Código reprodutível (.py e .ipynb)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Integração, validação e apresentação</w:t>
            </w:r>
          </w:p>
        </w:tc>
        <w:tc>
          <w:tcPr>
            <w:tcW w:type="dxa" w:w="3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Métricas, coeficientes, joblib, README e requirements; CRISP-DM: avaliação e implementação</w:t>
            </w:r>
          </w:p>
        </w:tc>
        <w:tc>
          <w:tcPr>
            <w:tcW w:type="dxa" w:w="2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Relatório, código, .joblib e apresentação</w:t>
            </w:r>
          </w:p>
        </w:tc>
      </w:tr>
    </w:tbl>
    <w:p>
      <w:pPr>
        <w:spacing w:after="160" w:before="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ainda identificados três riscos principais e as respetivas medidas de mitigação (Tabela 3). O mais crítico é a fuga de informação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 leakage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que ocorre quando o modelo tem acesso, durante o treino, a informação que não estaria disponível no momento da previsão, inflacionando artificialmente os resultados (Kaufman et al., 2012).</w:t>
      </w:r>
    </w:p>
    <w:p>
      <w:pPr>
        <w:keepNext/>
        <w:spacing w:after="120"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3. Riscos principais e mitigação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104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Risco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Mitigação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Fuga de informação: o pré-processamento aprender estatísticas com os dados de teste.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Dividir os dados antes de qualquer transformação; todo o pré-processamento dentro de um Pipeline ajustado só com o treino.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Classes desequilibradas (26,5% de churn): boa accuracy sem detetar churn.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Divisão estratificada; avaliar com precision, recall e F1 da classe churn e comparar com o baseline.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Variáveis muito correlacionadas, que dificultam a interpretação dos coeficientes.</w:t>
            </w:r>
          </w:p>
        </w:tc>
        <w:tc>
          <w:tcPr>
            <w:tcW w:type="dxa" w:w="5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Normalizar as variáveis, interpretar em conjunto as correlacionadas e confirmar a estabilidade por validação cruzada.</w:t>
            </w:r>
          </w:p>
        </w:tc>
      </w:tr>
    </w:tbl>
    <w:p>
      <w:pPr>
        <w:spacing w:after="160" w:before="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elaboração própria.</w:t>
      </w:r>
    </w:p>
    <w:p>
      <w:pPr>
        <w:pStyle w:val="Heading2"/>
        <w:spacing w:after="12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Representação do Pipeline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Figura 1 representa o fluxo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desde os dados brutos até ao modelo guardado. A fuga de informação é evitada em quatro pontos: a limpeza não calcula estatísticas a partir dos dados; a divisão treino/teste é feita antes de qualquer transformação aprendida; a imputação, a codificação e a normalização estão dentro de um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scikit-learn, ajustado apenas com o conjunto de treino; e o conjunto de teste é usado uma única vez, na avaliação final.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Figura 1. Pipeline de dados e Machine Learning, com os pontos de controlo da fuga de informação</w:t>
      </w:r>
    </w:p>
    <w:p>
      <w:pPr>
        <w:pStyle w:val="Heading2"/>
        <w:spacing w:after="12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Aplicação da Metodologia CRISP-DM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Compreensão do negócio.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ginásio pretende reduzir a perda de clientes, pelo que se definiu como objetivo estimar, para cada cliente, a probabilidade de cancelar no mês seguinte, permitindo à equipa de retenção priorizar contactos.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tratar o problema como classificação binária e privilegiar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classe churn, porque não detetar um cliente que vai sair (falso negativo) custa mais do que contactar um cliente que ficaria (falso positivo).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Compreensão dos dados.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Gym customers features and churn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(Vinueza, 2024) tem 4000 clientes e 14 colunas numéricas: seis binárias (ex.: proximidade, empresa parceira, aulas de grupo), a duração do contrato (1, 6 ou 12 meses), seis contínuas (ex.: idade, antiguidade, frequência média de aulas total e no mês atual) e o alvo Churn (26,5% de positivos). Não há valores omissos, duplicados nem identificadores. As variáveis mais associadas ao churn são a antiguidade (r = −0,44), a frequência no mês atual (r = −0,41) e a idade (r = −0,41); a frequência total e a do mês atual estão muito correlacionadas (r = 0,95).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manter todas as variáveis e tratar a duração do contrato como categórica.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Preparação dos dados.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CSV é apenas lido, nunca alterado, e a limpeza (remoção de identificadores e duplicados) não aprende nada com os dados. Os dados foram divididos em treino (3200) e teste (800), com random_state=42 e estratificação. O ColumnTransformer aplica imputação pela mediana e StandardScaler às contínuas, imputação pela moda e one-hot à duração do contrato, e imputação pela moda às binárias.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incluir a imputação, apesar de não haver omissos, para que o pipeline guardado seja robusto a dados novos incompletos.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pré-processamento e uma Regressão Logística foram reunidos num único Pipeline, implementado em Python com pandas (McKinney, 2010) e scikit-learn (Pedregosa et al., 2011). A Regressão Logística foi escolhida por ser simples e interpretável, permitindo ler o efeito de cada variável através dos seus coeficientes (Hosmer et al., 2013). Como termo de comparação usou-se um DummyClassifier que prevê sempre a classe maioritária. A validação cruzada estratificada em cinco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folds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apenas sobre o treino, deu F1 = 0,858 ± 0,017, revelando um modelo estável.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manter os hiperparâmetros por omissão e o limiar de 0,5, uma vez que o critério de sucesso é cumprido.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Avaliação.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Dado o desequilíbrio das classes, a avaliação baseou-se na precision, no recall e no F1 da classe churn, mais informativos do que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accuracy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nestes casos (Saito &amp; Rehmsmeier, 2015). Os resultados no conjunto de teste estão na Tabela 4.</w:t>
      </w:r>
    </w:p>
    <w:p>
      <w:pPr>
        <w:keepNext/>
        <w:spacing w:after="120"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Tabela 4. Matriz de confusão e métricas no conjunto de teste (classe churn)</w:t>
      </w:r>
    </w:p>
    <w:tbl>
      <w:tblPr>
        <w:tblW w:type="dxa" w:w="850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4"/>
        <w:gridCol w:w="700"/>
        <w:gridCol w:w="700"/>
        <w:gridCol w:w="700"/>
        <w:gridCol w:w="700"/>
        <w:gridCol w:w="1010"/>
        <w:gridCol w:w="1010"/>
        <w:gridCol w:w="1220"/>
      </w:tblGrid>
      <w:tr>
        <w:trPr>
          <w:cantSplit/>
          <w:tblHeader/>
        </w:trPr>
        <w:tc>
          <w:tcPr>
            <w:tcW w:type="dxa" w:w="2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Modelo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VN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FP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FN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VP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F1</w:t>
            </w:r>
          </w:p>
        </w:tc>
      </w:tr>
      <w:tr>
        <w:trPr>
          <w:cantSplit/>
          <w:tblHeader w:val="off"/>
        </w:trPr>
        <w:tc>
          <w:tcPr>
            <w:tcW w:type="dxa" w:w="2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Baseline (Dummy)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0,000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0,000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0,000</w:t>
            </w:r>
          </w:p>
        </w:tc>
      </w:tr>
      <w:tr>
        <w:trPr>
          <w:cantSplit/>
          <w:tblHeader w:val="off"/>
        </w:trPr>
        <w:tc>
          <w:tcPr>
            <w:tcW w:type="dxa" w:w="2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Regressão Logística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175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0,884</w:t>
            </w:r>
          </w:p>
        </w:tc>
        <w:tc>
          <w:tcPr>
            <w:tcW w:type="dxa" w:w="10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0,825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0,854</w:t>
            </w:r>
          </w:p>
        </w:tc>
      </w:tr>
    </w:tbl>
    <w:p>
      <w:pPr>
        <w:spacing w:after="160" w:before="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Nota: VN = verdadeiros negativos, FP = falsos positivos, FN = falsos negativos, VP = verdadeiros positivos (800 clientes de teste). Fonte: elaboração própria.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Regressão Logística identificou 175 dos 212 clientes que saíram (recall de 0,825), com apenas 23 falsos alarmes em 588 clientes que ficaram. O baseline tem 73,5% de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accuracy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detetar nenhum churn, o que mostra que essa métrica não serve aqui. Os três coeficientes mais influentes (variáveis normalizadas) foram: (1) frequência de aulas no mês atual (−4,21), em que mais frequência recente reduz o risco; (2) antiguidade (−3,76), sendo os primeiros meses o período crítico; e (3) frequência média histórica (3,14). Este último sinal positivo deve ser lido em conjunto com o primeiro, dada a correlação de 0,95: para a mesma frequência atual, um histórico mais elevado aumenta o risco, ou seja, o principal sinal de alerta é a queda da frequência face ao hábito do cliente.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critério de sucesso foi cumprido.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pipeline completo (pré-processamento e modelo) foi guardado com joblib; o código recarrega-o e confirma que reproduz as mesmas previsões. O processo corre sem intervenção manual, como script (.py) ou notebook (.ipynb), e foi testado num ambiente limpo criado a partir do requirements.txt. Na prática, o ginásio poderia aplicar o modelo no início de cada mês e entregar à equipa de retenção uma lista de clientes ordenada pela probabilidade de churn.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Decisão: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monitorizar o desempenho mensalmente e retreinar o modelo se o recall descer abaixo de 0,75.</w:t>
      </w:r>
    </w:p>
    <w:p>
      <w:pPr>
        <w:pStyle w:val="Heading2"/>
        <w:spacing w:after="120" w:before="1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Utilização de IA Generativa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usadas ferramentas de IA generativa (Claude e Gemini) no apoio ao planeamento, ao código e à revisão do texto. As sugestões foram verificadas criticamente: o código foi executado num ambiente limpo, as métricas provêm da execução real e a interpretação dos coeficientes foi validada com a análise de correlações.</w:t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CONCLUSÕES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permitiu conceber e implementar, segundo a metodologia CRISP-DM, um pipeline reprodutível para prever o churn de clientes de um ginásio. O planeamento em mini-sprints, a identificação prévia dos riscos e a representação do pipeline orientaram a implementação, que corre do princípio ao fim sem intervenção manual e evita a fuga de informação ao dividir os dados antes de qualquer transformação aprendida e ao encapsular todo o pré-processamento num único Pipeline.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Regressão Logística cumpriu o critério de sucesso definido, com recall de 0,825 e F1 de 0,854, muito acima do baseline, que não deteta nenhum cliente em risco. Do ponto de vista do negócio, os resultados indicam que os clientes recentes e aqueles cuja frequência de aulas está a diminuir face ao seu histórico devem ser a prioridade das ações de retenção.</w:t>
      </w:r>
    </w:p>
    <w:p>
      <w:pPr>
        <w:spacing w:after="120" w:line="360"/>
        <w:ind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limitações, assume-se que as variáveis relativas ao mês atual estão disponíveis no momento da previsão, e o limiar de decisão de 0,5 não reflete o custo real de cada ação de retenção. Como trabalho futuro, propõe-se ajustar esse limiar ao custo de falsos positivos e falsos negativos, comparar o modelo com outros algoritmos e monitorizar o seu desempenho ao longo do tempo.</w:t>
      </w:r>
    </w:p>
    <w:p>
      <w:pPr>
        <w:pStyle w:val="Heading1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BIBLIOGRAFIA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Chapman, P., Clinton, J., Kerber, R., Khabaza, T., Reinartz, T., Shearer, C., &amp; Wirth, R. (2000).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CRISP-DM 1.0: Step-by-step data mining guide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SPSS Inc.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Hosmer, D. W., Lemeshow, S., &amp; Sturdivant, R. X. (2013).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Applied logistic regression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(3.ª ed.). Hoboken: Wiley.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Kaufman, S., Rosset, S., Perlich, C., &amp; Stitelman, O. (2012). Leakage in data mining: Formulation, detection, and avoidance.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ACM Transactions on Knowledge Discovery from 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6(4), 1-21.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(2010). Data structures for statistical computing in Python.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Proceedings of the 9th Python in Science Conference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(pp. 56-61).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…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12, 2825-2830.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Reichheld, F. F., &amp; Sasser, W. E. (1990). Zero defections: Quality comes to services.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Harvard Business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68(5), 105-111.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Saito, T., &amp; Rehmsmeier, M. (2015). The precision-recall plot is more informative than the ROC plot when evaluating binary classifiers on imbalanced datasets.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PLoS 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10(3), e0118432.</w:t>
      </w:r>
    </w:p>
    <w:p>
      <w:pPr>
        <w:spacing w:after="120" w:line="360"/>
        <w:ind w:left="567" w:hanging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Vinueza, A. (2024).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Gym customers features and churn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[Dataset]. Obtido em 15 de outubro de 2026, de https://www.kaggle.com/datasets/adrianvinueza/gym-customers-features-and-churn</w:t>
      </w:r>
    </w:p>
    <w:sectPr>
      <w:footerReference w:type="default" r:id="rId6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6d079225dc9b1cd4cd7ba72b45485b3acc2ed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Previsão de Churn de Clientes de um Ginásio</dc:title>
  <dc:creator>Alisson Alencar e Giuliana Finochio</dc:creator>
  <cp:lastModifiedBy>Un-named</cp:lastModifiedBy>
  <cp:revision>1</cp:revision>
  <dcterms:created xsi:type="dcterms:W3CDTF">2026-10-15T14:12:52.354Z</dcterms:created>
  <dcterms:modified xsi:type="dcterms:W3CDTF">2026-10-15T14:12:52.354Z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