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(comprobante con QR para imprimir o mandar) y</w:t>
      </w:r>
      <w:r>
        <w:t xml:space="preserve"> </w:t>
      </w:r>
      <w:r>
        <w:rPr>
          <w:b/>
          <w:bCs/>
        </w:rPr>
        <w:t xml:space="preserve">NC/ND</w:t>
      </w:r>
      <w:r>
        <w:t xml:space="preserve"> </w:t>
      </w:r>
      <w:r>
        <w:t xml:space="preserve">sobre cualquier factura.</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0"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59" w:name="sueldos-y-libro-de-sueldos-digital-arca"/>
    <w:p>
      <w:pPr>
        <w:pStyle w:val="Heading3"/>
      </w:pPr>
      <w:r>
        <w:t xml:space="preserve">11.9 Sueldos y Libro de Sueldos Digital (ARCA)</w:t>
      </w:r>
    </w:p>
    <w:p>
      <w:pPr>
        <w:pStyle w:val="FirstParagraph"/>
      </w:pPr>
      <w:r>
        <w:t xml:space="preserve">El ERP</w:t>
      </w:r>
      <w:r>
        <w:t xml:space="preserve"> </w:t>
      </w:r>
      <w:r>
        <w:rPr>
          <w:b/>
          <w:bCs/>
        </w:rPr>
        <w:t xml:space="preserve">no liquida sueldos</w:t>
      </w:r>
      <w:r>
        <w:t xml:space="preserve">: registra lo que liquidó la contadora, genera el asiento de devengamiento y arma el archivo del</w:t>
      </w:r>
      <w:r>
        <w:t xml:space="preserve"> </w:t>
      </w:r>
      <w:r>
        <w:rPr>
          <w:b/>
          <w:bCs/>
        </w:rPr>
        <w:t xml:space="preserve">Libro de Sueldos Digital</w:t>
      </w:r>
      <w:r>
        <w:t xml:space="preserve"> </w:t>
      </w:r>
      <w:r>
        <w:t xml:space="preserve">para subir a ARCA.</w:t>
      </w:r>
    </w:p>
    <w:p>
      <w:pPr>
        <w:pStyle w:val="Compact"/>
        <w:numPr>
          <w:ilvl w:val="0"/>
          <w:numId w:val="1023"/>
        </w:numPr>
      </w:pPr>
      <w:r>
        <w:rPr>
          <w:b/>
          <w:bCs/>
        </w:rPr>
        <w:t xml:space="preserve">Empleados:</w:t>
      </w:r>
      <w:r>
        <w:t xml:space="preserve"> </w:t>
      </w:r>
      <w:r>
        <w:t xml:space="preserve">un legajo por persona. Además de nombre, CUIL, categoría y centro de costo (fábrica / administración, que define las cuentas de gasto), abrí</w:t>
      </w:r>
      <w:r>
        <w:t xml:space="preserve"> </w:t>
      </w:r>
      <w:r>
        <w:rPr>
          <w:b/>
          <w:bCs/>
        </w:rPr>
        <w:t xml:space="preserve">Datos ARCA</w:t>
      </w:r>
      <w:r>
        <w:t xml:space="preserve"> </w:t>
      </w:r>
      <w:r>
        <w:t xml:space="preserve">y completá lo que va al F.931:</w:t>
      </w:r>
      <w:r>
        <w:t xml:space="preserve"> </w:t>
      </w:r>
      <w:r>
        <w:rPr>
          <w:b/>
          <w:bCs/>
        </w:rPr>
        <w:t xml:space="preserve">CBU</w:t>
      </w:r>
      <w:r>
        <w:t xml:space="preserve"> </w:t>
      </w:r>
      <w:r>
        <w:t xml:space="preserve">y forma de pago (la ley exige acreditación bancaria),</w:t>
      </w:r>
      <w:r>
        <w:t xml:space="preserve"> </w:t>
      </w:r>
      <w:r>
        <w:rPr>
          <w:b/>
          <w:bCs/>
        </w:rPr>
        <w:t xml:space="preserve">código de obra social</w:t>
      </w:r>
      <w:r>
        <w:t xml:space="preserve"> </w:t>
      </w:r>
      <w:r>
        <w:t xml:space="preserve">(RNOS, 6 dígitos),</w:t>
      </w:r>
      <w:r>
        <w:t xml:space="preserve"> </w:t>
      </w:r>
      <w:r>
        <w:rPr>
          <w:b/>
          <w:bCs/>
        </w:rPr>
        <w:t xml:space="preserve">código de actividad</w:t>
      </w:r>
      <w:r>
        <w:t xml:space="preserve"> </w:t>
      </w:r>
      <w:r>
        <w:t xml:space="preserve">SICOSS (3 dígitos), cónyuge, hijos, marcas CCT / SCVO y los códigos de situación, condición, modalidad (008 = tiempo completo indeterminado), siniestrado, localidad y situación de revista. Los defaults sirven para un operario en relación de dependencia; la contadora confirma cada legajo. Un empleado dado de baja no aparece en liquidaciones nuevas, pero su histórico queda.</w:t>
      </w:r>
    </w:p>
    <w:p>
      <w:pPr>
        <w:pStyle w:val="Compact"/>
        <w:numPr>
          <w:ilvl w:val="0"/>
          <w:numId w:val="1023"/>
        </w:numPr>
      </w:pPr>
      <w:r>
        <w:rPr>
          <w:b/>
          <w:bCs/>
        </w:rPr>
        <w:t xml:space="preserve">Conceptos ARCA (botón en la barra de Sueldos):</w:t>
      </w:r>
      <w:r>
        <w:t xml:space="preserve"> </w:t>
      </w:r>
      <w:r>
        <w:t xml:space="preserve">el catálogo de conceptos del recibo con</w:t>
      </w:r>
      <w:r>
        <w:t xml:space="preserve"> </w:t>
      </w:r>
      <w:r>
        <w:rPr>
          <w:b/>
          <w:bCs/>
        </w:rPr>
        <w:t xml:space="preserve">tus códigos</w:t>
      </w:r>
      <w:r>
        <w:t xml:space="preserve"> </w:t>
      </w:r>
      <w:r>
        <w:t xml:space="preserve">(100 básico, 130 horas extras, 300 jubilación, 320 obra social…). Son los mismos códigos que la contadora asocia a los conceptos de ARCA en Libro de Sueldos Digital → Conceptos. El</w:t>
      </w:r>
      <w:r>
        <w:t xml:space="preserve"> </w:t>
      </w:r>
      <w:r>
        <w:rPr>
          <w:b/>
          <w:bCs/>
        </w:rPr>
        <w:t xml:space="preserve">tipo</w:t>
      </w:r>
      <w:r>
        <w:t xml:space="preserve"> </w:t>
      </w:r>
      <w:r>
        <w:t xml:space="preserve">define qué hace cada uno:</w:t>
      </w:r>
      <w:r>
        <w:t xml:space="preserve"> </w:t>
      </w:r>
      <w:r>
        <w:rPr>
          <w:i/>
          <w:iCs/>
        </w:rPr>
        <w:t xml:space="preserve">remunerativo</w:t>
      </w:r>
      <w:r>
        <w:t xml:space="preserve"> </w:t>
      </w:r>
      <w:r>
        <w:t xml:space="preserve">suma al bruto,</w:t>
      </w:r>
      <w:r>
        <w:t xml:space="preserve"> </w:t>
      </w:r>
      <w:r>
        <w:rPr>
          <w:i/>
          <w:iCs/>
        </w:rPr>
        <w:t xml:space="preserve">no remunerativo</w:t>
      </w:r>
      <w:r>
        <w:t xml:space="preserve"> </w:t>
      </w:r>
      <w:r>
        <w:t xml:space="preserve">al no remunerativo,</w:t>
      </w:r>
      <w:r>
        <w:t xml:space="preserve"> </w:t>
      </w:r>
      <w:r>
        <w:rPr>
          <w:i/>
          <w:iCs/>
        </w:rPr>
        <w:t xml:space="preserve">descuento</w:t>
      </w:r>
      <w:r>
        <w:t xml:space="preserve"> </w:t>
      </w:r>
      <w:r>
        <w:t xml:space="preserve">a los aportes,</w:t>
      </w:r>
      <w:r>
        <w:t xml:space="preserve"> </w:t>
      </w:r>
      <w:r>
        <w:rPr>
          <w:i/>
          <w:iCs/>
        </w:rPr>
        <w:t xml:space="preserve">informativo</w:t>
      </w:r>
      <w:r>
        <w:t xml:space="preserve"> </w:t>
      </w:r>
      <w:r>
        <w:t xml:space="preserve">no suma (asignaciones familiares). Un concepto usado no se borra: se desactiva.</w:t>
      </w:r>
    </w:p>
    <w:p>
      <w:pPr>
        <w:pStyle w:val="Compact"/>
        <w:numPr>
          <w:ilvl w:val="0"/>
          <w:numId w:val="1023"/>
        </w:numPr>
      </w:pPr>
      <w:r>
        <w:rPr>
          <w:b/>
          <w:bCs/>
        </w:rPr>
        <w:t xml:space="preserve">Liquidación:</w:t>
      </w:r>
      <w:r>
        <w:t xml:space="preserve"> </w:t>
      </w:r>
      <w:r>
        <w:rPr>
          <w:b/>
          <w:bCs/>
        </w:rPr>
        <w:t xml:space="preserve">+ Liquidación</w:t>
      </w:r>
      <w:r>
        <w:t xml:space="preserve"> </w:t>
      </w:r>
      <w:r>
        <w:t xml:space="preserve">→ período (por defecto el mes anterior), tipo (mensual, quincena, SAC, vacaciones, final) y fecha de pago. Por cada empleado cargá los importes del recibo. Los % de arriba (aportes 17, contribuciones 27,35, ART 3) pre-calculan aportes, neto, contribuciones y ART al tipear el bruto; todos los campos son editables para que coincidan con el recibo real.</w:t>
      </w:r>
      <w:r>
        <w:t xml:space="preserve"> </w:t>
      </w:r>
      <w:r>
        <w:rPr>
          <w:b/>
          <w:bCs/>
        </w:rPr>
        <w:t xml:space="preserve">⏱ Traer horas de planta</w:t>
      </w:r>
      <w:r>
        <w:t xml:space="preserve"> </w:t>
      </w:r>
      <w:r>
        <w:t xml:space="preserve">suma las horas productivas de los timers del mes por operario y sugiere bruto = horas × valor hora.</w:t>
      </w:r>
    </w:p>
    <w:p>
      <w:pPr>
        <w:pStyle w:val="Compact"/>
        <w:numPr>
          <w:ilvl w:val="0"/>
          <w:numId w:val="1023"/>
        </w:numPr>
      </w:pPr>
      <w:r>
        <w:rPr>
          <w:b/>
          <w:bCs/>
        </w:rPr>
        <w:t xml:space="preserve">Botón ARCA de cada fila:</w:t>
      </w:r>
      <w:r>
        <w:t xml:space="preserve"> </w:t>
      </w:r>
      <w:r>
        <w:t xml:space="preserve">ahí van los</w:t>
      </w:r>
      <w:r>
        <w:t xml:space="preserve"> </w:t>
      </w:r>
      <w:r>
        <w:rPr>
          <w:b/>
          <w:bCs/>
        </w:rPr>
        <w:t xml:space="preserve">conceptos del recibo</w:t>
      </w:r>
      <w:r>
        <w:t xml:space="preserve"> </w:t>
      </w:r>
      <w:r>
        <w:t xml:space="preserve">(código, cantidad, unidades, importe; débito/crédito se deduce del tipo) y las</w:t>
      </w:r>
      <w:r>
        <w:t xml:space="preserve"> </w:t>
      </w:r>
      <w:r>
        <w:rPr>
          <w:b/>
          <w:bCs/>
        </w:rPr>
        <w:t xml:space="preserve">bases imponibles</w:t>
      </w:r>
      <w:r>
        <w:t xml:space="preserve"> </w:t>
      </w:r>
      <w:r>
        <w:t xml:space="preserve">del F.931. Con conceptos cargados, bruto / no remunerativo / aportes / neto</w:t>
      </w:r>
      <w:r>
        <w:t xml:space="preserve"> </w:t>
      </w:r>
      <w:r>
        <w:rPr>
          <w:b/>
          <w:bCs/>
        </w:rPr>
        <w:t xml:space="preserve">se calculan desde los conceptos</w:t>
      </w:r>
      <w:r>
        <w:t xml:space="preserve"> </w:t>
      </w:r>
      <w:r>
        <w:t xml:space="preserve">y la fila queda bloqueada (contribuciones y ART siguen a mano: no van al LSD, ARCA los calcula).</w:t>
      </w:r>
      <w:r>
        <w:t xml:space="preserve"> </w:t>
      </w:r>
      <w:r>
        <w:rPr>
          <w:b/>
          <w:bCs/>
        </w:rPr>
        <w:t xml:space="preserve">Prellenar desde el bruto</w:t>
      </w:r>
      <w:r>
        <w:t xml:space="preserve"> </w:t>
      </w:r>
      <w:r>
        <w:t xml:space="preserve">copia el bruto remunerativo a las bases 1–9 (con el tope de aportes configurado en 1/4/5), pone remuneración bruta = remunerativo + no remunerativo y base 10 = bruto − importe a detraer. Días trabajados (30)</w:t>
      </w:r>
      <w:r>
        <w:t xml:space="preserve"> </w:t>
      </w:r>
      <w:r>
        <w:rPr>
          <w:b/>
          <w:bCs/>
        </w:rPr>
        <w:t xml:space="preserve">o</w:t>
      </w:r>
      <w:r>
        <w:t xml:space="preserve"> </w:t>
      </w:r>
      <w:r>
        <w:t xml:space="preserve">horas: no ambos.</w:t>
      </w:r>
    </w:p>
    <w:p>
      <w:pPr>
        <w:pStyle w:val="Compact"/>
        <w:numPr>
          <w:ilvl w:val="0"/>
          <w:numId w:val="1023"/>
        </w:numPr>
      </w:pPr>
      <w:r>
        <w:rPr>
          <w:b/>
          <w:bCs/>
        </w:rPr>
        <w:t xml:space="preserve">Guardar borrador → Confirmar:</w:t>
      </w:r>
      <w:r>
        <w:t xml:space="preserve"> </w:t>
      </w:r>
      <w:r>
        <w:t xml:space="preserve">al confirmar se genera el asiento de devengamiento con fecha fin de mes (gastos por centro al debe; Sueldos a pagar por el neto y Cargas sociales a pagar por aportes + contribuciones + ART al haber). En liquidaciones mensuales o por quincena te pregunta si registrás también la</w:t>
      </w:r>
      <w:r>
        <w:t xml:space="preserve"> </w:t>
      </w:r>
      <w:r>
        <w:rPr>
          <w:b/>
          <w:bCs/>
        </w:rPr>
        <w:t xml:space="preserve">provisión de SAC</w:t>
      </w:r>
      <w:r>
        <w:t xml:space="preserve"> </w:t>
      </w:r>
      <w:r>
        <w:t xml:space="preserve">(1/12 del bruto); al confirmar un SAC, la provisión acumulada hasta ese mes se consume sola. No se puede cargar dos veces el mismo mes y tipo: editá la existente.</w:t>
      </w:r>
    </w:p>
    <w:p>
      <w:pPr>
        <w:pStyle w:val="Compact"/>
        <w:numPr>
          <w:ilvl w:val="0"/>
          <w:numId w:val="1023"/>
        </w:numPr>
      </w:pPr>
      <w:r>
        <w:rPr>
          <w:b/>
          <w:bCs/>
        </w:rPr>
        <w:t xml:space="preserve">Pagar netos / Pagar F.931:</w:t>
      </w:r>
      <w:r>
        <w:t xml:space="preserve"> </w:t>
      </w:r>
      <w:r>
        <w:t xml:space="preserve">un asiento contra la cuenta bancaria real por el</w:t>
      </w:r>
      <w:r>
        <w:t xml:space="preserve"> </w:t>
      </w:r>
      <w:r>
        <w:rPr>
          <w:b/>
          <w:bCs/>
        </w:rPr>
        <w:t xml:space="preserve">importe exacto</w:t>
      </w:r>
      <w:r>
        <w:t xml:space="preserve"> </w:t>
      </w:r>
      <w:r>
        <w:t xml:space="preserve">de la liquidación (Sueldos a pagar o Cargas a pagar contra Banco). Si pagaste otro monto o en dos veces, registralo como asiento manual: el badge PAGADO significa pagado completo y saca la liquidación del cashflow y de la alerta de vencimiento del F.931. Una liquidación con pagos registrados no se puede editar ni eliminar hasta anular esos asientos.</w:t>
      </w:r>
    </w:p>
    <w:p>
      <w:pPr>
        <w:pStyle w:val="Compact"/>
        <w:numPr>
          <w:ilvl w:val="0"/>
          <w:numId w:val="1023"/>
        </w:numPr>
      </w:pPr>
      <w:r>
        <w:rPr>
          <w:b/>
          <w:bCs/>
        </w:rPr>
        <w:t xml:space="preserve">Anular:</w:t>
      </w:r>
      <w:r>
        <w:t xml:space="preserve"> </w:t>
      </w:r>
      <w:r>
        <w:t xml:space="preserve">una confirmada vuelve a borrador (el asiento queda ANULADO, nunca se borra; motivo obligatorio). Un borrador se elimina.</w:t>
      </w:r>
    </w:p>
    <w:p>
      <w:pPr>
        <w:pStyle w:val="Compact"/>
        <w:numPr>
          <w:ilvl w:val="0"/>
          <w:numId w:val="1023"/>
        </w:numPr>
      </w:pPr>
      <w:r>
        <w:rPr>
          <w:b/>
          <w:bCs/>
        </w:rPr>
        <w:t xml:space="preserve">LSD (Libro de Sueldos Digital):</w:t>
      </w:r>
      <w:r>
        <w:t xml:space="preserve"> </w:t>
      </w:r>
      <w:r>
        <w:t xml:space="preserve">el botón</w:t>
      </w:r>
      <w:r>
        <w:t xml:space="preserve"> </w:t>
      </w:r>
      <w:r>
        <w:rPr>
          <w:b/>
          <w:bCs/>
        </w:rPr>
        <w:t xml:space="preserve">LSD</w:t>
      </w:r>
      <w:r>
        <w:t xml:space="preserve"> </w:t>
      </w:r>
      <w:r>
        <w:t xml:space="preserve">de cada liquidación abre el exportador. Completá una vez el</w:t>
      </w:r>
      <w:r>
        <w:t xml:space="preserve"> </w:t>
      </w:r>
      <w:r>
        <w:rPr>
          <w:b/>
          <w:bCs/>
        </w:rPr>
        <w:t xml:space="preserve">CUIT del empleador</w:t>
      </w:r>
      <w:r>
        <w:t xml:space="preserve">, el tipo de empresa (Dec. 814/01), el importe a detraer (Ley 27.430) y el tope de aportes — quedan guardados. Elegí envío</w:t>
      </w:r>
      <w:r>
        <w:t xml:space="preserve"> </w:t>
      </w:r>
      <w:r>
        <w:rPr>
          <w:b/>
          <w:bCs/>
        </w:rPr>
        <w:t xml:space="preserve">SJ</w:t>
      </w:r>
      <w:r>
        <w:t xml:space="preserve"> </w:t>
      </w:r>
      <w:r>
        <w:t xml:space="preserve">(liquidación + F.931) o</w:t>
      </w:r>
      <w:r>
        <w:t xml:space="preserve"> </w:t>
      </w:r>
      <w:r>
        <w:rPr>
          <w:b/>
          <w:bCs/>
        </w:rPr>
        <w:t xml:space="preserve">RE</w:t>
      </w:r>
      <w:r>
        <w:t xml:space="preserve"> </w:t>
      </w:r>
      <w:r>
        <w:t xml:space="preserve">(solo rectifica el F.931), tipo de liquidación,</w:t>
      </w:r>
      <w:r>
        <w:t xml:space="preserve"> </w:t>
      </w:r>
      <w:r>
        <w:rPr>
          <w:b/>
          <w:bCs/>
        </w:rPr>
        <w:t xml:space="preserve">número de liquidación</w:t>
      </w:r>
      <w:r>
        <w:t xml:space="preserve"> </w:t>
      </w:r>
      <w:r>
        <w:t xml:space="preserve">(mayor a los ya enviados del período; el ERP sugiere el siguiente) y fecha de pago. El preview muestra el archivo línea por línea con su largo y</w:t>
      </w:r>
      <w:r>
        <w:t xml:space="preserve"> </w:t>
      </w:r>
      <w:r>
        <w:rPr>
          <w:b/>
          <w:bCs/>
        </w:rPr>
        <w:t xml:space="preserve">lista todo lo que ARCA rechazaría</w:t>
      </w:r>
      <w:r>
        <w:t xml:space="preserve"> </w:t>
      </w:r>
      <w:r>
        <w:t xml:space="preserve">(CUIL sin verificador, CBU inválido, empleado sin conceptos, sin obra social o actividad, días y horas a la vez, etc.): hasta que no esté limpio no hay descarga.</w:t>
      </w:r>
      <w:r>
        <w:t xml:space="preserve"> </w:t>
      </w:r>
      <w:r>
        <w:rPr>
          <w:b/>
          <w:bCs/>
        </w:rPr>
        <w:t xml:space="preserve">Descargar TXT</w:t>
      </w:r>
      <w:r>
        <w:t xml:space="preserve"> </w:t>
      </w:r>
      <w:r>
        <w:t xml:space="preserve">baja</w:t>
      </w:r>
      <w:r>
        <w:t xml:space="preserve"> </w:t>
      </w:r>
      <w:r>
        <w:rPr>
          <w:rStyle w:val="VerbatimChar"/>
        </w:rPr>
        <w:t xml:space="preserve">LSD_AAAAMM_tipo_nro.txt</w:t>
      </w:r>
      <w:r>
        <w:t xml:space="preserve">, guarda el número de liquidación (el botón pasa a</w:t>
      </w:r>
      <w:r>
        <w:t xml:space="preserve"> </w:t>
      </w:r>
      <w:r>
        <w:rPr>
          <w:b/>
          <w:bCs/>
        </w:rPr>
        <w:t xml:space="preserve">LSD ✓</w:t>
      </w:r>
      <w:r>
        <w:t xml:space="preserve">) y lo subís en ARCA → Libro de Sueldos Digital → Carga de liquidación. Se puede exportar un borrador para validar en ARCA antes de confirmar.</w:t>
      </w:r>
    </w:p>
    <w:p>
      <w:pPr>
        <w:pStyle w:val="Compact"/>
        <w:numPr>
          <w:ilvl w:val="0"/>
          <w:numId w:val="1023"/>
        </w:numPr>
      </w:pPr>
      <w:r>
        <w:rPr>
          <w:b/>
          <w:bCs/>
        </w:rPr>
        <w:t xml:space="preserve">Alertas:</w:t>
      </w:r>
      <w:r>
        <w:t xml:space="preserve"> </w:t>
      </w:r>
      <w:r>
        <w:t xml:space="preserve">el F.931 vence entre el 7 y el 10 del mes siguiente; el panel</w:t>
      </w:r>
      <w:r>
        <w:t xml:space="preserve"> </w:t>
      </w:r>
      <w:r>
        <w:t xml:space="preserve">“Para hoy”</w:t>
      </w:r>
      <w:r>
        <w:t xml:space="preserve"> </w:t>
      </w:r>
      <w:r>
        <w:t xml:space="preserve">avisa desde el día 2 y marca vencido pasado el 9 si no registraste el pago de cargas. El cashflow proyectado suma los netos a la fecha de pago y el F.931 al día 9.</w:t>
      </w:r>
    </w:p>
    <w:p>
      <w:r>
        <w:pict>
          <v:rect style="width:0;height:1.5pt" o:hralign="center" o:hrstd="t" o:hr="t"/>
        </w:pict>
      </w:r>
    </w:p>
    <w:bookmarkEnd w:id="59"/>
    <w:bookmarkEnd w:id="60"/>
    <w:bookmarkStart w:id="64"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1"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1"/>
    <w:bookmarkStart w:id="62" w:name="usuarios-y-permisos-admin"/>
    <w:p>
      <w:pPr>
        <w:pStyle w:val="Heading3"/>
      </w:pPr>
      <w:r>
        <w:t xml:space="preserve">12.2 Usuarios y permisos (admin)</w:t>
      </w:r>
    </w:p>
    <w:p>
      <w:pPr>
        <w:pStyle w:val="Compact"/>
        <w:numPr>
          <w:ilvl w:val="0"/>
          <w:numId w:val="1024"/>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4"/>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62"/>
    <w:bookmarkStart w:id="63"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5"/>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5"/>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5"/>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5"/>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5"/>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5"/>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3"/>
    <w:bookmarkEnd w:id="64"/>
    <w:bookmarkStart w:id="69"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5"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5"/>
    <w:bookmarkStart w:id="66"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6"/>
    <w:bookmarkStart w:id="67"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7"/>
    <w:bookmarkStart w:id="68"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8"/>
    <w:bookmarkEnd w:id="69"/>
    <w:bookmarkStart w:id="70"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0"/>
    <w:bookmarkStart w:id="71"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2026-09-22T15:52:47Z</dcterms:created>
  <dcterms:modified xsi:type="dcterms:W3CDTF">2026-09-22T15:52:47Z</dcterms:modified>
</cp:coreProperties>
</file>

<file path=docProps/custom.xml><?xml version="1.0" encoding="utf-8"?>
<Properties xmlns="http://schemas.openxmlformats.org/officeDocument/2006/custom-properties" xmlns:vt="http://schemas.openxmlformats.org/officeDocument/2006/docPropsVTypes"/>
</file>